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2" w:rsidRDefault="005E5DF2" w:rsidP="00A552EE">
      <w:pPr>
        <w:pStyle w:val="a3"/>
        <w:spacing w:after="0"/>
        <w:ind w:left="0" w:right="0" w:firstLine="567"/>
        <w:jc w:val="both"/>
        <w:rPr>
          <w:color w:val="960606"/>
        </w:rPr>
      </w:pP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/>
        <w:jc w:val="center"/>
      </w:pPr>
      <w:r>
        <w:t xml:space="preserve">АДМИНИСТРАЦИЯ СЕЛЬСКОГО ПОСЕЛЕНИЯ БОРИНСКИЙ СЕЛЬСОВЕТ </w:t>
      </w:r>
      <w:r>
        <w:t>ЛИПЕЦКОГО МУНИЦИПАЛЬНОГО РАЙОНА ЛИПЕЦКОЙ ОБЛАСТИ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/>
        <w:jc w:val="center"/>
      </w:pPr>
      <w:r>
        <w:t>ПОСТАНОВЛЕНИЕ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/>
        <w:jc w:val="center"/>
      </w:pPr>
      <w:r>
        <w:t>27.02.2018                                                                             №17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осуществления внутреннего муниципального финансового контроля в сфере закупо</w:t>
      </w:r>
      <w:r>
        <w:rPr>
          <w:rFonts w:ascii="Arial" w:hAnsi="Arial"/>
          <w:sz w:val="32"/>
        </w:rPr>
        <w:t>к товаров</w:t>
      </w:r>
      <w:proofErr w:type="gramStart"/>
      <w:r>
        <w:rPr>
          <w:rFonts w:ascii="Arial" w:hAnsi="Arial"/>
          <w:sz w:val="32"/>
        </w:rPr>
        <w:t xml:space="preserve"> ,</w:t>
      </w:r>
      <w:proofErr w:type="gramEnd"/>
      <w:r>
        <w:rPr>
          <w:rFonts w:ascii="Arial" w:hAnsi="Arial"/>
          <w:sz w:val="32"/>
        </w:rPr>
        <w:t>работ ,услуг для обеспечения муниципальных нужд администрации сельского поселения Боринский сельсовет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В соответствие с частью 11 статьи 99 Федерального закона </w:t>
      </w:r>
      <w:hyperlink r:id="rId4">
        <w:r>
          <w:rPr>
            <w:rStyle w:val="InternetLink"/>
            <w:color w:val="0000FF"/>
            <w:u w:val="none"/>
          </w:rPr>
          <w:t>от 05 апреля 2013 года № 44-ФЗ</w:t>
        </w:r>
      </w:hyperlink>
      <w:r>
        <w:t>"О контрактной системе в сфере закупок товаров, работ, услуг для обеспечения государственных и муниципальных нужд "в целях повышения эффективности, результативности осуществления закупок товаров, работ, услуг адми</w:t>
      </w:r>
      <w:r>
        <w:t>нистрации сельского поселения Боринский сельсовет</w:t>
      </w:r>
      <w:proofErr w:type="gramStart"/>
      <w:r>
        <w:t xml:space="preserve"> .</w:t>
      </w:r>
      <w:proofErr w:type="gramEnd"/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/>
        <w:jc w:val="both"/>
      </w:pPr>
      <w:r>
        <w:t>ПОСТАНОВЛЯЕТ: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>1. Утвердить Порядок осуществления внутреннего муниципального финансового контроля в сфере закупок товаров, работ, услуг для обеспечения муниципальных нужд Администрации сельского поселени</w:t>
      </w:r>
      <w:r>
        <w:t>я Боринский сельсовет Липецкого района (Прилагается</w:t>
      </w:r>
      <w:proofErr w:type="gramStart"/>
      <w:r>
        <w:t xml:space="preserve"> )</w:t>
      </w:r>
      <w:proofErr w:type="gramEnd"/>
      <w:r>
        <w:t xml:space="preserve"> 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2.Настоящее постановление вступает в силу с момента его обнародования.</w:t>
      </w:r>
      <w:proofErr w:type="gramStart"/>
      <w:r>
        <w:t xml:space="preserve">  .</w:t>
      </w:r>
      <w:proofErr w:type="gramEnd"/>
    </w:p>
    <w:p w:rsidR="005E5DF2" w:rsidRDefault="00A552EE">
      <w:pPr>
        <w:pStyle w:val="a3"/>
        <w:spacing w:after="0"/>
        <w:ind w:left="0" w:right="0" w:firstLine="567"/>
        <w:jc w:val="both"/>
      </w:pPr>
      <w:r>
        <w:t>3.Настоящее постановление разместить на официальном сайте администрации сельского поселения сети "Интернет"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</w:t>
      </w:r>
      <w:r>
        <w:t>исполнением постановления оставляю за собой.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/>
        <w:jc w:val="both"/>
      </w:pPr>
      <w:r>
        <w:t>Глава администрации сельского поселения Боринский сельсовет</w:t>
      </w:r>
    </w:p>
    <w:p w:rsidR="005E5DF2" w:rsidRDefault="00A552EE">
      <w:pPr>
        <w:pStyle w:val="a3"/>
        <w:spacing w:after="0"/>
        <w:ind w:left="0" w:right="0"/>
        <w:jc w:val="both"/>
      </w:pPr>
      <w:r>
        <w:t>Н.В.Ярикова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/>
        <w:jc w:val="both"/>
      </w:pPr>
      <w:r>
        <w:t>Приложение к постановлению администрации сельского поселения Боринский сельсовет от 27.02.2018 №17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 ОСУЩЕСТВЛЕНИЯ ВНУТРЕННЕГО М</w:t>
      </w:r>
      <w:r>
        <w:rPr>
          <w:sz w:val="32"/>
        </w:rPr>
        <w:t>УНИЦИПАЛЬНОГО ФИНАНСОВОГО КОНТРОЛЯ В СФЕРЕ ЗАКУПОК ТОВАРОВ, РАБОТ, УСЛУГ ДЛЯ ОБЕСПЕЧЕНИЯ МУНИЦИПАЛЬНЫХ НУЖД АДМИНИСТРАЦИИ СЕЛЬСКОГО ПОСЕЛЕНИЯ БОРИНСКИЙ СЕЛЬСОВЕТ ЛИПЕЦКОГО МУНИЦИПАЛЬНОГО РАЙОНА ЛИПЕЦКОЙ ОБЛАСТИ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Общие положения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>1.1. Настоящий Порядок п</w:t>
      </w:r>
      <w:r>
        <w:t xml:space="preserve">редусматривает процедуру осуществления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Администрации сельского по</w:t>
      </w:r>
      <w:r>
        <w:t>селения Боринский сельсовет Липецкого муниципального района Липецкой области.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1.2. 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расходов, связанных с осуществл</w:t>
      </w:r>
      <w:r>
        <w:t>ением закупок, достоверности учета таких расходов в отчетности в соответствии с ними нормативными правовыми актами Российской Федерации.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1.3. Внутренний муниципальный финансовый контроль в сфере закупок осуществляется в отношении муниципальных заказчиков, </w:t>
      </w:r>
      <w:r>
        <w:t>контрактных служб,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учреждений, осуществляющих действия, направленные на осуществление закупок (дале</w:t>
      </w:r>
      <w:r>
        <w:t>е - субъекты контроля).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1.4.Администрация сельского поселения Боринский сельсовет осуществляет контроль в сфере закупок в отношении: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1) соблюдения требований к обоснованию закупок, предусмотренных статьей 18 Федерального закона </w:t>
      </w:r>
      <w:hyperlink r:id="rId5">
        <w:r>
          <w:rPr>
            <w:rStyle w:val="InternetLink"/>
            <w:color w:val="0000FF"/>
            <w:u w:val="none"/>
          </w:rPr>
          <w:t>от 5 апреля 2013 г. N 44-ФЗ</w:t>
        </w:r>
      </w:hyperlink>
      <w:r>
        <w:t>"О контрактной системе в сфере закупок товаров, работ, услуг для обеспечения государственных и муниципальных нужд", и обоснованности закупок;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2) соблюдения правил нормирования в сфере закупок, предусмотренного статьей 19 Федерального закона </w:t>
      </w:r>
      <w:hyperlink r:id="rId6">
        <w:r>
          <w:rPr>
            <w:rStyle w:val="InternetLink"/>
            <w:color w:val="0000FF"/>
            <w:u w:val="none"/>
          </w:rPr>
          <w:t>от 05.04.2013 N 44-ФЗ</w:t>
        </w:r>
      </w:hyperlink>
      <w:r>
        <w:t>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3) обоснования начальной (максимальн</w:t>
      </w:r>
      <w:r>
        <w:t>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4) применения заказчиком мер ответственности и совершения иных действий в случае нарушения поставщиком (подрядчиком, </w:t>
      </w:r>
      <w:r>
        <w:t>исполнителем) условий контракта;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5) соответствия поставленного товара, выполненной работы (ее результата) или оказанной услуги условиям контракта;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6) своевременности, полноты и достоверности отражения в документах учета поставленного товара, выполненной ра</w:t>
      </w:r>
      <w:r>
        <w:t>боты (ее результата) или оказанной услуги;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1.5. Внутренний муниципальный финансовый контроль осуществляется в форме пла</w:t>
      </w:r>
      <w:r>
        <w:t>новых и внеплановых проверок.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Проведение плановых и внеплановых проверок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>2.1. Плановые и внеплановые проверки проводятся на основании распоряжения Главы сельского поселения 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2.2. В распоряжение о проведении контрольного мероприятия указываются: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1) по</w:t>
      </w:r>
      <w:r>
        <w:t>лное наименование либо фамилия, имя, отчество объекта контроля;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2) тема контрольного мероприятия;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3) проверяемый период;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4) основание проведения контрольного мероприятия;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5) дата начала и окончания контрольного мероприятия;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6) должности, фамилии и инициалы</w:t>
      </w:r>
      <w:r>
        <w:t xml:space="preserve"> должностных лиц, уполномоченных на проведение контрольного мероприятия, с указанием, в случае необходимости, руководителя проверочной (ревизионной) группы;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7) должность, фамилия и инициалы специалистов, экспертов в случае их привлечения к проведению контр</w:t>
      </w:r>
      <w:r>
        <w:t>ольного мероприятия.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2.3. Руководителем уполномоченного органа </w:t>
      </w:r>
      <w:proofErr w:type="gramStart"/>
      <w:r>
        <w:t>непозднее</w:t>
      </w:r>
      <w:proofErr w:type="gramEnd"/>
      <w:r>
        <w:t xml:space="preserve"> чем за 5 дней до начала контрольного мероприятия утверждается программа планового контрольного мероприятия.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2.4. О проведении плановой или внеплановой проверки объект контроля извещае</w:t>
      </w:r>
      <w:r>
        <w:t>тся не позднее, чем за 3 дня до начала ее проведения.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Извещение должно содержать информацию о теме контрольного мероприятия, проверяемом периоде, основании проведения контрольного мероприятия, дате начала и окончания контрольного мероприятия.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2.5. Проверка</w:t>
      </w:r>
      <w:r>
        <w:t xml:space="preserve"> может проводиться только должностным лицом (должностными лицами)</w:t>
      </w:r>
      <w:proofErr w:type="gramStart"/>
      <w:r>
        <w:t xml:space="preserve"> ,</w:t>
      </w:r>
      <w:proofErr w:type="gramEnd"/>
      <w:r>
        <w:t xml:space="preserve"> которое указано в распоряжении.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Права и обязанности должностных лиц, связанные с проведением контрольных мероприятий.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>3.1. Должностное лицо (должностные лица) органа финансового контр</w:t>
      </w:r>
      <w:r>
        <w:t>оля, уполномоченное (уполномоченные) на проведение проверки, имеет право: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2) при осуществлении проверки </w:t>
      </w:r>
      <w:r>
        <w:t>беспрепятственно по предъявлении удостоверения и копии приказа (распоряжения) посещать помещения и территории, которые занимают муниципальные заказчики, требовать предъявления поставленных товаров, результатов выполненных работ, оказанных услуг, а также пр</w:t>
      </w:r>
      <w:r>
        <w:t>оводить необходимые экспертизы и другие мероприятия по контролю;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</w:t>
      </w:r>
      <w:r>
        <w:t xml:space="preserve"> (подрядчиков, исполнителей);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4) осуществлять иные действия, предусмотренные законом о контрактной системе.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3.2. Должностное лицо (должностные лица) органа финансового контроля, уполномоченное (уполномоченные) на проведение проверки, обязано: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1) своевремен</w:t>
      </w:r>
      <w:r>
        <w:t>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2) соблюдать законодательство о контрактной системе в сфере закупок;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3) проводить проверки </w:t>
      </w:r>
      <w:r>
        <w:t>в соответствии с настоящим Порядком;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4) ознакомить субъект контроля с копией приказ</w:t>
      </w:r>
      <w:proofErr w:type="gramStart"/>
      <w:r>
        <w:t>а(</w:t>
      </w:r>
      <w:proofErr w:type="gramEnd"/>
      <w:r>
        <w:t>распоряжения), программой, а также с результатами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5) при выявлении факта совершения действия (бездействия), содержащего признаки состава преступления, направлять</w:t>
      </w:r>
      <w:r>
        <w:t xml:space="preserve"> в правоохранительные органы информацию о таком факте и (или) документы, а также иные материалы, подтверждающие такой факт.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3.3. Субъекты контроля обязаны представлять по требованию органа финансового контроля документы, объяснения в письменной форме, инфо</w:t>
      </w:r>
      <w:r>
        <w:t>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Порядок организации контрольных мероприятий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4.1. По результатам проверки должностным лицом (должностными лицами) органа </w:t>
      </w:r>
      <w:r>
        <w:t>финансового контроля, уполномоченным (уполномоченными) на проведение проверки, составляется акт проверки (далее - акт).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4.2. </w:t>
      </w:r>
      <w:proofErr w:type="gramStart"/>
      <w:r>
        <w:t>Акт проверки состоит из вводной, описательной и заключительной частей.</w:t>
      </w:r>
      <w:proofErr w:type="gramEnd"/>
    </w:p>
    <w:p w:rsidR="005E5DF2" w:rsidRDefault="00A552EE">
      <w:pPr>
        <w:pStyle w:val="a3"/>
        <w:spacing w:after="0"/>
        <w:ind w:left="0" w:right="0" w:firstLine="567"/>
        <w:jc w:val="both"/>
      </w:pPr>
      <w:r>
        <w:t>4.3. Вводная часть акта должна содержать следующие сведения: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1) тема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2) дата и место составления акта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3) номер и дата приказа Уполномоченного органа о назначении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4) основание назначения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5) фамилии, инициалы и должности руководителя и всех участников проверочной группы или упо</w:t>
      </w:r>
      <w:r>
        <w:t>лномоченного на проведение контрольного мероприятия лица;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6) проверяемый период;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7) срок проведения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8) сведения об объекте контроля: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полное и сокращенное наименование объекта контроля, идентификационный номер налогоплательщика (ИНН), основной </w:t>
      </w:r>
      <w:r>
        <w:t>государственный регистрационный номер (ОГРН);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наименование вышестоящей организации с указанием ее адреса и телефона (при проведении проверки филиала или представительства);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сведения об учредителе;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сведения о лицензиях на осуществление соответствующих видов</w:t>
      </w:r>
      <w:r>
        <w:t xml:space="preserve"> деятельности;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счетов, открытых в финансовых органах и Федеральном казначейс</w:t>
      </w:r>
      <w:r>
        <w:t>тве;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фамилии, инициалы и должности лиц объекта контроля, имевших право подписи финансовых и расчетных документов в проверяемом периоде;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кем и когда проводилось предыдущее контрольное мероприятие, а также сведения об устранении нарушений, выявленных в ходе </w:t>
      </w:r>
      <w:r>
        <w:t>предыдущего контрольного мероприятия.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4.5. Описательная часть акта проверки должна содержать: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описание проведенной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сведения о выявленных нарушениях по каждому вопросу программы контрольного мероприятия со ссылкой на нормы законодательства или ука</w:t>
      </w:r>
      <w:r>
        <w:t>зание на отсутствие таковых.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4.6. Заключительная часть акта проверки должна содержать обобщенную информацию о результатах проверки, в том числе выявленных нарушениях со ссылкой на нормы законодательства, сгруппированных по видам, с указанием по каждому вид</w:t>
      </w:r>
      <w:r>
        <w:t>у нарушений.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При отсутствии нарушений указывается на их отсутствие.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4.7 Акт подписывается должностным лицом (должностными лицами) органа финансового контроля, уполномоченным (уполномоченными) на проведение проверки. Нарушения, указанные в акте, должны подт</w:t>
      </w:r>
      <w:r>
        <w:t>верждаться соответствующими документами или их копиями, заверенными субъектом контроля надлежащим образом.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4.8. Копия акта в течение 10 рабочих дней со дня подписания вручается субъекту контроля под роспись, либо направляется способом, обеспечивающим фикса</w:t>
      </w:r>
      <w:r>
        <w:t>цию факта его получения.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4.9. Субъект контроля в течение 5 рабочих дней со дня получения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5. Реализац</w:t>
      </w:r>
      <w:r>
        <w:rPr>
          <w:sz w:val="30"/>
        </w:rPr>
        <w:t>ия результатов проведения контрольных мероприятий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>5.1. В случае установления по результатам проверки нарушений законодательства о контрактной системе в сфере закупок, на основании информации по результатам проведенной проверки, руководителем органа финанс</w:t>
      </w:r>
      <w:r>
        <w:t>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5.2. В предписании должны быть указаны: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дата и место выдачи предписания;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сведения об ак</w:t>
      </w:r>
      <w:r>
        <w:t>те проверки, на основании которого выдается предписание;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наименование и адрес субъекта контроля, которому выдается предписание;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требования о совершении действий, направленных на устранение нарушений законодательства Российской Федерации и иных норматив</w:t>
      </w:r>
      <w:r>
        <w:t>ных правовых актов о контрактной системе в сфере закупок товаров, работ, услуг для обеспечения муниципальных нужд, в том числе об аннулировании определения поставщиков (подрядчиков, исполнителей);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сроки, в течение которых должно быть исполнено предписани</w:t>
      </w:r>
      <w:r>
        <w:t>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сроки, в течение которых в Уполномоченный орган должно поступить подтверждение исполнения предписания (копии документов и сведения об исполнении предписания).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5.3. Предписание должно содержать указание на конкретные действия, которые должно совершать </w:t>
      </w:r>
      <w:r>
        <w:t>лицо, получившее такое предписание, для устранения нарушения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5.4. Предписание подписывается руководителем </w:t>
      </w:r>
      <w:r>
        <w:t>Уполномоченного органа (его заместителем) и в течение 3 рабочих дней со дня подписания вручается субъекту контроля под роспись либо направляется способом, обеспечивающим фиксацию факта его получения. Предписание подлежит исполнению в срок, установленный та</w:t>
      </w:r>
      <w:r>
        <w:t>ким предписанием.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5.5. В течение 3 рабочих дней </w:t>
      </w:r>
      <w:proofErr w:type="gramStart"/>
      <w:r>
        <w:t>с даты выдачи</w:t>
      </w:r>
      <w:proofErr w:type="gramEnd"/>
      <w:r>
        <w:t xml:space="preserve"> предписания, орган финансового контроля обязан разместить это предписание в единой информационной системе.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5.6. При неисполнении предписания субъектом контроля принимает решение о возбуждении де</w:t>
      </w:r>
      <w:r>
        <w:t>ла об административном правонарушении в отношении субъекта контроля (его должностных лиц), связанном с нарушениями законодательства о контрактной системе в сфере закупок.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5.7. При выявлении в результате проведения органом финансового контроля проверок факт</w:t>
      </w:r>
      <w:r>
        <w:t xml:space="preserve">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информацию о таком факте и (или) документы, подтверждающие такой факт, в течение 2 рабочих дней </w:t>
      </w:r>
      <w:proofErr w:type="gramStart"/>
      <w:r>
        <w:t>с даты вы</w:t>
      </w:r>
      <w:r>
        <w:t>явления</w:t>
      </w:r>
      <w:proofErr w:type="gramEnd"/>
      <w:r>
        <w:t xml:space="preserve"> такого факта.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5.8. Должностное лицо Уполномоченного органа на проведение проверки, несет ответственность за неисполнение и (или) ненадлежащее исполнение закона о контрактной системе и положений настоящего Порядка, предусмотренную законодательством </w:t>
      </w:r>
      <w:r>
        <w:t>Российской Федерации.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5.9. Обжалование акта и (или)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5.10. Отмена предписания Уполномоченного органа воз</w:t>
      </w:r>
      <w:r>
        <w:t>можна на основании судебного решения в соответствии с законодательством Российской Федерации.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5.11. Документы и (или) информация, предусмотренные настоящим Порядком и подлежащие размещению в единой информационной системе, размещаются в сети Интернет.</w:t>
      </w:r>
    </w:p>
    <w:sectPr w:rsidR="005E5DF2" w:rsidSect="005E5DF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1134"/>
  <w:characterSpacingControl w:val="doNotCompress"/>
  <w:compat/>
  <w:rsids>
    <w:rsidRoot w:val="005E5DF2"/>
    <w:rsid w:val="005E5DF2"/>
    <w:rsid w:val="00A5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F2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E5DF2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5E5DF2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3">
    <w:name w:val="Heading 3"/>
    <w:basedOn w:val="Heading"/>
    <w:next w:val="a3"/>
    <w:qFormat/>
    <w:rsid w:val="005E5DF2"/>
    <w:pPr>
      <w:spacing w:before="140" w:after="120"/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qFormat/>
    <w:rsid w:val="005E5DF2"/>
  </w:style>
  <w:style w:type="character" w:customStyle="1" w:styleId="FootnoteCharacters">
    <w:name w:val="Footnote Characters"/>
    <w:qFormat/>
    <w:rsid w:val="005E5DF2"/>
  </w:style>
  <w:style w:type="character" w:customStyle="1" w:styleId="InternetLink">
    <w:name w:val="Internet Link"/>
    <w:rsid w:val="005E5DF2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5E5DF2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5E5DF2"/>
    <w:rPr>
      <w:i/>
    </w:rPr>
  </w:style>
  <w:style w:type="paragraph" w:customStyle="1" w:styleId="TableContents">
    <w:name w:val="Table Contents"/>
    <w:basedOn w:val="a3"/>
    <w:qFormat/>
    <w:rsid w:val="005E5DF2"/>
  </w:style>
  <w:style w:type="paragraph" w:customStyle="1" w:styleId="Footer">
    <w:name w:val="Footer"/>
    <w:basedOn w:val="a"/>
    <w:rsid w:val="005E5DF2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E5DF2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E5DF2"/>
    <w:pPr>
      <w:suppressLineNumbers/>
    </w:pPr>
  </w:style>
  <w:style w:type="paragraph" w:customStyle="1" w:styleId="Caption">
    <w:name w:val="Caption"/>
    <w:basedOn w:val="a"/>
    <w:qFormat/>
    <w:rsid w:val="005E5DF2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5E5DF2"/>
  </w:style>
  <w:style w:type="paragraph" w:styleId="a3">
    <w:name w:val="Body Text"/>
    <w:basedOn w:val="a"/>
    <w:rsid w:val="005E5DF2"/>
    <w:pPr>
      <w:spacing w:before="0" w:after="283"/>
    </w:pPr>
  </w:style>
  <w:style w:type="paragraph" w:customStyle="1" w:styleId="Heading">
    <w:name w:val="Heading"/>
    <w:basedOn w:val="a"/>
    <w:next w:val="a3"/>
    <w:qFormat/>
    <w:rsid w:val="005E5DF2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3582471-b8b8-4d69-b4c4-3df3f904eea0.html" TargetMode="External"/><Relationship Id="rId5" Type="http://schemas.openxmlformats.org/officeDocument/2006/relationships/hyperlink" Target="http://dostup.scli.ru:8111/content/act/e3582471-b8b8-4d69-b4c4-3df3f904eea0.html" TargetMode="External"/><Relationship Id="rId4" Type="http://schemas.openxmlformats.org/officeDocument/2006/relationships/hyperlink" Target="http://dostup.scli.ru:8111/content/act/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2106</Words>
  <Characters>12007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2018-03-30T07:02:00Z</dcterms:created>
  <dcterms:modified xsi:type="dcterms:W3CDTF">2018-03-30T07:02:00Z</dcterms:modified>
  <dc:language>en-US</dc:language>
</cp:coreProperties>
</file>