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7951" w14:textId="77777777" w:rsidR="00B92389" w:rsidRDefault="00B92389" w:rsidP="00B92389">
      <w:pPr>
        <w:pBdr>
          <w:bottom w:val="double" w:sz="2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РФ</w:t>
      </w:r>
    </w:p>
    <w:p w14:paraId="7A0103CB" w14:textId="77777777" w:rsidR="00B92389" w:rsidRDefault="00B92389" w:rsidP="00B92389">
      <w:pPr>
        <w:pBdr>
          <w:bottom w:val="double" w:sz="2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14:paraId="13FB8E1E" w14:textId="77777777" w:rsidR="00B92389" w:rsidRDefault="00B92389" w:rsidP="00B92389">
      <w:pPr>
        <w:pBdr>
          <w:bottom w:val="double" w:sz="2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ОКТЯБРЬСКИЙ МУНИЦИПАЛЬНЫЙ РАЙОН </w:t>
      </w:r>
    </w:p>
    <w:p w14:paraId="3487C2AE" w14:textId="77777777" w:rsidR="00B92389" w:rsidRDefault="00B92389" w:rsidP="00B92389">
      <w:pPr>
        <w:pBdr>
          <w:bottom w:val="double" w:sz="2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НАРОДНЫХ ДЕПУТАТО СОВЕТСКОГО СЕЛЬСКОГО ПОСЕЛЕНИЯ </w:t>
      </w:r>
    </w:p>
    <w:p w14:paraId="57446660" w14:textId="77777777" w:rsidR="00B92389" w:rsidRDefault="00B92389" w:rsidP="00B92389">
      <w:pPr>
        <w:jc w:val="center"/>
        <w:rPr>
          <w:rFonts w:ascii="Arial" w:hAnsi="Arial" w:cs="Arial"/>
          <w:b/>
          <w:sz w:val="24"/>
          <w:szCs w:val="24"/>
        </w:rPr>
      </w:pPr>
    </w:p>
    <w:p w14:paraId="7618508E" w14:textId="77777777" w:rsidR="00B92389" w:rsidRDefault="00B92389" w:rsidP="00B923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14:paraId="1DD75611" w14:textId="77777777" w:rsidR="00B92389" w:rsidRDefault="00B92389" w:rsidP="00B92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20.12.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2020 г.                                   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№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 40</w:t>
      </w:r>
      <w:proofErr w:type="gramEnd"/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/26-4</w:t>
      </w:r>
    </w:p>
    <w:p w14:paraId="690D9507" w14:textId="77777777" w:rsidR="00B92389" w:rsidRDefault="00B92389" w:rsidP="00B923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1B18FD" w14:textId="77777777" w:rsidR="00B92389" w:rsidRDefault="00B92389" w:rsidP="00B92389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порядке реализации </w:t>
      </w:r>
    </w:p>
    <w:p w14:paraId="2F9A8DE2" w14:textId="77777777" w:rsidR="00B92389" w:rsidRDefault="00B92389" w:rsidP="00B9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правотворческой инициативы граждан</w:t>
      </w:r>
      <w:r>
        <w:rPr>
          <w:sz w:val="24"/>
          <w:szCs w:val="24"/>
        </w:rPr>
        <w:t xml:space="preserve"> </w:t>
      </w:r>
    </w:p>
    <w:p w14:paraId="5741E720" w14:textId="77777777" w:rsidR="00B92389" w:rsidRDefault="00B92389" w:rsidP="00B9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Советском сельском поселении </w:t>
      </w:r>
    </w:p>
    <w:p w14:paraId="164C902B" w14:textId="77777777" w:rsidR="00B92389" w:rsidRDefault="00B92389" w:rsidP="00B92389">
      <w:pPr>
        <w:pStyle w:val="ConsPlusNormal"/>
        <w:ind w:firstLine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Октябрьского муниципального района Волгоградской области</w:t>
      </w:r>
    </w:p>
    <w:p w14:paraId="1243776C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</w:p>
    <w:p w14:paraId="41492DBF" w14:textId="77777777" w:rsidR="00B92389" w:rsidRDefault="00B92389" w:rsidP="00B92389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сельского поселения Октябрьского муниципального района Волгоградской области Совет народных депутатов Советского сельского поселения Октябрьского муниципального района Волгоградской области  </w:t>
      </w:r>
      <w:r>
        <w:rPr>
          <w:rFonts w:ascii="Arial" w:hAnsi="Arial" w:cs="Arial"/>
          <w:spacing w:val="80"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14:paraId="2F6CC51D" w14:textId="77777777" w:rsidR="00B92389" w:rsidRDefault="00B92389" w:rsidP="00B9238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реализации правотворческой инициативы граждан в Советском сельском поселении Октябрьского муниципального района Волгоградской области согласно приложению.</w:t>
      </w:r>
    </w:p>
    <w:p w14:paraId="7AD2C35F" w14:textId="77777777" w:rsidR="00B92389" w:rsidRDefault="00B92389" w:rsidP="00B92389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решения оставляю за собой.</w:t>
      </w:r>
    </w:p>
    <w:p w14:paraId="029E0B8D" w14:textId="77777777" w:rsidR="00B92389" w:rsidRDefault="00B92389" w:rsidP="00B92389">
      <w:pPr>
        <w:widowControl w:val="0"/>
        <w:autoSpaceDE w:val="0"/>
        <w:ind w:firstLine="72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>
        <w:rPr>
          <w:rFonts w:ascii="Arial" w:hAnsi="Arial" w:cs="Arial"/>
          <w:sz w:val="24"/>
          <w:szCs w:val="24"/>
        </w:rPr>
        <w:t xml:space="preserve"> со дня его </w:t>
      </w:r>
      <w:proofErr w:type="gramStart"/>
      <w:r>
        <w:rPr>
          <w:rFonts w:ascii="Arial" w:hAnsi="Arial" w:cs="Arial"/>
          <w:sz w:val="24"/>
          <w:szCs w:val="24"/>
        </w:rPr>
        <w:t xml:space="preserve">официального 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обнародования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042DD367" w14:textId="77777777" w:rsidR="00B92389" w:rsidRDefault="00B92389" w:rsidP="00B92389">
      <w:pPr>
        <w:widowControl w:val="0"/>
        <w:autoSpaceDE w:val="0"/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</w:p>
    <w:p w14:paraId="6D13CC37" w14:textId="77777777" w:rsidR="00B92389" w:rsidRDefault="00B92389" w:rsidP="00B92389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14:paraId="2B8E5AD9" w14:textId="77777777" w:rsidR="00B92389" w:rsidRDefault="00B92389" w:rsidP="00B92389">
      <w:pPr>
        <w:widowControl w:val="0"/>
        <w:autoSpaceDE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Советского сельского поселения</w:t>
      </w:r>
    </w:p>
    <w:p w14:paraId="0F4011B9" w14:textId="77777777" w:rsidR="00B92389" w:rsidRDefault="00B92389" w:rsidP="00B92389">
      <w:pPr>
        <w:widowControl w:val="0"/>
        <w:autoSpaceDE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Октябрьского муниципального района</w:t>
      </w:r>
    </w:p>
    <w:p w14:paraId="27F4A659" w14:textId="77777777" w:rsidR="00B92389" w:rsidRDefault="00B92389" w:rsidP="00B92389">
      <w:pPr>
        <w:widowControl w:val="0"/>
        <w:autoSpaceDE w:val="0"/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волгоградской области             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Л.Н.Сержанова</w:t>
      </w:r>
      <w:proofErr w:type="spellEnd"/>
    </w:p>
    <w:p w14:paraId="6F9E6A63" w14:textId="77777777" w:rsidR="00B92389" w:rsidRDefault="00B92389" w:rsidP="00B92389">
      <w:pPr>
        <w:widowControl w:val="0"/>
        <w:autoSpaceDE w:val="0"/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</w:p>
    <w:p w14:paraId="2B6451CD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42A2E670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7E6F1CAB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07ABBEFD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62CAB4EB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158B8061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23C8B706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662213FB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446563DE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00B513C5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3DC4110F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25CF3189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18AC25D8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1F34977A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3FA3EC27" w14:textId="77777777" w:rsidR="00B92389" w:rsidRDefault="00B92389" w:rsidP="00B92389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0EA75CED" w14:textId="77777777" w:rsidR="00B92389" w:rsidRDefault="00B92389" w:rsidP="00B92389">
      <w:pPr>
        <w:suppressAutoHyphens w:val="0"/>
        <w:sectPr w:rsidR="00B92389">
          <w:pgSz w:w="11906" w:h="16838"/>
          <w:pgMar w:top="1134" w:right="1134" w:bottom="776" w:left="1701" w:header="709" w:footer="720" w:gutter="0"/>
          <w:cols w:space="720"/>
        </w:sectPr>
      </w:pPr>
    </w:p>
    <w:p w14:paraId="45A4B1E2" w14:textId="77777777" w:rsidR="00B92389" w:rsidRDefault="00B92389" w:rsidP="00B92389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A49175F" w14:textId="77777777" w:rsidR="00B92389" w:rsidRDefault="00B92389" w:rsidP="00B92389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14:paraId="41128369" w14:textId="77777777" w:rsidR="00B92389" w:rsidRDefault="00B92389" w:rsidP="00B92389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 народных депутатов </w:t>
      </w:r>
    </w:p>
    <w:p w14:paraId="7E481C32" w14:textId="77777777" w:rsidR="00B92389" w:rsidRDefault="00B92389" w:rsidP="00B92389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Советского сельского поселения </w:t>
      </w:r>
    </w:p>
    <w:p w14:paraId="2F6EAE30" w14:textId="77777777" w:rsidR="00B92389" w:rsidRDefault="00B92389" w:rsidP="00B92389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20.12.2020г. № </w:t>
      </w:r>
      <w:bookmarkStart w:id="0" w:name="P34"/>
      <w:bookmarkEnd w:id="0"/>
      <w:r>
        <w:rPr>
          <w:rFonts w:ascii="Arial" w:hAnsi="Arial" w:cs="Arial"/>
          <w:sz w:val="24"/>
          <w:szCs w:val="24"/>
        </w:rPr>
        <w:t>40/26-4</w:t>
      </w:r>
    </w:p>
    <w:p w14:paraId="441D4360" w14:textId="77777777" w:rsidR="00B92389" w:rsidRDefault="00B92389" w:rsidP="00B92389">
      <w:pPr>
        <w:pStyle w:val="ConsPlusTitle"/>
        <w:jc w:val="center"/>
        <w:rPr>
          <w:sz w:val="24"/>
          <w:szCs w:val="24"/>
        </w:rPr>
      </w:pPr>
    </w:p>
    <w:p w14:paraId="31AE8ED8" w14:textId="77777777" w:rsidR="00B92389" w:rsidRDefault="00B92389" w:rsidP="00B9238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10AACD90" w14:textId="77777777" w:rsidR="00B92389" w:rsidRDefault="00B92389" w:rsidP="00B92389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 реализации правотворческой инициативы граждан </w:t>
      </w:r>
    </w:p>
    <w:p w14:paraId="039CBFAB" w14:textId="77777777" w:rsidR="00B92389" w:rsidRDefault="00B92389" w:rsidP="00B92389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Советском сельском поселении Октябрьского муниципального района Волгоградской области</w:t>
      </w:r>
    </w:p>
    <w:p w14:paraId="2F71B8FF" w14:textId="77777777" w:rsidR="00B92389" w:rsidRDefault="00B92389" w:rsidP="00B92389">
      <w:pPr>
        <w:pStyle w:val="ConsPlusNormal"/>
        <w:jc w:val="center"/>
        <w:rPr>
          <w:b/>
          <w:bCs/>
          <w:sz w:val="24"/>
          <w:szCs w:val="24"/>
        </w:rPr>
      </w:pPr>
    </w:p>
    <w:p w14:paraId="38D2D91E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14:paraId="0BE01C82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</w:p>
    <w:p w14:paraId="2FB25B14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 порядке реализации правотворческой инициативы  граждан в Советском сельском поселении Октябрьского муниципального района Волгоградской области(далее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Советского сельского поселения Октябрьского муниципального района Волгоградской области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и направлено на реализацию прав граждан Российской Федерации на участие в осуществлении местного самоуправления на территории Советского сельского поселения Октябрьского муниципального района Волгоградской области (далее – Советского сельского поселения).</w:t>
      </w:r>
    </w:p>
    <w:p w14:paraId="685CDC6A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14:paraId="4D80B9A8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 Советского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14:paraId="5E5F3221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14:paraId="0512FC80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 досрочном прекращении или продлении срока полномочий органов местного самоуправления Советского сельского </w:t>
      </w:r>
      <w:proofErr w:type="gramStart"/>
      <w:r>
        <w:rPr>
          <w:sz w:val="24"/>
          <w:szCs w:val="24"/>
        </w:rPr>
        <w:t>поселения ,</w:t>
      </w:r>
      <w:proofErr w:type="gramEnd"/>
      <w:r>
        <w:rPr>
          <w:sz w:val="24"/>
          <w:szCs w:val="24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Советского сельского поселения либо об отсрочке указанных выборов;</w:t>
      </w:r>
    </w:p>
    <w:p w14:paraId="446D6C2D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 персональном составе органов местного самоуправления Советского сельского </w:t>
      </w:r>
      <w:proofErr w:type="gramStart"/>
      <w:r>
        <w:rPr>
          <w:sz w:val="24"/>
          <w:szCs w:val="24"/>
        </w:rPr>
        <w:t>поселения ;</w:t>
      </w:r>
      <w:proofErr w:type="gramEnd"/>
    </w:p>
    <w:p w14:paraId="34DBE499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 избрании депутатов и должностных лиц местного самоуправления Советского сельского </w:t>
      </w:r>
      <w:proofErr w:type="gramStart"/>
      <w:r>
        <w:rPr>
          <w:sz w:val="24"/>
          <w:szCs w:val="24"/>
        </w:rPr>
        <w:t>поселения ;</w:t>
      </w:r>
      <w:proofErr w:type="gramEnd"/>
    </w:p>
    <w:p w14:paraId="72DD8AC9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14:paraId="38222C9E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о принятии или об изменении бюджета Советского сельского </w:t>
      </w:r>
      <w:proofErr w:type="gramStart"/>
      <w:r>
        <w:rPr>
          <w:sz w:val="24"/>
          <w:szCs w:val="24"/>
        </w:rPr>
        <w:t>поселения .</w:t>
      </w:r>
      <w:proofErr w:type="gramEnd"/>
      <w:r>
        <w:rPr>
          <w:sz w:val="24"/>
          <w:szCs w:val="24"/>
        </w:rPr>
        <w:t xml:space="preserve"> </w:t>
      </w:r>
    </w:p>
    <w:p w14:paraId="12167CF2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</w:p>
    <w:p w14:paraId="03C417B3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2. Порядок формирования инициативной группы граждан</w:t>
      </w:r>
    </w:p>
    <w:p w14:paraId="14CDE1F5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внесению проектов муниципальных правовых актов в порядке реализации правотворческой инициативы граждан</w:t>
      </w:r>
    </w:p>
    <w:p w14:paraId="396222C3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</w:p>
    <w:p w14:paraId="04DC5382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14:paraId="137C4C57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инициативной группы устанавливается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22895C3B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количестве 2 % от числа жителей Советского сельского </w:t>
      </w:r>
      <w:proofErr w:type="gramStart"/>
      <w:r>
        <w:rPr>
          <w:sz w:val="24"/>
          <w:szCs w:val="24"/>
        </w:rPr>
        <w:t>поселения ,</w:t>
      </w:r>
      <w:proofErr w:type="gramEnd"/>
      <w:r>
        <w:rPr>
          <w:sz w:val="24"/>
          <w:szCs w:val="24"/>
        </w:rPr>
        <w:t xml:space="preserve"> обладающих избирательным правом</w:t>
      </w:r>
      <w:r>
        <w:rPr>
          <w:i/>
          <w:sz w:val="24"/>
          <w:szCs w:val="24"/>
        </w:rPr>
        <w:t>.</w:t>
      </w:r>
    </w:p>
    <w:p w14:paraId="0AA406DF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Членами инициативной группы могут быть граждане, обладающие избирательным правом, постоянно или преимущественно проживающие в Советском сельском поселении.</w:t>
      </w:r>
    </w:p>
    <w:p w14:paraId="51A85EC5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14:paraId="43488987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2.3. Инициативная группа считается созданной со дня принятия решения о ее создании.</w:t>
      </w:r>
    </w:p>
    <w:p w14:paraId="50D0D157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14:paraId="75FBD383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2.4. В протоколе собрания инициативной группы указываются следующие сведения:</w:t>
      </w:r>
    </w:p>
    <w:p w14:paraId="58EE51C8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количество жителей муниципального образования, присутствующих на собрании инициативной группы;</w:t>
      </w:r>
    </w:p>
    <w:p w14:paraId="49C455F9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повестка собрания инициативной группы;</w:t>
      </w:r>
    </w:p>
    <w:p w14:paraId="0C231604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14:paraId="391041CA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14:paraId="3FB8ADE9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решения, принятые по вопросам повестки собрания инициативной группы.</w:t>
      </w:r>
    </w:p>
    <w:p w14:paraId="2AF4A115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 протоколу собрания инициативной группы прилагаются:</w:t>
      </w:r>
    </w:p>
    <w:p w14:paraId="05D46984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14:paraId="40E099FC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14:paraId="038038C2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Советского сельского поселения в порядке реализации правотворческой инициативы граждан.</w:t>
      </w:r>
    </w:p>
    <w:p w14:paraId="690E26A4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</w:p>
    <w:p w14:paraId="5EED5C4F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3. Внесение проектов муниципальных правовых актов</w:t>
      </w:r>
    </w:p>
    <w:p w14:paraId="52FB30C5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правотворческой инициативы</w:t>
      </w:r>
    </w:p>
    <w:p w14:paraId="098AC8E4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</w:p>
    <w:p w14:paraId="2C4985B5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</w:t>
      </w:r>
      <w:bookmarkStart w:id="1" w:name="P55"/>
      <w:bookmarkEnd w:id="1"/>
      <w:r>
        <w:rPr>
          <w:sz w:val="24"/>
          <w:szCs w:val="24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</w:t>
      </w:r>
      <w:r>
        <w:rPr>
          <w:rStyle w:val="a5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14:paraId="1B9B310C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14:paraId="2BB546FE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14:paraId="64714980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14:paraId="691D9B6C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список членов инициативной группы;</w:t>
      </w:r>
    </w:p>
    <w:p w14:paraId="2FE07BF7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14:paraId="520084A0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14:paraId="78ECDC6B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Поступившие документы подлежат обязательной регистрации в течение 1 рабочего дня.</w:t>
      </w:r>
    </w:p>
    <w:p w14:paraId="31D0DD19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10 дней</w:t>
      </w:r>
      <w:r>
        <w:rPr>
          <w:rStyle w:val="a5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.   </w:t>
      </w:r>
    </w:p>
    <w:p w14:paraId="34BED509" w14:textId="77777777" w:rsidR="00B92389" w:rsidRDefault="00B92389" w:rsidP="00B92389">
      <w:pPr>
        <w:pStyle w:val="ConsPlusNormal"/>
        <w:ind w:firstLine="539"/>
        <w:jc w:val="both"/>
        <w:rPr>
          <w:i/>
          <w:strike/>
          <w:sz w:val="24"/>
          <w:szCs w:val="24"/>
        </w:rPr>
      </w:pPr>
    </w:p>
    <w:p w14:paraId="17FF82A7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4. Порядок рассмотрения проекта</w:t>
      </w:r>
    </w:p>
    <w:p w14:paraId="404405FA" w14:textId="77777777" w:rsidR="00B92389" w:rsidRDefault="00B92389" w:rsidP="00B9238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правового акта</w:t>
      </w:r>
    </w:p>
    <w:p w14:paraId="0CA62256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</w:p>
    <w:p w14:paraId="5C8000E7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14:paraId="35AF7895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14:paraId="27B1BDBA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 воздействия</w:t>
      </w:r>
      <w:r>
        <w:rPr>
          <w:rStyle w:val="a5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;</w:t>
      </w:r>
    </w:p>
    <w:p w14:paraId="68C85AFD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получение заключения главы Советского сельского поселения на проекты муниципальных правовых актов Совета народных депутатов Советского </w:t>
      </w:r>
      <w:r>
        <w:rPr>
          <w:sz w:val="24"/>
          <w:szCs w:val="24"/>
        </w:rPr>
        <w:lastRenderedPageBreak/>
        <w:t xml:space="preserve">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14:paraId="6957949E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14:paraId="5FED6323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14:paraId="31012B94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рассматривает проект муниципального правового акта в соответствии с требованиями Устава Советского сельского поселения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14:paraId="14F19BE5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14:paraId="13F64C7A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Внесенные в Совет народных депутатов Советского сельского поселения  проекты муниципальных правовых актов Совета народных депутатов Советского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Совет народных депутатов Советского сельского поселения направляются главе  Советского сельского поселения  для дачи заключения. Указанное заключение представляется </w:t>
      </w:r>
      <w:proofErr w:type="gramStart"/>
      <w:r>
        <w:rPr>
          <w:sz w:val="24"/>
          <w:szCs w:val="24"/>
        </w:rPr>
        <w:t>главой  Советского</w:t>
      </w:r>
      <w:proofErr w:type="gramEnd"/>
      <w:r>
        <w:rPr>
          <w:sz w:val="24"/>
          <w:szCs w:val="24"/>
        </w:rPr>
        <w:t xml:space="preserve"> сельского поселения   в Совет народных депутатов Советского сельского поселения  в течение 20 календарных дней со дня получения им соответствующего проекта муниципального правового акта Совета народных депутатов Советского сельского поселения.</w:t>
      </w:r>
    </w:p>
    <w:p w14:paraId="6AE0A535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Отрицательное заключение главы Советского сельского поселения не является препятствием для рассмотрения Советом народных </w:t>
      </w:r>
      <w:proofErr w:type="gramStart"/>
      <w:r>
        <w:rPr>
          <w:sz w:val="24"/>
          <w:szCs w:val="24"/>
        </w:rPr>
        <w:t>депутатов  Советского</w:t>
      </w:r>
      <w:proofErr w:type="gramEnd"/>
      <w:r>
        <w:rPr>
          <w:sz w:val="24"/>
          <w:szCs w:val="24"/>
        </w:rPr>
        <w:t xml:space="preserve"> сельского поселения  указанных проектов муниципальных правовых актов Совета народных депутатов Советского сельского поселения.</w:t>
      </w:r>
    </w:p>
    <w:p w14:paraId="472EC7A2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5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14:paraId="68AD628C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14:paraId="5EAA86C0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14:paraId="4F00512F" w14:textId="77777777" w:rsidR="00B92389" w:rsidRDefault="00B92389" w:rsidP="00B9238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</w:t>
      </w:r>
      <w:r>
        <w:rPr>
          <w:rFonts w:ascii="Arial" w:hAnsi="Arial" w:cs="Arial"/>
          <w:sz w:val="24"/>
          <w:szCs w:val="24"/>
        </w:rPr>
        <w:lastRenderedPageBreak/>
        <w:t>половины от числа депутатов Совета народных депутатов Советского сельского поселения, принявших участие в голосовании.</w:t>
      </w:r>
    </w:p>
    <w:p w14:paraId="5A376552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14:paraId="1A36CE30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принять правовой акт в предложенной редакции;</w:t>
      </w:r>
    </w:p>
    <w:p w14:paraId="4390C148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принять правовой акт с учетом поправок;</w:t>
      </w:r>
    </w:p>
    <w:p w14:paraId="2353C9B0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доработать проект правового акта в соответствии с пунктом 4.7 настоящего Положения;</w:t>
      </w:r>
    </w:p>
    <w:p w14:paraId="606D394E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отклонить проект правового акта.</w:t>
      </w:r>
    </w:p>
    <w:p w14:paraId="593C5368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10 дней с даты первичного рассмотрения проекта муниципального правового акта, внесенного в порядке правотворческой инициативы.</w:t>
      </w:r>
    </w:p>
    <w:p w14:paraId="7A589019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14:paraId="329D0EB0" w14:textId="77777777" w:rsidR="00B92389" w:rsidRDefault="00B92389" w:rsidP="00B92389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14:paraId="4E49364D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Советского сельского </w:t>
      </w:r>
      <w:proofErr w:type="gramStart"/>
      <w:r>
        <w:rPr>
          <w:sz w:val="24"/>
          <w:szCs w:val="24"/>
        </w:rPr>
        <w:t>поселения  либо</w:t>
      </w:r>
      <w:proofErr w:type="gramEnd"/>
      <w:r>
        <w:rPr>
          <w:sz w:val="24"/>
          <w:szCs w:val="24"/>
        </w:rPr>
        <w:t xml:space="preserve"> содержит правовое регулирование отношений, не относящихся к вопросам местного значения;</w:t>
      </w:r>
    </w:p>
    <w:p w14:paraId="69B502EF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Советского сельского </w:t>
      </w:r>
      <w:proofErr w:type="gramStart"/>
      <w:r>
        <w:rPr>
          <w:sz w:val="24"/>
          <w:szCs w:val="24"/>
        </w:rPr>
        <w:t>поселения  или</w:t>
      </w:r>
      <w:proofErr w:type="gramEnd"/>
      <w:r>
        <w:rPr>
          <w:sz w:val="24"/>
          <w:szCs w:val="24"/>
        </w:rPr>
        <w:t xml:space="preserve"> содержит вопросы, указанные в пункте 1.3 настоящего Положения;</w:t>
      </w:r>
    </w:p>
    <w:p w14:paraId="603E784B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14:paraId="5799BD8C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14:paraId="400977B4" w14:textId="77777777" w:rsidR="00B92389" w:rsidRDefault="00B92389" w:rsidP="00B923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отсутствует финансирование по соответствующей статье расходов бюджета Советского сельского поселения.</w:t>
      </w:r>
    </w:p>
    <w:p w14:paraId="4642180C" w14:textId="77777777" w:rsidR="00B92389" w:rsidRDefault="00B92389" w:rsidP="00B9238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14:paraId="70A14E29" w14:textId="77777777" w:rsidR="00B92389" w:rsidRDefault="00B92389" w:rsidP="00B92389">
      <w:pPr>
        <w:pStyle w:val="ConsPlusNormal"/>
        <w:ind w:firstLine="539"/>
        <w:jc w:val="both"/>
        <w:rPr>
          <w:sz w:val="24"/>
          <w:szCs w:val="24"/>
        </w:rPr>
      </w:pPr>
    </w:p>
    <w:p w14:paraId="093DB125" w14:textId="77777777" w:rsidR="00C10244" w:rsidRDefault="00C10244">
      <w:bookmarkStart w:id="2" w:name="_GoBack"/>
      <w:bookmarkEnd w:id="2"/>
    </w:p>
    <w:sectPr w:rsidR="00C1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7BDDF" w14:textId="77777777" w:rsidR="00773312" w:rsidRDefault="00773312" w:rsidP="00B92389">
      <w:r>
        <w:separator/>
      </w:r>
    </w:p>
  </w:endnote>
  <w:endnote w:type="continuationSeparator" w:id="0">
    <w:p w14:paraId="2976D3E4" w14:textId="77777777" w:rsidR="00773312" w:rsidRDefault="00773312" w:rsidP="00B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BF89" w14:textId="77777777" w:rsidR="00773312" w:rsidRDefault="00773312" w:rsidP="00B92389">
      <w:r>
        <w:separator/>
      </w:r>
    </w:p>
  </w:footnote>
  <w:footnote w:type="continuationSeparator" w:id="0">
    <w:p w14:paraId="0DC32858" w14:textId="77777777" w:rsidR="00773312" w:rsidRDefault="00773312" w:rsidP="00B92389">
      <w:r>
        <w:continuationSeparator/>
      </w:r>
    </w:p>
  </w:footnote>
  <w:footnote w:id="1">
    <w:p w14:paraId="774077DF" w14:textId="77777777" w:rsidR="00B92389" w:rsidRDefault="00B92389" w:rsidP="00B92389">
      <w:r>
        <w:rPr>
          <w:rStyle w:val="a5"/>
          <w:rFonts w:ascii="Arial" w:hAnsi="Arial"/>
        </w:rPr>
        <w:footnoteRef/>
      </w:r>
    </w:p>
    <w:p w14:paraId="7F43A550" w14:textId="77777777" w:rsidR="00B92389" w:rsidRDefault="00B92389" w:rsidP="00B92389">
      <w:pPr>
        <w:pageBreakBefore/>
        <w:autoSpaceDE w:val="0"/>
        <w:jc w:val="both"/>
        <w:rPr>
          <w:i/>
          <w:sz w:val="22"/>
          <w:szCs w:val="22"/>
        </w:rPr>
      </w:pPr>
      <w:r>
        <w:rPr>
          <w:bCs/>
          <w:iCs/>
        </w:rPr>
        <w:tab/>
        <w:t xml:space="preserve"> 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14:paraId="6129DF47" w14:textId="77777777" w:rsidR="00B92389" w:rsidRDefault="00B92389" w:rsidP="00B92389">
      <w:pPr>
        <w:pStyle w:val="a3"/>
        <w:jc w:val="both"/>
        <w:rPr>
          <w:i/>
          <w:sz w:val="22"/>
          <w:szCs w:val="22"/>
        </w:rPr>
      </w:pPr>
    </w:p>
    <w:p w14:paraId="1E679251" w14:textId="77777777" w:rsidR="00B92389" w:rsidRDefault="00B92389" w:rsidP="00B92389">
      <w:pPr>
        <w:pStyle w:val="a3"/>
      </w:pPr>
    </w:p>
  </w:footnote>
  <w:footnote w:id="2">
    <w:p w14:paraId="0664FA02" w14:textId="77777777" w:rsidR="00B92389" w:rsidRDefault="00B92389" w:rsidP="00B92389">
      <w:pPr>
        <w:pStyle w:val="a3"/>
        <w:jc w:val="both"/>
      </w:pPr>
      <w:r>
        <w:rPr>
          <w:rStyle w:val="a5"/>
          <w:rFonts w:ascii="Arial" w:hAnsi="Arial"/>
        </w:rPr>
        <w:footnoteRef/>
      </w:r>
      <w:r>
        <w:tab/>
        <w:t xml:space="preserve"> Орган местного самоуправления самостоятельно устанавливает перечень документов, необходимых для реализации правотворческой инициативы. Представленный перечень документов является примерным.</w:t>
      </w:r>
    </w:p>
  </w:footnote>
  <w:footnote w:id="3">
    <w:p w14:paraId="6AD7C443" w14:textId="77777777" w:rsidR="00B92389" w:rsidRDefault="00B92389" w:rsidP="00B92389">
      <w:pPr>
        <w:pStyle w:val="a3"/>
        <w:jc w:val="both"/>
      </w:pPr>
      <w:r>
        <w:rPr>
          <w:rStyle w:val="a5"/>
          <w:rFonts w:ascii="Arial" w:hAnsi="Arial"/>
        </w:rPr>
        <w:footnoteRef/>
      </w:r>
      <w:r>
        <w:tab/>
        <w:t xml:space="preserve"> Орган местного самоуправления самостоятельно устанавливает разумный срок, необходимый для возврата документов. </w:t>
      </w:r>
    </w:p>
  </w:footnote>
  <w:footnote w:id="4">
    <w:p w14:paraId="72913E9D" w14:textId="77777777" w:rsidR="00B92389" w:rsidRDefault="00B92389" w:rsidP="00B92389">
      <w:pPr>
        <w:pStyle w:val="a3"/>
        <w:jc w:val="both"/>
      </w:pPr>
      <w:r>
        <w:rPr>
          <w:rStyle w:val="a5"/>
          <w:rFonts w:ascii="Arial" w:hAnsi="Arial"/>
        </w:rPr>
        <w:footnoteRef/>
      </w:r>
      <w:r>
        <w:tab/>
        <w:t xml:space="preserve"> Представительные органы муниципальных районов, городских и сельских поселений включают словосочетание «, его оценку регулирующего воздействия» в абзац третий пункта 4.1 настоящего Положения только в случае, если муниципальными актами предусмотрено проведение оценки регулирующего воздействия проектов муниципальных актов. Представительные органы городских округов используют предлагаемую редакцию абзаца третьего пункта 4.1 настоящего Положения.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44"/>
    <w:rsid w:val="00773312"/>
    <w:rsid w:val="00B92389"/>
    <w:rsid w:val="00C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2973-210B-4806-BDDE-8DF0613C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2389"/>
  </w:style>
  <w:style w:type="character" w:customStyle="1" w:styleId="a4">
    <w:name w:val="Текст сноски Знак"/>
    <w:basedOn w:val="a0"/>
    <w:link w:val="a3"/>
    <w:semiHidden/>
    <w:rsid w:val="00B923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9238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923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5">
    <w:name w:val="Символ сноски"/>
    <w:rsid w:val="00B923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923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3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2021-01-25T12:39:00Z</cp:lastPrinted>
  <dcterms:created xsi:type="dcterms:W3CDTF">2021-01-25T12:38:00Z</dcterms:created>
  <dcterms:modified xsi:type="dcterms:W3CDTF">2021-01-25T12:40:00Z</dcterms:modified>
</cp:coreProperties>
</file>