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АДМИНИСТРАЦИЯ</w:t>
      </w:r>
    </w:p>
    <w:p w:rsidR="0021628A" w:rsidRDefault="0021628A" w:rsidP="0021628A">
      <w:pPr>
        <w:jc w:val="center"/>
        <w:rPr>
          <w:b/>
        </w:rPr>
      </w:pPr>
      <w:r>
        <w:rPr>
          <w:b/>
        </w:rPr>
        <w:t xml:space="preserve"> СЕЛЬСКОГО ПОСЕЛЕНИЯ «СЕЛО АДУЕВО» </w:t>
      </w:r>
    </w:p>
    <w:p w:rsidR="0021628A" w:rsidRPr="00C73034" w:rsidRDefault="0021628A" w:rsidP="0021628A">
      <w:pPr>
        <w:jc w:val="center"/>
        <w:rPr>
          <w:b/>
        </w:rPr>
      </w:pPr>
      <w:r>
        <w:rPr>
          <w:b/>
        </w:rPr>
        <w:t>МЕДЫНСКОГО РАЙОНА</w:t>
      </w:r>
      <w:r w:rsidR="00C9345B">
        <w:rPr>
          <w:b/>
        </w:rPr>
        <w:t xml:space="preserve"> </w:t>
      </w:r>
      <w:r w:rsidRPr="00C73034">
        <w:rPr>
          <w:b/>
        </w:rPr>
        <w:t>КАЛУЖСКОЙ ОБЛАСТИ</w:t>
      </w:r>
    </w:p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/>
    <w:p w:rsidR="0021628A" w:rsidRPr="00C73034" w:rsidRDefault="0021628A" w:rsidP="0021628A">
      <w:pPr>
        <w:jc w:val="center"/>
        <w:rPr>
          <w:b/>
        </w:rPr>
      </w:pPr>
      <w:r w:rsidRPr="00C73034">
        <w:rPr>
          <w:b/>
        </w:rPr>
        <w:t>ПОСТАНОВЛЕНИЕ</w:t>
      </w:r>
    </w:p>
    <w:p w:rsidR="0021628A" w:rsidRPr="00C73034" w:rsidRDefault="0021628A" w:rsidP="0021628A">
      <w:pPr>
        <w:jc w:val="both"/>
      </w:pPr>
    </w:p>
    <w:p w:rsidR="0021628A" w:rsidRPr="00C73034" w:rsidRDefault="00981858" w:rsidP="0021628A">
      <w:pPr>
        <w:jc w:val="both"/>
      </w:pPr>
      <w:r>
        <w:t>от 18</w:t>
      </w:r>
      <w:r w:rsidR="0021628A">
        <w:t>.04.</w:t>
      </w:r>
      <w:r>
        <w:t>2023</w:t>
      </w:r>
      <w:r w:rsidR="0021628A" w:rsidRPr="00C73034">
        <w:t xml:space="preserve"> г.                                                              </w:t>
      </w:r>
      <w:r w:rsidR="0021628A">
        <w:t xml:space="preserve">                                             </w:t>
      </w:r>
      <w:r w:rsidR="0021628A" w:rsidRPr="00C73034">
        <w:t xml:space="preserve">  №</w:t>
      </w:r>
      <w:r>
        <w:t>11</w:t>
      </w:r>
    </w:p>
    <w:p w:rsidR="0021628A" w:rsidRDefault="0021628A" w:rsidP="0021628A">
      <w:pPr>
        <w:pStyle w:val="Default"/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>
        <w:t xml:space="preserve"> </w:t>
      </w:r>
      <w:r w:rsidRPr="0021628A">
        <w:rPr>
          <w:rFonts w:ascii="Times New Roman" w:hAnsi="Times New Roman" w:cs="Times New Roman"/>
          <w:b/>
        </w:rPr>
        <w:t xml:space="preserve">«Об утверждении  отчета об исполнении бюджета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</w:rPr>
      </w:pPr>
      <w:r w:rsidRPr="0021628A">
        <w:rPr>
          <w:rFonts w:ascii="Times New Roman" w:hAnsi="Times New Roman" w:cs="Times New Roman"/>
          <w:b/>
        </w:rPr>
        <w:t>сельского поселени</w:t>
      </w:r>
      <w:r w:rsidR="00D001ED">
        <w:rPr>
          <w:rFonts w:ascii="Times New Roman" w:hAnsi="Times New Roman" w:cs="Times New Roman"/>
          <w:b/>
        </w:rPr>
        <w:t>я</w:t>
      </w:r>
      <w:r w:rsidR="00981858">
        <w:rPr>
          <w:rFonts w:ascii="Times New Roman" w:hAnsi="Times New Roman" w:cs="Times New Roman"/>
          <w:b/>
        </w:rPr>
        <w:t xml:space="preserve"> «Село Адуево» за 1 квартал 2023</w:t>
      </w:r>
      <w:r w:rsidRPr="0021628A">
        <w:rPr>
          <w:rFonts w:ascii="Times New Roman" w:hAnsi="Times New Roman" w:cs="Times New Roman"/>
          <w:b/>
        </w:rPr>
        <w:t>года»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28A" w:rsidRDefault="0021628A" w:rsidP="0021628A">
      <w:pPr>
        <w:pStyle w:val="Default"/>
        <w:ind w:left="19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представленный отчет «Об отчете исполнений бюджета сельского поселени</w:t>
      </w:r>
      <w:r w:rsidR="00D001ED">
        <w:rPr>
          <w:rFonts w:ascii="Times New Roman" w:hAnsi="Times New Roman" w:cs="Times New Roman"/>
          <w:sz w:val="28"/>
          <w:szCs w:val="28"/>
        </w:rPr>
        <w:t xml:space="preserve">я </w:t>
      </w:r>
      <w:r w:rsidR="00981858">
        <w:rPr>
          <w:rFonts w:ascii="Times New Roman" w:hAnsi="Times New Roman" w:cs="Times New Roman"/>
          <w:sz w:val="28"/>
          <w:szCs w:val="28"/>
        </w:rPr>
        <w:t>«Село Адуево» за 1 квартал  2023</w:t>
      </w:r>
      <w:r w:rsidR="00A0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21628A">
        <w:rPr>
          <w:rFonts w:ascii="Times New Roman" w:hAnsi="Times New Roman" w:cs="Times New Roman"/>
          <w:sz w:val="28"/>
          <w:szCs w:val="28"/>
        </w:rPr>
        <w:t xml:space="preserve"> и руководствуясь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поселения,</w:t>
      </w: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ind w:left="19" w:first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628A" w:rsidRDefault="0021628A" w:rsidP="0021628A">
      <w:pPr>
        <w:pStyle w:val="Default"/>
        <w:ind w:left="4"/>
        <w:jc w:val="both"/>
        <w:rPr>
          <w:rFonts w:ascii="Times New Roman" w:hAnsi="Times New Roman" w:cs="Times New Roman"/>
          <w:sz w:val="28"/>
          <w:szCs w:val="28"/>
        </w:rPr>
      </w:pPr>
    </w:p>
    <w:p w:rsidR="00981858" w:rsidRPr="00981858" w:rsidRDefault="00981858" w:rsidP="00981858">
      <w:pPr>
        <w:pStyle w:val="a3"/>
        <w:tabs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28A" w:rsidRPr="0021628A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сельского поселения «Село Адуево» за</w:t>
      </w:r>
      <w:r w:rsidR="00B8755B">
        <w:rPr>
          <w:rFonts w:ascii="Times New Roman" w:hAnsi="Times New Roman" w:cs="Times New Roman"/>
          <w:sz w:val="28"/>
          <w:szCs w:val="28"/>
        </w:rPr>
        <w:t xml:space="preserve"> 1 квартал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D001ED">
        <w:rPr>
          <w:rFonts w:ascii="Times New Roman" w:hAnsi="Times New Roman" w:cs="Times New Roman"/>
          <w:sz w:val="28"/>
          <w:szCs w:val="28"/>
        </w:rPr>
        <w:t xml:space="preserve"> 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Pr="00981858">
        <w:rPr>
          <w:rFonts w:ascii="Times New Roman" w:hAnsi="Times New Roman" w:cs="Times New Roman"/>
          <w:sz w:val="28"/>
          <w:szCs w:val="28"/>
        </w:rPr>
        <w:t>882550 рублей 11 копеек, по доходам в сумме   950340  рублей 00 копеек.</w:t>
      </w:r>
    </w:p>
    <w:p w:rsidR="0021628A" w:rsidRPr="0021628A" w:rsidRDefault="0021628A" w:rsidP="0021628A">
      <w:pPr>
        <w:pStyle w:val="Default"/>
        <w:ind w:right="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2.Обнародовать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162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21628A">
        <w:rPr>
          <w:rFonts w:ascii="Times New Roman" w:hAnsi="Times New Roman" w:cs="Times New Roman"/>
          <w:sz w:val="28"/>
          <w:szCs w:val="28"/>
        </w:rPr>
        <w:t>порядком</w:t>
      </w:r>
      <w:proofErr w:type="gramEnd"/>
      <w:r w:rsidRPr="0021628A">
        <w:rPr>
          <w:rFonts w:ascii="Times New Roman" w:hAnsi="Times New Roman" w:cs="Times New Roman"/>
          <w:sz w:val="28"/>
          <w:szCs w:val="28"/>
        </w:rPr>
        <w:t xml:space="preserve"> действующим на территории сельского поселения «Село Адуево». </w:t>
      </w: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«Село Адуево»                                                            Н.И.Никишинькин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58" w:rsidRDefault="00981858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981858" w:rsidRDefault="00981858" w:rsidP="00981858">
      <w:pPr>
        <w:pStyle w:val="a3"/>
        <w:tabs>
          <w:tab w:val="left" w:pos="2085"/>
        </w:tabs>
        <w:jc w:val="center"/>
        <w:rPr>
          <w:b/>
          <w:bCs/>
          <w:sz w:val="28"/>
          <w:szCs w:val="28"/>
        </w:rPr>
      </w:pPr>
    </w:p>
    <w:p w:rsidR="00981858" w:rsidRPr="00981858" w:rsidRDefault="00981858" w:rsidP="00981858">
      <w:pPr>
        <w:pStyle w:val="a3"/>
        <w:tabs>
          <w:tab w:val="left" w:pos="20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5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58"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сельского поселения</w:t>
      </w: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58">
        <w:rPr>
          <w:rFonts w:ascii="Times New Roman" w:hAnsi="Times New Roman" w:cs="Times New Roman"/>
          <w:b/>
          <w:bCs/>
          <w:sz w:val="28"/>
          <w:szCs w:val="28"/>
        </w:rPr>
        <w:t>«Село Адуево» за 1 квартал2023г.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58">
        <w:rPr>
          <w:rFonts w:ascii="Times New Roman" w:hAnsi="Times New Roman" w:cs="Times New Roman"/>
          <w:b/>
          <w:bCs/>
          <w:sz w:val="28"/>
          <w:szCs w:val="28"/>
        </w:rPr>
        <w:t>1.Доходы.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 За 1 квартал 2023, год в бюджет сельского поселения «Село Адуево» поступило  доходов в сумме </w:t>
      </w:r>
      <w:r w:rsidRPr="00981858">
        <w:rPr>
          <w:rFonts w:ascii="Times New Roman" w:hAnsi="Times New Roman" w:cs="Times New Roman"/>
          <w:b/>
          <w:sz w:val="28"/>
          <w:szCs w:val="28"/>
        </w:rPr>
        <w:t xml:space="preserve"> 950340руб. 00коп</w:t>
      </w:r>
      <w:r w:rsidRPr="00981858">
        <w:rPr>
          <w:rFonts w:ascii="Times New Roman" w:hAnsi="Times New Roman" w:cs="Times New Roman"/>
          <w:sz w:val="28"/>
          <w:szCs w:val="28"/>
        </w:rPr>
        <w:t>., что составило 17,25% от уточненного годового плана (5510615 руб. 49 коп).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 Собственных доходов поступило в сумме  405938руб.72 коп.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  Безвозмездные поступления составили 544401руб.28 коп</w:t>
      </w: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58">
        <w:rPr>
          <w:rFonts w:ascii="Times New Roman" w:hAnsi="Times New Roman" w:cs="Times New Roman"/>
          <w:b/>
          <w:bCs/>
          <w:sz w:val="28"/>
          <w:szCs w:val="28"/>
        </w:rPr>
        <w:t>2.Расходы.</w:t>
      </w: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За 1 квартал 2023 год расходы составили в сумме</w:t>
      </w:r>
      <w:r w:rsidRPr="00981858">
        <w:rPr>
          <w:rFonts w:ascii="Times New Roman" w:hAnsi="Times New Roman" w:cs="Times New Roman"/>
          <w:b/>
          <w:sz w:val="28"/>
          <w:szCs w:val="28"/>
        </w:rPr>
        <w:t xml:space="preserve"> 882550 руб. 11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то составило 6,3% от уточненного годового плана (13866953руб. 01 коп.)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Расходы на центральный аппарат составили - </w:t>
      </w:r>
      <w:r w:rsidRPr="00981858">
        <w:rPr>
          <w:rFonts w:ascii="Times New Roman" w:hAnsi="Times New Roman" w:cs="Times New Roman"/>
          <w:b/>
          <w:sz w:val="28"/>
          <w:szCs w:val="28"/>
        </w:rPr>
        <w:t>319518руб. 20 коп</w:t>
      </w:r>
      <w:r w:rsidRPr="00981858">
        <w:rPr>
          <w:rFonts w:ascii="Times New Roman" w:hAnsi="Times New Roman" w:cs="Times New Roman"/>
          <w:sz w:val="28"/>
          <w:szCs w:val="28"/>
        </w:rPr>
        <w:t>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>Расходы по дорожному фонду составили -</w:t>
      </w:r>
      <w:r w:rsidRPr="00981858">
        <w:rPr>
          <w:rFonts w:ascii="Times New Roman" w:hAnsi="Times New Roman" w:cs="Times New Roman"/>
          <w:b/>
          <w:sz w:val="28"/>
          <w:szCs w:val="28"/>
        </w:rPr>
        <w:t>228000руб.00 коп</w:t>
      </w:r>
      <w:r w:rsidRPr="00981858">
        <w:rPr>
          <w:rFonts w:ascii="Times New Roman" w:hAnsi="Times New Roman" w:cs="Times New Roman"/>
          <w:sz w:val="28"/>
          <w:szCs w:val="28"/>
        </w:rPr>
        <w:t>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>Расходы по ЖКХ (благоустройство) составили -</w:t>
      </w:r>
      <w:r w:rsidRPr="00981858">
        <w:rPr>
          <w:rFonts w:ascii="Times New Roman" w:hAnsi="Times New Roman" w:cs="Times New Roman"/>
          <w:b/>
          <w:sz w:val="28"/>
          <w:szCs w:val="28"/>
        </w:rPr>
        <w:t>178300руб. 42 коп</w:t>
      </w:r>
      <w:r w:rsidRPr="00981858">
        <w:rPr>
          <w:rFonts w:ascii="Times New Roman" w:hAnsi="Times New Roman" w:cs="Times New Roman"/>
          <w:sz w:val="28"/>
          <w:szCs w:val="28"/>
        </w:rPr>
        <w:t>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>Расходы по межбюджетным трансфертам составили -</w:t>
      </w:r>
      <w:r w:rsidRPr="00981858">
        <w:rPr>
          <w:rFonts w:ascii="Times New Roman" w:hAnsi="Times New Roman" w:cs="Times New Roman"/>
          <w:b/>
          <w:sz w:val="28"/>
          <w:szCs w:val="28"/>
        </w:rPr>
        <w:t>144520 руб. 24 коп.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Расходы по доплате к пенсии составили – </w:t>
      </w:r>
      <w:r w:rsidRPr="00981858">
        <w:rPr>
          <w:rFonts w:ascii="Times New Roman" w:hAnsi="Times New Roman" w:cs="Times New Roman"/>
          <w:b/>
          <w:sz w:val="28"/>
          <w:szCs w:val="28"/>
        </w:rPr>
        <w:t>9830 руб. 97 коп.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Расходы по воинскому учету составили – </w:t>
      </w:r>
      <w:r w:rsidRPr="00981858">
        <w:rPr>
          <w:rFonts w:ascii="Times New Roman" w:hAnsi="Times New Roman" w:cs="Times New Roman"/>
          <w:b/>
          <w:sz w:val="28"/>
          <w:szCs w:val="28"/>
        </w:rPr>
        <w:t>2380 руб. 28коп.</w:t>
      </w:r>
    </w:p>
    <w:p w:rsidR="00981858" w:rsidRPr="00090C61" w:rsidRDefault="00981858" w:rsidP="00981858">
      <w:pPr>
        <w:pStyle w:val="a3"/>
        <w:jc w:val="both"/>
        <w:rPr>
          <w:b/>
          <w:sz w:val="28"/>
          <w:szCs w:val="28"/>
        </w:rPr>
      </w:pPr>
    </w:p>
    <w:p w:rsidR="00981858" w:rsidRDefault="00981858">
      <w:pPr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981858" w:rsidRDefault="00981858" w:rsidP="00981858">
      <w:pPr>
        <w:pStyle w:val="a3"/>
        <w:jc w:val="center"/>
        <w:rPr>
          <w:b/>
          <w:bCs/>
          <w:sz w:val="28"/>
          <w:szCs w:val="28"/>
        </w:rPr>
      </w:pP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5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981858" w:rsidRPr="00981858" w:rsidRDefault="00981858" w:rsidP="0098185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1858">
        <w:rPr>
          <w:rFonts w:ascii="Times New Roman" w:hAnsi="Times New Roman" w:cs="Times New Roman"/>
          <w:b/>
          <w:bCs/>
          <w:sz w:val="28"/>
          <w:szCs w:val="28"/>
        </w:rPr>
        <w:t>о содержании органов местного самоуправления за 1 квартал 2023 год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Численность органов местного самоуправления  сельского поселения «Село Адуево» по состоянию за 1 квартал 2023 год составила: муниципальные служащие 1 единица; должность, не являющаяся должностью муниципальной службы 2 единица; младший обслуживающий персонал 0,5 единиц,  их содержание производится за счет средств местного бюджета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Pr="00981858">
        <w:rPr>
          <w:rFonts w:ascii="Times New Roman" w:hAnsi="Times New Roman" w:cs="Times New Roman"/>
          <w:b/>
          <w:sz w:val="28"/>
          <w:szCs w:val="28"/>
        </w:rPr>
        <w:t>319518.20 руб.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-  178747руб.64коп. – заработная плата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- 48997руб. 11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ачисления на заработную плату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- 779руб. 36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слуги связи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- 24328руб. 86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ом. услуги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- 21572руб. 00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рочие работы, услуги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 -24200 руб. 00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аботы по содержанию имущества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- 1562руб.23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рочие расходы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- 19331 руб.00 коп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18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81858">
        <w:rPr>
          <w:rFonts w:ascii="Times New Roman" w:hAnsi="Times New Roman" w:cs="Times New Roman"/>
          <w:sz w:val="28"/>
          <w:szCs w:val="28"/>
        </w:rPr>
        <w:t>величение стоимости мат. Запасов, основных средств</w:t>
      </w:r>
    </w:p>
    <w:p w:rsidR="00981858" w:rsidRPr="00981858" w:rsidRDefault="00981858" w:rsidP="0098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8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1628A" w:rsidRPr="0021628A" w:rsidRDefault="0021628A" w:rsidP="0021628A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21628A">
      <w:pPr>
        <w:pStyle w:val="Default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21628A" w:rsidRPr="0021628A" w:rsidRDefault="0021628A" w:rsidP="0021628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b/>
          <w:bCs/>
          <w:sz w:val="28"/>
          <w:szCs w:val="28"/>
        </w:rPr>
        <w:t>о содержании органов местного самоуправления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 месяца</w:t>
      </w:r>
      <w:r w:rsidR="00155C75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6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628A" w:rsidRPr="0021628A" w:rsidRDefault="0021628A" w:rsidP="0021628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1628A" w:rsidRPr="0021628A" w:rsidRDefault="0021628A" w:rsidP="00BE25FC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>Численность органов местного самоуправления сельского поселения «Село</w:t>
      </w:r>
      <w:r w:rsidR="001E12C5">
        <w:rPr>
          <w:rFonts w:ascii="Times New Roman" w:hAnsi="Times New Roman" w:cs="Times New Roman"/>
          <w:sz w:val="28"/>
          <w:szCs w:val="28"/>
        </w:rPr>
        <w:t xml:space="preserve"> Адуево» по состоянию за три месяца </w:t>
      </w:r>
      <w:r w:rsidR="00155C75">
        <w:rPr>
          <w:rFonts w:ascii="Times New Roman" w:hAnsi="Times New Roman" w:cs="Times New Roman"/>
          <w:sz w:val="28"/>
          <w:szCs w:val="28"/>
        </w:rPr>
        <w:t>2022</w:t>
      </w:r>
      <w:r w:rsidRPr="0021628A">
        <w:rPr>
          <w:rFonts w:ascii="Times New Roman" w:hAnsi="Times New Roman" w:cs="Times New Roman"/>
          <w:sz w:val="28"/>
          <w:szCs w:val="28"/>
        </w:rPr>
        <w:t xml:space="preserve"> год</w:t>
      </w:r>
      <w:r w:rsidR="00D001ED">
        <w:rPr>
          <w:rFonts w:ascii="Times New Roman" w:hAnsi="Times New Roman" w:cs="Times New Roman"/>
          <w:sz w:val="28"/>
          <w:szCs w:val="28"/>
        </w:rPr>
        <w:t>а</w:t>
      </w:r>
      <w:r w:rsidRPr="0021628A">
        <w:rPr>
          <w:rFonts w:ascii="Times New Roman" w:hAnsi="Times New Roman" w:cs="Times New Roman"/>
          <w:sz w:val="28"/>
          <w:szCs w:val="28"/>
        </w:rPr>
        <w:t xml:space="preserve"> составила: муниципальные служащие 1 единица; должность, не являющаяся должностью муниципальной службы 1 единица; мла</w:t>
      </w:r>
      <w:r w:rsidR="00D001ED">
        <w:rPr>
          <w:rFonts w:ascii="Times New Roman" w:hAnsi="Times New Roman" w:cs="Times New Roman"/>
          <w:sz w:val="28"/>
          <w:szCs w:val="28"/>
        </w:rPr>
        <w:t>дший обслуживающий персонал 0,5</w:t>
      </w:r>
      <w:r w:rsidRPr="0021628A">
        <w:rPr>
          <w:rFonts w:ascii="Times New Roman" w:hAnsi="Times New Roman" w:cs="Times New Roman"/>
          <w:sz w:val="28"/>
          <w:szCs w:val="28"/>
        </w:rPr>
        <w:t xml:space="preserve"> единиц, их содержание производится за счет средств местного бюджета</w:t>
      </w:r>
      <w:r w:rsidR="00BE25FC">
        <w:rPr>
          <w:rFonts w:ascii="Times New Roman" w:hAnsi="Times New Roman" w:cs="Times New Roman"/>
          <w:sz w:val="28"/>
          <w:szCs w:val="28"/>
        </w:rPr>
        <w:t>.</w:t>
      </w:r>
      <w:r w:rsidRPr="0021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BE25FC" w:rsidRDefault="0021628A" w:rsidP="00BE25FC">
      <w:pPr>
        <w:pStyle w:val="Default"/>
        <w:ind w:left="19"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8A">
        <w:rPr>
          <w:rFonts w:ascii="Times New Roman" w:hAnsi="Times New Roman" w:cs="Times New Roman"/>
          <w:sz w:val="28"/>
          <w:szCs w:val="28"/>
        </w:rPr>
        <w:t xml:space="preserve">Затраты на содержание органов местного самоуправления составили </w:t>
      </w:r>
      <w:r w:rsidR="00C9345B">
        <w:rPr>
          <w:rFonts w:ascii="Times New Roman" w:hAnsi="Times New Roman" w:cs="Times New Roman"/>
          <w:b/>
          <w:sz w:val="28"/>
          <w:szCs w:val="28"/>
        </w:rPr>
        <w:t>241856 руб.49</w:t>
      </w:r>
      <w:r w:rsidRPr="00BE2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5FC">
        <w:rPr>
          <w:rFonts w:ascii="Times New Roman" w:hAnsi="Times New Roman" w:cs="Times New Roman"/>
          <w:b/>
          <w:bCs/>
          <w:sz w:val="28"/>
          <w:szCs w:val="28"/>
        </w:rPr>
        <w:t xml:space="preserve">коп. </w:t>
      </w:r>
    </w:p>
    <w:p w:rsidR="0021628A" w:rsidRPr="0021628A" w:rsidRDefault="005D38E4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95">
        <w:rPr>
          <w:rFonts w:ascii="Times New Roman" w:hAnsi="Times New Roman" w:cs="Times New Roman"/>
          <w:sz w:val="28"/>
          <w:szCs w:val="28"/>
        </w:rPr>
        <w:t>- 117457руб. 48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коп. - заработная плата </w:t>
      </w:r>
    </w:p>
    <w:p w:rsidR="0021628A" w:rsidRPr="0021628A" w:rsidRDefault="00C9345B" w:rsidP="0021628A">
      <w:pPr>
        <w:pStyle w:val="Default"/>
        <w:ind w:left="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-30942 руб. 13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ачисления на заработную плату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- 1052руб. 86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слуги связи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- 22768 руб. 92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ом. услуги </w:t>
      </w:r>
      <w:r w:rsidR="00BE3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- 36398руб. 96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работы, услуги </w:t>
      </w:r>
    </w:p>
    <w:p w:rsidR="0021628A" w:rsidRPr="0021628A" w:rsidRDefault="00C9345B" w:rsidP="0021628A">
      <w:pPr>
        <w:pStyle w:val="Default"/>
        <w:ind w:lef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- 235 руб.14</w:t>
      </w:r>
      <w:r w:rsidR="0021628A" w:rsidRPr="0021628A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1628A" w:rsidRPr="002162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28A" w:rsidRPr="0021628A">
        <w:rPr>
          <w:rFonts w:ascii="Times New Roman" w:hAnsi="Times New Roman" w:cs="Times New Roman"/>
          <w:sz w:val="28"/>
          <w:szCs w:val="28"/>
        </w:rPr>
        <w:t xml:space="preserve">рочие расходы </w:t>
      </w:r>
    </w:p>
    <w:p w:rsidR="00B35B4B" w:rsidRDefault="00BE25FC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3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9345B">
        <w:rPr>
          <w:sz w:val="28"/>
          <w:szCs w:val="28"/>
        </w:rPr>
        <w:t>- 33001</w:t>
      </w:r>
      <w:r w:rsidR="0084110D">
        <w:rPr>
          <w:sz w:val="28"/>
          <w:szCs w:val="28"/>
        </w:rPr>
        <w:t xml:space="preserve"> руб. 00</w:t>
      </w:r>
      <w:r w:rsidR="0021628A" w:rsidRPr="0021628A">
        <w:rPr>
          <w:sz w:val="28"/>
          <w:szCs w:val="28"/>
        </w:rPr>
        <w:t xml:space="preserve"> коп</w:t>
      </w:r>
      <w:proofErr w:type="gramStart"/>
      <w:r w:rsidR="0021628A" w:rsidRPr="0021628A">
        <w:rPr>
          <w:sz w:val="28"/>
          <w:szCs w:val="28"/>
        </w:rPr>
        <w:t>.</w:t>
      </w:r>
      <w:proofErr w:type="gramEnd"/>
      <w:r w:rsidR="0021628A" w:rsidRPr="0021628A">
        <w:rPr>
          <w:sz w:val="28"/>
          <w:szCs w:val="28"/>
        </w:rPr>
        <w:t xml:space="preserve"> - </w:t>
      </w:r>
      <w:proofErr w:type="gramStart"/>
      <w:r w:rsidR="0021628A" w:rsidRPr="0021628A">
        <w:rPr>
          <w:sz w:val="28"/>
          <w:szCs w:val="28"/>
        </w:rPr>
        <w:t>у</w:t>
      </w:r>
      <w:proofErr w:type="gramEnd"/>
      <w:r w:rsidR="0021628A" w:rsidRPr="0021628A">
        <w:rPr>
          <w:sz w:val="28"/>
          <w:szCs w:val="28"/>
        </w:rPr>
        <w:t xml:space="preserve">величение стоимости мат. </w:t>
      </w:r>
      <w:r w:rsidR="0084110D">
        <w:rPr>
          <w:sz w:val="28"/>
          <w:szCs w:val="28"/>
        </w:rPr>
        <w:t>З</w:t>
      </w:r>
      <w:r w:rsidR="0021628A" w:rsidRPr="0021628A">
        <w:rPr>
          <w:sz w:val="28"/>
          <w:szCs w:val="28"/>
        </w:rPr>
        <w:t>апасов</w:t>
      </w:r>
      <w:r w:rsidR="0084110D">
        <w:rPr>
          <w:sz w:val="28"/>
          <w:szCs w:val="28"/>
        </w:rPr>
        <w:t>, основных средств.</w:t>
      </w:r>
    </w:p>
    <w:p w:rsidR="00E65AC6" w:rsidRDefault="005D38E4" w:rsidP="0021628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5AC6" w:rsidRDefault="00E65A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tbl>
      <w:tblPr>
        <w:tblW w:w="11065" w:type="dxa"/>
        <w:tblInd w:w="-1168" w:type="dxa"/>
        <w:tblLook w:val="04A0"/>
      </w:tblPr>
      <w:tblGrid>
        <w:gridCol w:w="2836"/>
        <w:gridCol w:w="2268"/>
        <w:gridCol w:w="1701"/>
        <w:gridCol w:w="1417"/>
        <w:gridCol w:w="1526"/>
        <w:gridCol w:w="1317"/>
      </w:tblGrid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СП "Село Адуево"</w:t>
            </w:r>
          </w:p>
        </w:tc>
      </w:tr>
      <w:tr w:rsidR="00C9345B" w:rsidRPr="00C9345B" w:rsidTr="00C9345B">
        <w:trPr>
          <w:trHeight w:val="293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Отдел финансов районной администрации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C9345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4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Исполнение бюджета</w:t>
            </w:r>
          </w:p>
        </w:tc>
      </w:tr>
      <w:tr w:rsidR="00C9345B" w:rsidRPr="00C9345B" w:rsidTr="00C9345B">
        <w:trPr>
          <w:trHeight w:val="31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</w:rPr>
            </w:pPr>
            <w:r w:rsidRPr="00C9345B">
              <w:rPr>
                <w:b/>
                <w:bCs/>
                <w:color w:val="000000"/>
              </w:rPr>
              <w:t>за период с 01.01.2022г. по 31.03.2022г.</w:t>
            </w:r>
          </w:p>
        </w:tc>
      </w:tr>
      <w:tr w:rsidR="00C9345B" w:rsidRPr="00C9345B" w:rsidTr="00C9345B">
        <w:trPr>
          <w:trHeight w:val="255"/>
        </w:trPr>
        <w:tc>
          <w:tcPr>
            <w:tcW w:w="11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5B" w:rsidRPr="00C9345B" w:rsidRDefault="00C9345B" w:rsidP="00C9345B">
            <w:pPr>
              <w:jc w:val="right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Единица измерения: руб.</w:t>
            </w:r>
          </w:p>
        </w:tc>
      </w:tr>
      <w:tr w:rsidR="00C9345B" w:rsidRPr="00C9345B" w:rsidTr="00C9345B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  <w:tc>
          <w:tcPr>
            <w:tcW w:w="2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Расхождение с начала года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2 668 926,00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2 774 673,76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-105 747,76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103,96%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179 682,00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12 739,00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166 943,00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7,09%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470 329,00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156 477,87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313 851,13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33,27%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00010503000000000000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1 034,59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76 708,41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1,33%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1 940 872,00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2 604 422,30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-663 550,30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134,19%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2 773 001,08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535 651,08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2 237 350,00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19,32%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1 514 245,00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378 561,00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1 135 684,00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25,00%</w:t>
            </w:r>
          </w:p>
        </w:tc>
      </w:tr>
      <w:tr w:rsidR="00C9345B" w:rsidRPr="00C9345B" w:rsidTr="00C9345B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271 251,00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2 972,08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59 827,92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4,73%</w:t>
            </w:r>
          </w:p>
        </w:tc>
      </w:tr>
      <w:tr w:rsidR="00C9345B" w:rsidRPr="00C9345B" w:rsidTr="00C9345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924 705,08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154 118,00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770 587,08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16,67%</w:t>
            </w:r>
          </w:p>
        </w:tc>
      </w:tr>
      <w:tr w:rsidR="00C9345B" w:rsidRPr="00C9345B" w:rsidTr="00C9345B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45B" w:rsidRPr="00C9345B" w:rsidRDefault="00C9345B" w:rsidP="00C9345B">
            <w:pPr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Перечисления из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9345B">
              <w:rPr>
                <w:color w:val="000000"/>
                <w:sz w:val="20"/>
                <w:szCs w:val="20"/>
              </w:rPr>
              <w:t>00020805000000000000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9345B" w:rsidRPr="00C9345B" w:rsidRDefault="00C9345B" w:rsidP="00C9345B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9345B" w:rsidRPr="00C9345B" w:rsidTr="00C9345B">
        <w:trPr>
          <w:trHeight w:val="255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345B" w:rsidRPr="00C9345B" w:rsidRDefault="00C9345B" w:rsidP="00C9345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5 441 927,08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3 310 324,84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2 131 602,24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345B" w:rsidRPr="00C9345B" w:rsidRDefault="00C9345B" w:rsidP="00C93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345B">
              <w:rPr>
                <w:b/>
                <w:bCs/>
                <w:color w:val="000000"/>
                <w:sz w:val="20"/>
                <w:szCs w:val="20"/>
              </w:rPr>
              <w:t>60,83%</w:t>
            </w:r>
          </w:p>
        </w:tc>
      </w:tr>
    </w:tbl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C9345B" w:rsidRDefault="00C9345B" w:rsidP="00F45C73">
      <w:pPr>
        <w:pStyle w:val="Style3"/>
        <w:widowControl/>
        <w:spacing w:before="34"/>
        <w:ind w:left="-993"/>
        <w:jc w:val="both"/>
        <w:rPr>
          <w:rStyle w:val="FontStyle13"/>
          <w:rFonts w:ascii="Times New Roman" w:hAnsi="Times New Roman" w:cs="Times New Roman"/>
          <w:sz w:val="20"/>
          <w:szCs w:val="20"/>
        </w:rPr>
      </w:pPr>
    </w:p>
    <w:sectPr w:rsidR="00C9345B" w:rsidSect="00981858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28A"/>
    <w:rsid w:val="00005F4F"/>
    <w:rsid w:val="00064723"/>
    <w:rsid w:val="000670A5"/>
    <w:rsid w:val="000A5721"/>
    <w:rsid w:val="000D6C5D"/>
    <w:rsid w:val="000E1CD8"/>
    <w:rsid w:val="0011120B"/>
    <w:rsid w:val="00136433"/>
    <w:rsid w:val="00155C75"/>
    <w:rsid w:val="0018589C"/>
    <w:rsid w:val="001E12C5"/>
    <w:rsid w:val="0021628A"/>
    <w:rsid w:val="002A6E81"/>
    <w:rsid w:val="00326D43"/>
    <w:rsid w:val="003B1E9A"/>
    <w:rsid w:val="003E0955"/>
    <w:rsid w:val="00422E4A"/>
    <w:rsid w:val="004654BE"/>
    <w:rsid w:val="0049668B"/>
    <w:rsid w:val="00512C10"/>
    <w:rsid w:val="005D38E4"/>
    <w:rsid w:val="005D4E16"/>
    <w:rsid w:val="006032F1"/>
    <w:rsid w:val="00623FEE"/>
    <w:rsid w:val="006A17FE"/>
    <w:rsid w:val="00742440"/>
    <w:rsid w:val="0084110D"/>
    <w:rsid w:val="008B15A8"/>
    <w:rsid w:val="008D244E"/>
    <w:rsid w:val="008F7054"/>
    <w:rsid w:val="00970639"/>
    <w:rsid w:val="00977C39"/>
    <w:rsid w:val="00981858"/>
    <w:rsid w:val="009B041C"/>
    <w:rsid w:val="00A00DF4"/>
    <w:rsid w:val="00A5601D"/>
    <w:rsid w:val="00B8755B"/>
    <w:rsid w:val="00BE25FC"/>
    <w:rsid w:val="00BE3E95"/>
    <w:rsid w:val="00C31A96"/>
    <w:rsid w:val="00C87F24"/>
    <w:rsid w:val="00C9345B"/>
    <w:rsid w:val="00CD6CF4"/>
    <w:rsid w:val="00D001ED"/>
    <w:rsid w:val="00D15580"/>
    <w:rsid w:val="00D42723"/>
    <w:rsid w:val="00D7123E"/>
    <w:rsid w:val="00DB0472"/>
    <w:rsid w:val="00E65AC6"/>
    <w:rsid w:val="00E85448"/>
    <w:rsid w:val="00EA6CB9"/>
    <w:rsid w:val="00EB02FE"/>
    <w:rsid w:val="00F45C73"/>
    <w:rsid w:val="00F70C5F"/>
    <w:rsid w:val="00F92B63"/>
    <w:rsid w:val="00FA6E80"/>
    <w:rsid w:val="00FE4E08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2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3">
    <w:name w:val="Style3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4">
    <w:name w:val="Style4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5">
    <w:name w:val="Style5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6">
    <w:name w:val="Style6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7">
    <w:name w:val="Style7"/>
    <w:basedOn w:val="a"/>
    <w:uiPriority w:val="99"/>
    <w:rsid w:val="00E65AC6"/>
    <w:pPr>
      <w:widowControl w:val="0"/>
      <w:autoSpaceDE w:val="0"/>
      <w:autoSpaceDN w:val="0"/>
      <w:adjustRightInd w:val="0"/>
    </w:pPr>
    <w:rPr>
      <w:rFonts w:ascii="David" w:eastAsiaTheme="minorEastAsia" w:hAnsiTheme="minorHAnsi"/>
    </w:rPr>
  </w:style>
  <w:style w:type="paragraph" w:customStyle="1" w:styleId="Style8">
    <w:name w:val="Style8"/>
    <w:basedOn w:val="a"/>
    <w:uiPriority w:val="99"/>
    <w:rsid w:val="00E65AC6"/>
    <w:pPr>
      <w:widowControl w:val="0"/>
      <w:autoSpaceDE w:val="0"/>
      <w:autoSpaceDN w:val="0"/>
      <w:adjustRightInd w:val="0"/>
      <w:spacing w:line="158" w:lineRule="exact"/>
    </w:pPr>
    <w:rPr>
      <w:rFonts w:ascii="David" w:eastAsiaTheme="minorEastAsia" w:hAnsiTheme="minorHAnsi"/>
    </w:rPr>
  </w:style>
  <w:style w:type="character" w:customStyle="1" w:styleId="FontStyle12">
    <w:name w:val="Font Style12"/>
    <w:basedOn w:val="a0"/>
    <w:uiPriority w:val="99"/>
    <w:rsid w:val="00E65AC6"/>
    <w:rPr>
      <w:rFonts w:ascii="Arial" w:hAnsi="Arial" w:cs="Arial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E65AC6"/>
    <w:rPr>
      <w:rFonts w:ascii="Arial" w:hAnsi="Arial" w:cs="Arial"/>
      <w:sz w:val="12"/>
      <w:szCs w:val="12"/>
    </w:rPr>
  </w:style>
  <w:style w:type="character" w:customStyle="1" w:styleId="FontStyle14">
    <w:name w:val="Font Style14"/>
    <w:basedOn w:val="a0"/>
    <w:uiPriority w:val="99"/>
    <w:rsid w:val="00E65AC6"/>
    <w:rPr>
      <w:rFonts w:ascii="Arial" w:hAnsi="Arial" w:cs="Arial"/>
      <w:b/>
      <w:bCs/>
      <w:sz w:val="12"/>
      <w:szCs w:val="12"/>
    </w:rPr>
  </w:style>
  <w:style w:type="paragraph" w:styleId="a3">
    <w:name w:val="No Spacing"/>
    <w:uiPriority w:val="99"/>
    <w:qFormat/>
    <w:rsid w:val="009818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</dc:creator>
  <cp:lastModifiedBy>Ноут</cp:lastModifiedBy>
  <cp:revision>21</cp:revision>
  <dcterms:created xsi:type="dcterms:W3CDTF">2017-06-14T07:13:00Z</dcterms:created>
  <dcterms:modified xsi:type="dcterms:W3CDTF">2023-07-17T08:47:00Z</dcterms:modified>
</cp:coreProperties>
</file>