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284"/>
        <w:gridCol w:w="1559"/>
        <w:gridCol w:w="709"/>
        <w:gridCol w:w="1843"/>
        <w:gridCol w:w="255"/>
        <w:gridCol w:w="29"/>
      </w:tblGrid>
      <w:tr w:rsidR="0034756C" w:rsidRPr="0034756C" w:rsidTr="005045B1">
        <w:trPr>
          <w:cantSplit/>
          <w:trHeight w:val="2547"/>
        </w:trPr>
        <w:tc>
          <w:tcPr>
            <w:tcW w:w="4679" w:type="dxa"/>
            <w:gridSpan w:val="6"/>
          </w:tcPr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АДМИНИСТРАЦИЯ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МУНИЦИПАЛЬНОГО ОБРАЗОВАНИЯ</w:t>
            </w:r>
          </w:p>
          <w:p w:rsidR="0034756C" w:rsidRPr="0034756C" w:rsidRDefault="008E4711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ВОЗДВИЖЕНСКИЙ</w:t>
            </w:r>
            <w:r w:rsidR="0034756C" w:rsidRPr="0034756C">
              <w:rPr>
                <w:b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34756C" w:rsidRPr="0034756C" w:rsidRDefault="0034756C" w:rsidP="0034756C">
            <w:pPr>
              <w:pStyle w:val="1"/>
              <w:tabs>
                <w:tab w:val="center" w:pos="2127"/>
              </w:tabs>
              <w:spacing w:before="0" w:line="264" w:lineRule="auto"/>
              <w:ind w:left="-108" w:right="-108"/>
              <w:jc w:val="center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34756C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ПОНОМАРЕВСКОГО РАЙОНА</w:t>
            </w:r>
          </w:p>
          <w:p w:rsidR="0034756C" w:rsidRPr="0034756C" w:rsidRDefault="0034756C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4756C">
              <w:rPr>
                <w:b/>
                <w:color w:val="000000" w:themeColor="text1"/>
                <w:sz w:val="24"/>
                <w:szCs w:val="24"/>
              </w:rPr>
              <w:t>ОРЕНБУРГСКОЙ ОБЛАСТИ</w:t>
            </w:r>
          </w:p>
          <w:p w:rsidR="0034756C" w:rsidRPr="0034756C" w:rsidRDefault="00F40363" w:rsidP="0034756C">
            <w:pPr>
              <w:pStyle w:val="12"/>
              <w:tabs>
                <w:tab w:val="center" w:pos="2127"/>
              </w:tabs>
              <w:spacing w:line="264" w:lineRule="auto"/>
              <w:ind w:left="-108" w:right="-108"/>
              <w:jc w:val="center"/>
              <w:rPr>
                <w:b/>
                <w:color w:val="000000" w:themeColor="text1"/>
                <w:sz w:val="21"/>
              </w:rPr>
            </w:pPr>
            <w:r w:rsidRPr="00F40363">
              <w:rPr>
                <w:b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55.95pt;margin-top:1.45pt;width:126pt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NCdfgIAAA8FAAAOAAAAZHJzL2Uyb0RvYy54bWysVMlu2zAQvRfoPxC8O5IM2bGEyEGT1EWB&#10;dAGSfgBNUhZRicOStKW06L93SNmOuhyKojpQXIZvlveGV9dD15KDtE6Brmh2kVIiNQeh9K6inx43&#10;sxUlzjMtWAtaVvRJOnq9fvniqjelnEMDrZCWIIh2ZW8q2nhvyiRxvJEdcxdgpMbDGmzHPC7tLhGW&#10;9Yjetck8TZdJD1YYC1w6h7t34yFdR/y6ltx/qGsnPWkrirH5ONo4bsOYrK9YubPMNIofw2D/EEXH&#10;lEanZ6g75hnZW/UbVKe4BQe1v+DQJVDXisuYA2aTpb9k89AwI2MuWBxnzmVy/w+Wvz98tEQJ5I4S&#10;zTqk6FEOntzAQOahOr1xJRo9GDTzA24Hy5CpM/fAPzui4bZheidfWQt9I5nA6LJwM5lcHXFcANn2&#10;70CgG7b3EIGG2nYBEItBEB1ZejozE0LhweUyTZFuSjie5YvLMA8uWHm6bazzbyR0JEwqapH5iM4O&#10;986PpieTGD20SmxU28aF3W1vW0sODFWyid8R3U3NWh2MNYRrI+K4g0Gij3AWwo2sfyuyeZ7ezIvZ&#10;Zrm6nOWbfDErLtPVLM2Km2KZ5kV+t/keAszyslFCSH2vtDwpMMv/juFjL4zaiRokfUWLxXwxUjSN&#10;3k2TTOP3pyQ75bEhW9VVdHU2YmUg9rUWmDYrPVPtOE9+Dj8SgjU4/WNVogwC86MG/LAdECVoYwvi&#10;CQVhAflCavEVwUkD9islPXZkRd2XPbOSkvatRlEVWZ6HFo6LqAFK7PRkOz1hmiNURT0l4/TWj22/&#10;N1btGvQ0yljDKxRiraJGnqM6yhe7LiZzfCFCW0/X0er5HVv/AAAA//8DAFBLAwQUAAYACAAAACEA&#10;iGLQJNwAAAAIAQAADwAAAGRycy9kb3ducmV2LnhtbEyPQU+DQBCF7yb+h82YeDF2oVYQZGnUROO1&#10;tT9ggCkQ2VnCbgv9944nPc1M3sub7xXbxQ7qTJPvHRuIVxEo4to1PbcGDl/v90+gfEBucHBMBi7k&#10;YVteXxWYN27mHZ33oVUSwj5HA10IY661rzuy6FduJBbt6CaLQc6p1c2Es4TbQa+jKNEWe5YPHY70&#10;1lH9vT9ZA8fP+e4xm6uPcEh3m+QV+7RyF2Nub5aXZ1CBlvBnhl98QYdSmCp34sarwUAax5lYDaxl&#10;iJ4lD7JUImwy0GWh/xcofwAAAP//AwBQSwECLQAUAAYACAAAACEAtoM4kv4AAADhAQAAEwAAAAAA&#10;AAAAAAAAAAAAAAAAW0NvbnRlbnRfVHlwZXNdLnhtbFBLAQItABQABgAIAAAAIQA4/SH/1gAAAJQB&#10;AAALAAAAAAAAAAAAAAAAAC8BAABfcmVscy8ucmVsc1BLAQItABQABgAIAAAAIQAyLNCdfgIAAA8F&#10;AAAOAAAAAAAAAAAAAAAAAC4CAABkcnMvZTJvRG9jLnhtbFBLAQItABQABgAIAAAAIQCIYtAk3AAA&#10;AAgBAAAPAAAAAAAAAAAAAAAAANgEAABkcnMvZG93bnJldi54bWxQSwUGAAAAAAQABADzAAAA4QUA&#10;AAAA&#10;" stroked="f">
                  <v:textbox>
                    <w:txbxContent>
                      <w:p w:rsidR="00FA2CCE" w:rsidRDefault="00FA2CCE" w:rsidP="0034756C">
                        <w:pPr>
                          <w:jc w:val="center"/>
                          <w:rPr>
                            <w:b/>
                          </w:rPr>
                        </w:pPr>
                      </w:p>
                      <w:p w:rsidR="00FA2CCE" w:rsidRPr="004779E8" w:rsidRDefault="00FA2CCE" w:rsidP="0034756C">
                        <w:pPr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b/>
                            <w:sz w:val="21"/>
                            <w:szCs w:val="21"/>
                          </w:rPr>
                          <w:t xml:space="preserve">      </w:t>
                        </w:r>
                      </w:p>
                    </w:txbxContent>
                  </v:textbox>
                </v:shape>
              </w:pict>
            </w:r>
          </w:p>
          <w:p w:rsidR="0034756C" w:rsidRPr="0034756C" w:rsidRDefault="0034756C" w:rsidP="00774A41">
            <w:pPr>
              <w:ind w:right="-10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3475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ОС Т А Н О В Л Е Н И Е</w:t>
            </w:r>
          </w:p>
          <w:p w:rsidR="0034756C" w:rsidRPr="0034756C" w:rsidRDefault="0034756C" w:rsidP="0034756C">
            <w:pPr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16"/>
              </w:rPr>
            </w:pPr>
          </w:p>
        </w:tc>
      </w:tr>
      <w:tr w:rsidR="0034756C" w:rsidRPr="0034756C" w:rsidTr="005045B1">
        <w:trPr>
          <w:gridAfter w:val="1"/>
          <w:wAfter w:w="29" w:type="dxa"/>
          <w:cantSplit/>
          <w:trHeight w:val="221"/>
        </w:trPr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EA0241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28.04.2017</w:t>
            </w:r>
          </w:p>
        </w:tc>
        <w:tc>
          <w:tcPr>
            <w:tcW w:w="709" w:type="dxa"/>
            <w:vAlign w:val="center"/>
          </w:tcPr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475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098" w:type="dxa"/>
            <w:gridSpan w:val="2"/>
            <w:tcBorders>
              <w:bottom w:val="single" w:sz="4" w:space="0" w:color="auto"/>
            </w:tcBorders>
            <w:vAlign w:val="center"/>
          </w:tcPr>
          <w:p w:rsidR="0034756C" w:rsidRPr="0034756C" w:rsidRDefault="00EA0241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32-п</w:t>
            </w:r>
          </w:p>
        </w:tc>
      </w:tr>
      <w:tr w:rsidR="0034756C" w:rsidRPr="0034756C" w:rsidTr="005045B1">
        <w:trPr>
          <w:cantSplit/>
          <w:trHeight w:val="397"/>
        </w:trPr>
        <w:tc>
          <w:tcPr>
            <w:tcW w:w="4679" w:type="dxa"/>
            <w:gridSpan w:val="6"/>
            <w:vAlign w:val="center"/>
          </w:tcPr>
          <w:p w:rsidR="0034756C" w:rsidRPr="0034756C" w:rsidRDefault="008E4711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. Воздвиженка</w:t>
            </w:r>
          </w:p>
          <w:p w:rsidR="0034756C" w:rsidRPr="0034756C" w:rsidRDefault="0034756C" w:rsidP="0034756C">
            <w:pPr>
              <w:spacing w:line="360" w:lineRule="auto"/>
              <w:ind w:right="-14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4756C" w:rsidRPr="00FE3A8B" w:rsidTr="005045B1">
        <w:trPr>
          <w:cantSplit/>
          <w:trHeight w:val="1021"/>
        </w:trPr>
        <w:tc>
          <w:tcPr>
            <w:tcW w:w="284" w:type="dxa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E9"/>
            </w: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                                                     </w:t>
            </w:r>
          </w:p>
        </w:tc>
        <w:tc>
          <w:tcPr>
            <w:tcW w:w="4111" w:type="dxa"/>
            <w:gridSpan w:val="3"/>
          </w:tcPr>
          <w:p w:rsidR="0034756C" w:rsidRPr="00FE3A8B" w:rsidRDefault="0034756C" w:rsidP="00774A41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</w:t>
            </w:r>
            <w:r w:rsidR="002705D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б утверждении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программы комплексного развития социальной инфраструктуры 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муниципального образования</w:t>
            </w:r>
            <w:r w:rsidR="008E4711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Воздвиженский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сельсовет </w:t>
            </w:r>
            <w:proofErr w:type="spellStart"/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Пономаревского</w:t>
            </w:r>
            <w:proofErr w:type="spellEnd"/>
            <w:r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района Оренбургской области</w:t>
            </w:r>
            <w:r w:rsidR="00555B9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до 2022 года и на период с 2023-2033</w:t>
            </w:r>
            <w:r w:rsidR="00774A41" w:rsidRPr="00FE3A8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годы</w:t>
            </w:r>
          </w:p>
          <w:p w:rsidR="0034756C" w:rsidRPr="00FE3A8B" w:rsidRDefault="0034756C" w:rsidP="0034756C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34756C" w:rsidRPr="00FE3A8B" w:rsidRDefault="0034756C" w:rsidP="0034756C">
            <w:pPr>
              <w:ind w:left="-108" w:right="-145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sym w:font="Symbol" w:char="F0F9"/>
            </w:r>
          </w:p>
        </w:tc>
      </w:tr>
    </w:tbl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8713AA">
      <w:pPr>
        <w:pStyle w:val="ad"/>
        <w:spacing w:after="0"/>
        <w:jc w:val="center"/>
        <w:rPr>
          <w:rFonts w:ascii="Times New Roman" w:hAnsi="Times New Roman"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</w:p>
    <w:p w:rsidR="0034756C" w:rsidRPr="00FE3A8B" w:rsidRDefault="00EA0241" w:rsidP="0034756C">
      <w:pPr>
        <w:pStyle w:val="ad"/>
        <w:spacing w:after="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</w:t>
      </w: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ind w:firstLine="851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34756C" w:rsidRPr="00FE3A8B" w:rsidRDefault="0034756C" w:rsidP="0034756C">
      <w:pPr>
        <w:pStyle w:val="ad"/>
        <w:spacing w:after="0"/>
        <w:rPr>
          <w:rFonts w:ascii="Times New Roman" w:hAnsi="Times New Roman"/>
          <w:b/>
          <w:color w:val="000000" w:themeColor="text1"/>
        </w:rPr>
      </w:pPr>
    </w:p>
    <w:p w:rsidR="00774A41" w:rsidRPr="00FE3A8B" w:rsidRDefault="008E7A88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</w:p>
    <w:p w:rsidR="00774A41" w:rsidRPr="00FE3A8B" w:rsidRDefault="00774A41" w:rsidP="00745104">
      <w:pPr>
        <w:pStyle w:val="ad"/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FE3A8B" w:rsidRDefault="0034756C" w:rsidP="00774A41">
      <w:pPr>
        <w:pStyle w:val="ad"/>
        <w:spacing w:after="0"/>
        <w:ind w:firstLine="42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В целях обеспечения развития социальной инфраструктуры </w:t>
      </w:r>
      <w:proofErr w:type="gramStart"/>
      <w:r w:rsidRPr="00FE3A8B">
        <w:rPr>
          <w:rFonts w:ascii="Times New Roman" w:hAnsi="Times New Roman"/>
          <w:color w:val="000000" w:themeColor="text1"/>
          <w:sz w:val="28"/>
          <w:szCs w:val="28"/>
        </w:rPr>
        <w:t>муниципа</w:t>
      </w:r>
      <w:r w:rsidR="004216BE">
        <w:rPr>
          <w:rFonts w:ascii="Times New Roman" w:hAnsi="Times New Roman"/>
          <w:color w:val="000000" w:themeColor="text1"/>
          <w:sz w:val="28"/>
          <w:szCs w:val="28"/>
        </w:rPr>
        <w:t>льного образования Воздвиженский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FE3A8B">
        <w:rPr>
          <w:rFonts w:ascii="Times New Roman" w:hAnsi="Times New Roman"/>
          <w:color w:val="000000" w:themeColor="text1"/>
          <w:sz w:val="28"/>
          <w:szCs w:val="28"/>
        </w:rPr>
        <w:t>Пономаревского</w:t>
      </w:r>
      <w:proofErr w:type="spellEnd"/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 и повышения уровня жизни населения, руководствуясь Федеральным законом от 29 декабря 2014 года № 456-ФЗ «О внесении изменений в Градостроительный кодекс Российской Федерации и отдельные законодательные акты Российской Федерации», Постановлением Правительства от 1 октября 2015 года № 1050 «Об утверждении требований к программам комплексного развития социальной инфраструктуры поселений, городских округов», в соответствии с Генеральным</w:t>
      </w:r>
      <w:proofErr w:type="gramEnd"/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планом муниципа</w:t>
      </w:r>
      <w:r w:rsidR="004216BE">
        <w:rPr>
          <w:rFonts w:ascii="Times New Roman" w:hAnsi="Times New Roman"/>
          <w:color w:val="000000" w:themeColor="text1"/>
          <w:sz w:val="28"/>
          <w:szCs w:val="28"/>
        </w:rPr>
        <w:t>льного образования Воздвиженский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</w:t>
      </w:r>
      <w:proofErr w:type="spellStart"/>
      <w:r w:rsidRPr="00FE3A8B">
        <w:rPr>
          <w:rFonts w:ascii="Times New Roman" w:hAnsi="Times New Roman"/>
          <w:color w:val="000000" w:themeColor="text1"/>
          <w:sz w:val="28"/>
          <w:szCs w:val="28"/>
        </w:rPr>
        <w:t>Пономаревского</w:t>
      </w:r>
      <w:proofErr w:type="spellEnd"/>
      <w:r w:rsidRPr="00FE3A8B">
        <w:rPr>
          <w:rFonts w:ascii="Times New Roman" w:hAnsi="Times New Roman"/>
          <w:color w:val="000000" w:themeColor="text1"/>
          <w:sz w:val="28"/>
          <w:szCs w:val="28"/>
        </w:rPr>
        <w:t xml:space="preserve"> района Оренбургской области:</w:t>
      </w:r>
    </w:p>
    <w:p w:rsidR="0034756C" w:rsidRPr="00FE3A8B" w:rsidRDefault="0034756C" w:rsidP="00774A41">
      <w:pPr>
        <w:ind w:left="284" w:firstLine="42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705DA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2705D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bookmarkStart w:id="0" w:name="_GoBack"/>
      <w:bookmarkEnd w:id="0"/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комплексного развития социальной инфраструктуры муниципа</w:t>
      </w:r>
      <w:r w:rsidR="004216B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льного образования Воздвиженский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сельсовет </w:t>
      </w:r>
      <w:proofErr w:type="spellStart"/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Пономаревского</w:t>
      </w:r>
      <w:proofErr w:type="spellEnd"/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</w:t>
      </w:r>
      <w:r w:rsidR="00555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Оренбургской области  до 2022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и на пе</w:t>
      </w:r>
      <w:r w:rsidR="00555B9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риод с 2023-2033</w:t>
      </w:r>
      <w:r w:rsidR="00774A41" w:rsidRPr="00FE3A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</w:t>
      </w:r>
    </w:p>
    <w:p w:rsidR="0034756C" w:rsidRPr="00FE3A8B" w:rsidRDefault="0034756C" w:rsidP="00774A41">
      <w:pPr>
        <w:pStyle w:val="af7"/>
        <w:ind w:left="284" w:firstLine="567"/>
        <w:rPr>
          <w:rFonts w:ascii="Times New Roman" w:hAnsi="Times New Roman" w:cs="Times New Roman"/>
          <w:sz w:val="28"/>
          <w:szCs w:val="28"/>
        </w:rPr>
      </w:pPr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proofErr w:type="gramStart"/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proofErr w:type="gramEnd"/>
      <w:r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настоящее постановление на официальном сайте в сети интернет</w:t>
      </w:r>
      <w:r w:rsidR="00774A41" w:rsidRPr="00FE3A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r w:rsidR="00774A41" w:rsidRPr="00FE3A8B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системе территориального планирования.</w:t>
      </w:r>
    </w:p>
    <w:p w:rsidR="0034756C" w:rsidRPr="008E7A88" w:rsidRDefault="0034756C" w:rsidP="002F30C0">
      <w:pPr>
        <w:pStyle w:val="ad"/>
        <w:spacing w:after="0"/>
        <w:ind w:firstLine="425"/>
        <w:rPr>
          <w:rFonts w:ascii="Times New Roman" w:hAnsi="Times New Roman"/>
          <w:color w:val="000000" w:themeColor="text1"/>
          <w:sz w:val="28"/>
          <w:szCs w:val="28"/>
        </w:rPr>
      </w:pPr>
      <w:r w:rsidRPr="00FE3A8B">
        <w:rPr>
          <w:rFonts w:ascii="Times New Roman" w:hAnsi="Times New Roman"/>
          <w:color w:val="000000" w:themeColor="text1"/>
          <w:sz w:val="28"/>
          <w:szCs w:val="28"/>
        </w:rPr>
        <w:t>3. Постановление  вступ</w:t>
      </w:r>
      <w:r w:rsidR="00EA0241">
        <w:rPr>
          <w:rFonts w:ascii="Times New Roman" w:hAnsi="Times New Roman"/>
          <w:color w:val="000000" w:themeColor="text1"/>
          <w:sz w:val="28"/>
          <w:szCs w:val="28"/>
        </w:rPr>
        <w:t>ает в силу после его обнародования</w:t>
      </w:r>
      <w:r w:rsidRPr="00FE3A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74A41" w:rsidRDefault="00774A41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34756C" w:rsidRPr="008E7A88" w:rsidRDefault="0034756C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8E7A88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</w:t>
      </w:r>
    </w:p>
    <w:p w:rsidR="0034756C" w:rsidRPr="008E7A88" w:rsidRDefault="004216BE" w:rsidP="0034756C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Воздвиженский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сельсовет                      </w:t>
      </w:r>
      <w:r w:rsidR="002F30C0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8E7A88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/>
          <w:color w:val="000000" w:themeColor="text1"/>
          <w:sz w:val="28"/>
          <w:szCs w:val="28"/>
        </w:rPr>
        <w:t>В.И.Молчанова</w:t>
      </w:r>
      <w:r w:rsidR="0034756C" w:rsidRPr="008E7A88">
        <w:rPr>
          <w:rFonts w:ascii="Times New Roman" w:hAnsi="Times New Roman"/>
          <w:color w:val="000000" w:themeColor="text1"/>
          <w:sz w:val="28"/>
          <w:szCs w:val="28"/>
        </w:rPr>
        <w:br/>
      </w:r>
    </w:p>
    <w:p w:rsidR="0034756C" w:rsidRPr="002F30C0" w:rsidRDefault="0034756C" w:rsidP="002F30C0">
      <w:pPr>
        <w:pStyle w:val="ad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8324D0" w:rsidRDefault="008324D0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Приложение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 постановлению администрации</w:t>
      </w:r>
    </w:p>
    <w:p w:rsidR="00777D26" w:rsidRDefault="00777D26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образования </w:t>
      </w:r>
    </w:p>
    <w:p w:rsidR="00777D26" w:rsidRDefault="004216BE" w:rsidP="00777D26">
      <w:pPr>
        <w:spacing w:line="100" w:lineRule="atLeast"/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Воздвиженский </w:t>
      </w:r>
      <w:r w:rsidR="00777D26">
        <w:rPr>
          <w:rFonts w:ascii="Times New Roman" w:eastAsia="Times New Roman" w:hAnsi="Times New Roman" w:cs="Times New Roman"/>
          <w:sz w:val="27"/>
          <w:szCs w:val="27"/>
        </w:rPr>
        <w:t xml:space="preserve"> сельсовет</w:t>
      </w:r>
    </w:p>
    <w:p w:rsidR="00777D26" w:rsidRPr="00777D26" w:rsidRDefault="009F611C" w:rsidP="00777D26">
      <w:pPr>
        <w:pStyle w:val="ConsPlusTitle"/>
        <w:widowControl/>
        <w:spacing w:line="200" w:lineRule="atLeast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7"/>
          <w:szCs w:val="27"/>
        </w:rPr>
        <w:t>о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т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     </w:t>
      </w:r>
      <w:r w:rsidR="00EA0241">
        <w:rPr>
          <w:rFonts w:ascii="Times New Roman" w:hAnsi="Times New Roman" w:cs="Times New Roman"/>
          <w:b w:val="0"/>
          <w:sz w:val="27"/>
          <w:szCs w:val="27"/>
        </w:rPr>
        <w:t xml:space="preserve">28.04.2017 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№ </w:t>
      </w:r>
      <w:r w:rsidR="008324D0">
        <w:rPr>
          <w:rFonts w:ascii="Times New Roman" w:hAnsi="Times New Roman" w:cs="Times New Roman"/>
          <w:b w:val="0"/>
          <w:sz w:val="27"/>
          <w:szCs w:val="27"/>
        </w:rPr>
        <w:t xml:space="preserve">    </w:t>
      </w:r>
      <w:r w:rsidR="00EA0241">
        <w:rPr>
          <w:rFonts w:ascii="Times New Roman" w:hAnsi="Times New Roman" w:cs="Times New Roman"/>
          <w:b w:val="0"/>
          <w:sz w:val="27"/>
          <w:szCs w:val="27"/>
        </w:rPr>
        <w:t>32</w:t>
      </w:r>
      <w:r w:rsidR="008324D0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-</w:t>
      </w:r>
      <w:proofErr w:type="spellStart"/>
      <w:proofErr w:type="gramStart"/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>п</w:t>
      </w:r>
      <w:proofErr w:type="spellEnd"/>
      <w:proofErr w:type="gramEnd"/>
      <w:r w:rsidR="00777D26" w:rsidRPr="00777D26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      </w:t>
      </w:r>
    </w:p>
    <w:p w:rsidR="00777D26" w:rsidRDefault="00777D26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105B2A" w:rsidRDefault="00105B2A" w:rsidP="00105B2A">
      <w:pPr>
        <w:pStyle w:val="ConsPlusTitle"/>
        <w:widowControl/>
        <w:spacing w:line="200" w:lineRule="atLeast"/>
        <w:ind w:left="6803"/>
        <w:jc w:val="right"/>
        <w:rPr>
          <w:rFonts w:ascii="Times New Roman" w:hAnsi="Times New Roman" w:cs="Times New Roman"/>
          <w:sz w:val="24"/>
          <w:szCs w:val="24"/>
        </w:rPr>
      </w:pPr>
    </w:p>
    <w:p w:rsidR="00777D26" w:rsidRPr="00FE3A8B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>ПРОГРАММА</w:t>
      </w:r>
    </w:p>
    <w:p w:rsidR="00777D26" w:rsidRDefault="00777D26" w:rsidP="00777D26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8B">
        <w:rPr>
          <w:rFonts w:ascii="Times New Roman" w:eastAsia="Times New Roman" w:hAnsi="Times New Roman" w:cs="Times New Roman"/>
          <w:b/>
          <w:sz w:val="27"/>
          <w:szCs w:val="27"/>
        </w:rPr>
        <w:t xml:space="preserve">КОМПЛЕКСНОГО РАЗВИТИЯ СОЦИАЛЬНОЙ ИНФРАСТРУКТУРЫ </w:t>
      </w:r>
      <w:r w:rsidR="004216BE">
        <w:rPr>
          <w:rFonts w:ascii="Times New Roman" w:hAnsi="Times New Roman" w:cs="Times New Roman"/>
          <w:b/>
          <w:sz w:val="28"/>
          <w:szCs w:val="28"/>
        </w:rPr>
        <w:t>МУНИЦИПАЛЬНОГО ОБРАЗОВАНИЯ ВОЗДВИЖЕНСКИЙ</w:t>
      </w:r>
      <w:r w:rsidR="009530AB" w:rsidRPr="00FE3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ПОНОМАРЕВСКОГО РАЙОНА ОРЕНБУРГСКОЙ ОБЛАСТИ  </w:t>
      </w:r>
      <w:r w:rsidRPr="00FE3A8B">
        <w:rPr>
          <w:rFonts w:ascii="Times New Roman" w:hAnsi="Times New Roman" w:cs="Times New Roman"/>
          <w:b/>
          <w:sz w:val="28"/>
          <w:szCs w:val="28"/>
        </w:rPr>
        <w:t>ДО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9549E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FE3A8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F611C" w:rsidRPr="00FE3A8B">
        <w:rPr>
          <w:rFonts w:ascii="Times New Roman" w:hAnsi="Times New Roman" w:cs="Times New Roman"/>
          <w:b/>
          <w:sz w:val="28"/>
          <w:szCs w:val="28"/>
        </w:rPr>
        <w:t>ГОДА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И НА ПЕРИОД </w:t>
      </w:r>
      <w:r w:rsidR="00F24219">
        <w:rPr>
          <w:rFonts w:ascii="Times New Roman" w:hAnsi="Times New Roman" w:cs="Times New Roman"/>
          <w:b/>
          <w:sz w:val="28"/>
          <w:szCs w:val="28"/>
        </w:rPr>
        <w:t>С 2023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FE3A8B">
        <w:rPr>
          <w:rFonts w:ascii="Times New Roman" w:hAnsi="Times New Roman" w:cs="Times New Roman"/>
          <w:b/>
          <w:sz w:val="28"/>
          <w:szCs w:val="28"/>
        </w:rPr>
        <w:t xml:space="preserve"> 203</w:t>
      </w:r>
      <w:r w:rsidR="00F24219">
        <w:rPr>
          <w:rFonts w:ascii="Times New Roman" w:hAnsi="Times New Roman" w:cs="Times New Roman"/>
          <w:b/>
          <w:sz w:val="28"/>
          <w:szCs w:val="28"/>
        </w:rPr>
        <w:t>3</w:t>
      </w:r>
      <w:r w:rsidR="002F30C0" w:rsidRPr="00FE3A8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777D26" w:rsidRDefault="00777D26" w:rsidP="00777D26">
      <w:pPr>
        <w:spacing w:line="100" w:lineRule="atLeast"/>
        <w:jc w:val="center"/>
        <w:rPr>
          <w:rFonts w:ascii="Times New Roman" w:eastAsia="Times New Roman" w:hAnsi="Times New Roman" w:cs="Times New Roman"/>
          <w:b/>
        </w:rPr>
      </w:pPr>
    </w:p>
    <w:p w:rsidR="00777D26" w:rsidRPr="00F31265" w:rsidRDefault="00777D26" w:rsidP="009F611C">
      <w:pPr>
        <w:spacing w:line="100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7"/>
          <w:szCs w:val="27"/>
        </w:rPr>
        <w:t>1.</w:t>
      </w:r>
      <w:r w:rsidRPr="00F31265">
        <w:rPr>
          <w:rFonts w:ascii="Times New Roman" w:eastAsia="Times New Roman" w:hAnsi="Times New Roman" w:cs="Times New Roman"/>
          <w:b/>
        </w:rPr>
        <w:t>ПАСПОРТ ПРОГРАММЫ</w:t>
      </w:r>
    </w:p>
    <w:p w:rsidR="00777D26" w:rsidRDefault="00777D26" w:rsidP="00777D26">
      <w:pPr>
        <w:spacing w:line="100" w:lineRule="atLeast"/>
        <w:rPr>
          <w:rFonts w:ascii="Times New Roman" w:eastAsia="Times New Roman" w:hAnsi="Times New Roman" w:cs="Times New Roman"/>
        </w:rPr>
      </w:pPr>
    </w:p>
    <w:tbl>
      <w:tblPr>
        <w:tblW w:w="17054" w:type="dxa"/>
        <w:tblInd w:w="-8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024"/>
        <w:gridCol w:w="6900"/>
        <w:gridCol w:w="7130"/>
      </w:tblGrid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1.1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FE3A8B" w:rsidRDefault="002F30C0" w:rsidP="004C5FE2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Программа комплексного развития социальной инфраструктуры муниципа</w:t>
            </w:r>
            <w:r w:rsidR="004216B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льного образования  Воздвиженский 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сельсовет </w:t>
            </w:r>
            <w:proofErr w:type="spellStart"/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>Пономаревского</w:t>
            </w:r>
            <w:proofErr w:type="spellEnd"/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района Оренбургской области </w:t>
            </w:r>
            <w:r w:rsidR="009549E8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до 2022 года и на период с 2023-2033</w:t>
            </w:r>
            <w:r w:rsidRPr="00FE3A8B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годы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1.2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 Основание для разработки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Федеральный закон от 06.10.2003 г.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«Об общих принципах организаци</w:t>
            </w:r>
            <w:r w:rsidRPr="00FE3A8B">
              <w:rPr>
                <w:rFonts w:ascii="Times New Roman" w:eastAsia="Times New Roman" w:hAnsi="Times New Roman" w:cs="Times New Roman"/>
              </w:rPr>
              <w:t>и местного самоуправления в РФ»;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7D26" w:rsidRPr="00FE3A8B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Постановление Правительства Российс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кой Федерации от 01.10.2015 г.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№1050 «Об утверждении требований к Программам комплексного развития социальной инфраструктуры поселений и городских округов»</w:t>
            </w:r>
            <w:r w:rsidR="002F30C0" w:rsidRPr="00FE3A8B">
              <w:rPr>
                <w:rFonts w:ascii="Times New Roman" w:eastAsia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Устав муниципа</w:t>
            </w:r>
            <w:r w:rsidR="004216BE">
              <w:rPr>
                <w:rFonts w:ascii="Times New Roman" w:eastAsia="Times New Roman" w:hAnsi="Times New Roman" w:cs="Times New Roman"/>
              </w:rPr>
              <w:t>льного образования  Воздвиженский сельсовет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3A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Pr="00FE3A8B">
              <w:rPr>
                <w:rFonts w:ascii="Times New Roman" w:eastAsia="Times New Roman" w:hAnsi="Times New Roman" w:cs="Times New Roman"/>
              </w:rPr>
              <w:t xml:space="preserve"> района  Оренбургской 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области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 утвержденный решением совета депутатов муниципального образован</w:t>
            </w:r>
            <w:r w:rsidR="00A50B38">
              <w:rPr>
                <w:rFonts w:ascii="Times New Roman" w:eastAsia="Times New Roman" w:hAnsi="Times New Roman" w:cs="Times New Roman"/>
                <w:color w:val="auto"/>
              </w:rPr>
              <w:t xml:space="preserve">ия  Воздвиженский </w:t>
            </w:r>
            <w:r w:rsidR="00F71954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№ 82  от 26.08</w:t>
            </w:r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.2013года</w:t>
            </w:r>
            <w:proofErr w:type="gramStart"/>
            <w:r w:rsidR="00FE3A8B" w:rsidRPr="00FE3A8B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proofErr w:type="gramEnd"/>
          </w:p>
          <w:p w:rsidR="00777D26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</w:t>
            </w:r>
            <w:r w:rsidR="008C4205" w:rsidRPr="00FE3A8B">
              <w:rPr>
                <w:rFonts w:ascii="Times New Roman" w:hAnsi="Times New Roman" w:cs="Times New Roman"/>
              </w:rPr>
              <w:t xml:space="preserve"> Совета депутатов </w:t>
            </w:r>
            <w:r w:rsidRPr="00FE3A8B">
              <w:rPr>
                <w:rFonts w:ascii="Times New Roman" w:hAnsi="Times New Roman" w:cs="Times New Roman"/>
              </w:rPr>
              <w:t>муниципа</w:t>
            </w:r>
            <w:r w:rsidR="00A50B38">
              <w:rPr>
                <w:rFonts w:ascii="Times New Roman" w:hAnsi="Times New Roman" w:cs="Times New Roman"/>
              </w:rPr>
              <w:t>льного образования Воздвиженский</w:t>
            </w:r>
            <w:r w:rsidRPr="00FE3A8B">
              <w:rPr>
                <w:rFonts w:ascii="Times New Roman" w:hAnsi="Times New Roman" w:cs="Times New Roman"/>
              </w:rPr>
              <w:t xml:space="preserve"> сельсовет</w:t>
            </w:r>
            <w:r w:rsidR="00A50B38">
              <w:rPr>
                <w:rFonts w:ascii="Times New Roman" w:hAnsi="Times New Roman" w:cs="Times New Roman"/>
              </w:rPr>
              <w:t xml:space="preserve"> от 26.12.2013  № 98</w:t>
            </w:r>
            <w:r w:rsidR="008C4205" w:rsidRPr="00FE3A8B">
              <w:rPr>
                <w:rFonts w:ascii="Times New Roman" w:hAnsi="Times New Roman" w:cs="Times New Roman"/>
              </w:rPr>
              <w:t xml:space="preserve"> «Об утверждении генерального плана муниципального образ</w:t>
            </w:r>
            <w:r w:rsidR="00A50B38">
              <w:rPr>
                <w:rFonts w:ascii="Times New Roman" w:hAnsi="Times New Roman" w:cs="Times New Roman"/>
              </w:rPr>
              <w:t xml:space="preserve">ования Воздвиженский </w:t>
            </w:r>
            <w:r w:rsidR="00DC7A65" w:rsidRPr="00FE3A8B">
              <w:rPr>
                <w:rFonts w:ascii="Times New Roman" w:hAnsi="Times New Roman" w:cs="Times New Roman"/>
              </w:rPr>
              <w:t>сельсовет»</w:t>
            </w:r>
            <w:r w:rsidRPr="00FE3A8B">
              <w:rPr>
                <w:rFonts w:ascii="Times New Roman" w:hAnsi="Times New Roman" w:cs="Times New Roman"/>
              </w:rPr>
              <w:t>;</w:t>
            </w:r>
          </w:p>
          <w:p w:rsidR="002F30C0" w:rsidRPr="00FE3A8B" w:rsidRDefault="002F30C0" w:rsidP="004C5FE2">
            <w:pPr>
              <w:rPr>
                <w:rFonts w:ascii="Times New Roman" w:hAnsi="Times New Roman" w:cs="Times New Roman"/>
              </w:rPr>
            </w:pPr>
            <w:r w:rsidRPr="00FE3A8B">
              <w:rPr>
                <w:rFonts w:ascii="Times New Roman" w:hAnsi="Times New Roman" w:cs="Times New Roman"/>
              </w:rPr>
              <w:t>Решение Совета депутатов муниципа</w:t>
            </w:r>
            <w:r w:rsidR="00A50B38">
              <w:rPr>
                <w:rFonts w:ascii="Times New Roman" w:hAnsi="Times New Roman" w:cs="Times New Roman"/>
              </w:rPr>
              <w:t xml:space="preserve">льного образования  Воздвиженский </w:t>
            </w:r>
            <w:r w:rsidRPr="00FE3A8B">
              <w:rPr>
                <w:rFonts w:ascii="Times New Roman" w:hAnsi="Times New Roman" w:cs="Times New Roman"/>
              </w:rPr>
              <w:t xml:space="preserve"> сельсовет </w:t>
            </w:r>
            <w:proofErr w:type="spellStart"/>
            <w:r w:rsidRPr="00FE3A8B">
              <w:rPr>
                <w:rFonts w:ascii="Times New Roman" w:hAnsi="Times New Roman" w:cs="Times New Roman"/>
              </w:rPr>
              <w:t>Пономаревского</w:t>
            </w:r>
            <w:proofErr w:type="spellEnd"/>
            <w:r w:rsidRPr="00FE3A8B">
              <w:rPr>
                <w:rFonts w:ascii="Times New Roman" w:hAnsi="Times New Roman" w:cs="Times New Roman"/>
              </w:rPr>
              <w:t xml:space="preserve"> района Оренбург</w:t>
            </w:r>
            <w:r w:rsidR="00A50B38">
              <w:rPr>
                <w:rFonts w:ascii="Times New Roman" w:hAnsi="Times New Roman" w:cs="Times New Roman"/>
              </w:rPr>
              <w:t>ской области от 26.12.2014 № 123</w:t>
            </w:r>
            <w:r w:rsidRPr="00FE3A8B">
              <w:rPr>
                <w:rFonts w:ascii="Times New Roman" w:hAnsi="Times New Roman" w:cs="Times New Roman"/>
              </w:rPr>
              <w:t xml:space="preserve"> «Об утверждении местных нормативов градостроительно</w:t>
            </w:r>
            <w:r w:rsidR="00A50B38">
              <w:rPr>
                <w:rFonts w:ascii="Times New Roman" w:hAnsi="Times New Roman" w:cs="Times New Roman"/>
              </w:rPr>
              <w:t xml:space="preserve">го проектирования  Воздвиженский </w:t>
            </w:r>
            <w:r w:rsidRPr="00FE3A8B">
              <w:rPr>
                <w:rFonts w:ascii="Times New Roman" w:hAnsi="Times New Roman" w:cs="Times New Roman"/>
              </w:rPr>
              <w:t>сельсовет».</w:t>
            </w:r>
          </w:p>
        </w:tc>
      </w:tr>
      <w:tr w:rsidR="00777D26" w:rsidRPr="008E6C81" w:rsidTr="002525C2">
        <w:trPr>
          <w:gridAfter w:val="1"/>
          <w:wAfter w:w="7130" w:type="dxa"/>
          <w:trHeight w:val="1292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1.3.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Наименование заказчика и разработчика Программы, их местонахождение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FA3F5C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Администрация муниципального</w:t>
            </w:r>
            <w:r w:rsidR="009530AB" w:rsidRPr="00FE3A8B">
              <w:rPr>
                <w:rFonts w:ascii="Times New Roman" w:eastAsia="Times New Roman" w:hAnsi="Times New Roman" w:cs="Times New Roman"/>
              </w:rPr>
              <w:t xml:space="preserve"> образования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r w:rsidR="00A50B38">
              <w:rPr>
                <w:rFonts w:ascii="Times New Roman" w:eastAsia="Times New Roman" w:hAnsi="Times New Roman" w:cs="Times New Roman"/>
              </w:rPr>
              <w:t xml:space="preserve"> Воздвиженский </w:t>
            </w:r>
            <w:r w:rsidR="00777D26" w:rsidRPr="00FE3A8B">
              <w:rPr>
                <w:rFonts w:ascii="Times New Roman" w:eastAsia="Times New Roman" w:hAnsi="Times New Roman" w:cs="Times New Roman"/>
              </w:rPr>
              <w:t xml:space="preserve">сельсовет </w:t>
            </w:r>
            <w:r w:rsidR="000227BD"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227BD" w:rsidRPr="00FE3A8B">
              <w:rPr>
                <w:rFonts w:ascii="Times New Roman" w:eastAsia="Times New Roman" w:hAnsi="Times New Roman" w:cs="Times New Roman"/>
              </w:rPr>
              <w:t>Пономаревского</w:t>
            </w:r>
            <w:proofErr w:type="spellEnd"/>
            <w:r w:rsidR="000227BD" w:rsidRPr="00FE3A8B">
              <w:rPr>
                <w:rFonts w:ascii="Times New Roman" w:eastAsia="Times New Roman" w:hAnsi="Times New Roman" w:cs="Times New Roman"/>
              </w:rPr>
              <w:t xml:space="preserve">  района Оренбургской области </w:t>
            </w:r>
          </w:p>
          <w:p w:rsidR="00777D26" w:rsidRPr="00FE3A8B" w:rsidRDefault="000227BD" w:rsidP="00A50B38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eastAsia="Times New Roman" w:hAnsi="Times New Roman" w:cs="Times New Roman"/>
              </w:rPr>
              <w:t>Адрес</w:t>
            </w:r>
            <w:r w:rsidRPr="00FE3A8B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  <w:r w:rsidR="006A7852" w:rsidRPr="00FE3A8B">
              <w:rPr>
                <w:rFonts w:ascii="Times New Roman" w:eastAsia="Times New Roman" w:hAnsi="Times New Roman" w:cs="Times New Roman"/>
                <w:color w:val="auto"/>
              </w:rPr>
              <w:t>4617</w:t>
            </w:r>
            <w:r w:rsidR="00A50B38">
              <w:rPr>
                <w:rFonts w:ascii="Times New Roman" w:eastAsia="Times New Roman" w:hAnsi="Times New Roman" w:cs="Times New Roman"/>
                <w:color w:val="auto"/>
              </w:rPr>
              <w:t>99</w:t>
            </w:r>
            <w:r w:rsidR="00A50B38">
              <w:rPr>
                <w:rFonts w:ascii="Times New Roman" w:eastAsia="Times New Roman" w:hAnsi="Times New Roman" w:cs="Times New Roman"/>
              </w:rPr>
              <w:t>, с</w:t>
            </w:r>
            <w:proofErr w:type="gramStart"/>
            <w:r w:rsidR="00A50B38">
              <w:rPr>
                <w:rFonts w:ascii="Times New Roman" w:eastAsia="Times New Roman" w:hAnsi="Times New Roman" w:cs="Times New Roman"/>
              </w:rPr>
              <w:t>.В</w:t>
            </w:r>
            <w:proofErr w:type="gramEnd"/>
            <w:r w:rsidR="00A50B38">
              <w:rPr>
                <w:rFonts w:ascii="Times New Roman" w:eastAsia="Times New Roman" w:hAnsi="Times New Roman" w:cs="Times New Roman"/>
              </w:rPr>
              <w:t>оздвиженка ул.Советская,99</w:t>
            </w:r>
            <w:r w:rsidRPr="00FE3A8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E3A8B">
              <w:rPr>
                <w:rFonts w:ascii="Times New Roman" w:eastAsia="Times New Roman" w:hAnsi="Times New Roman" w:cs="Times New Roman"/>
              </w:rPr>
              <w:t>Пономаревский</w:t>
            </w:r>
            <w:proofErr w:type="spellEnd"/>
            <w:r w:rsidRPr="00FE3A8B">
              <w:rPr>
                <w:rFonts w:ascii="Times New Roman" w:eastAsia="Times New Roman" w:hAnsi="Times New Roman" w:cs="Times New Roman"/>
              </w:rPr>
              <w:t xml:space="preserve"> район, Оренбургской области</w:t>
            </w:r>
          </w:p>
        </w:tc>
      </w:tr>
      <w:tr w:rsidR="005045B1" w:rsidRPr="008E6C81" w:rsidTr="005045B1">
        <w:trPr>
          <w:gridAfter w:val="1"/>
          <w:wAfter w:w="7130" w:type="dxa"/>
        </w:trPr>
        <w:tc>
          <w:tcPr>
            <w:tcW w:w="3024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1.4. </w:t>
            </w:r>
            <w:r w:rsidRPr="008E6C81">
              <w:rPr>
                <w:rFonts w:ascii="Times New Roman" w:eastAsia="Times New Roman" w:hAnsi="Times New Roman" w:cs="Times New Roman"/>
              </w:rPr>
              <w:t>Цель Программы и задачи Программы</w:t>
            </w:r>
          </w:p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r w:rsidRPr="008E6C81">
              <w:rPr>
                <w:rFonts w:ascii="Times New Roman" w:eastAsia="Times New Roman" w:hAnsi="Times New Roman" w:cs="Times New Roman"/>
              </w:rPr>
              <w:t xml:space="preserve">Цель: Создание материальной базы развития социальной инфраструктуры для обеспечения </w:t>
            </w:r>
            <w:proofErr w:type="gramStart"/>
            <w:r w:rsidRPr="008E6C81">
              <w:rPr>
                <w:rFonts w:ascii="Times New Roman" w:eastAsia="Times New Roman" w:hAnsi="Times New Roman" w:cs="Times New Roman"/>
              </w:rPr>
              <w:t>повышения  качества жизни населения сельсовета</w:t>
            </w:r>
            <w:proofErr w:type="gramEnd"/>
          </w:p>
        </w:tc>
      </w:tr>
      <w:tr w:rsidR="005045B1" w:rsidRPr="008E6C81" w:rsidTr="005045B1">
        <w:trPr>
          <w:gridAfter w:val="1"/>
          <w:wAfter w:w="7130" w:type="dxa"/>
          <w:trHeight w:val="1202"/>
        </w:trPr>
        <w:tc>
          <w:tcPr>
            <w:tcW w:w="3024" w:type="dxa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045B1" w:rsidRPr="008E6C81" w:rsidRDefault="005045B1" w:rsidP="004C5FE2">
            <w:pPr>
              <w:pStyle w:val="11"/>
              <w:spacing w:before="0" w:after="0" w:line="240" w:lineRule="auto"/>
              <w:jc w:val="both"/>
            </w:pPr>
            <w:r w:rsidRPr="008E6C81">
              <w:t>Задачи:</w:t>
            </w:r>
          </w:p>
          <w:p w:rsidR="0066604B" w:rsidRPr="008E6C81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а) безопасность, качество и эффективность использования населением объектов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б) доступность объектов социальной инфраструктуры поселения, городского округа для населения поселения, городского округа в </w:t>
            </w:r>
            <w:r w:rsidRPr="004C5FE2">
              <w:rPr>
                <w:rFonts w:ascii="Times New Roman" w:hAnsi="Times New Roman" w:cs="Times New Roman"/>
              </w:rPr>
              <w:t>соответствии с нормативами градостроительного проектирования соответственно поселения или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>в) сбалансированное, перспективное развитие социальной инфраструктуры поселения, городского округа в соответствии с установленными потребностями в объектах социальной инфраструктуры поселения, городского округа;</w:t>
            </w:r>
          </w:p>
          <w:p w:rsidR="0066604B" w:rsidRPr="004C5FE2" w:rsidRDefault="0066604B" w:rsidP="004C5FE2">
            <w:pPr>
              <w:rPr>
                <w:rFonts w:ascii="Times New Roman" w:hAnsi="Times New Roman" w:cs="Times New Roman"/>
              </w:rPr>
            </w:pPr>
            <w:r w:rsidRPr="004C5FE2">
              <w:rPr>
                <w:rFonts w:ascii="Times New Roman" w:hAnsi="Times New Roman" w:cs="Times New Roman"/>
              </w:rPr>
              <w:t xml:space="preserve">г) достижение расчетного уровня обеспеченности населения поселения, </w:t>
            </w:r>
          </w:p>
          <w:p w:rsidR="005045B1" w:rsidRPr="004C5FE2" w:rsidRDefault="000227BD" w:rsidP="004C5FE2">
            <w:pPr>
              <w:pStyle w:val="11"/>
              <w:spacing w:before="0" w:after="0" w:line="240" w:lineRule="auto"/>
            </w:pPr>
            <w:proofErr w:type="spellStart"/>
            <w:r w:rsidRPr="004C5FE2">
              <w:t>д</w:t>
            </w:r>
            <w:proofErr w:type="spellEnd"/>
            <w:r w:rsidRPr="004C5FE2">
              <w:t>)</w:t>
            </w:r>
            <w:r w:rsidR="004C5FE2">
              <w:t xml:space="preserve"> </w:t>
            </w:r>
            <w:r w:rsidR="0066604B" w:rsidRPr="004C5FE2">
              <w:t>эффективность функционирования действующей социальной инфраструктуры.</w:t>
            </w:r>
          </w:p>
          <w:p w:rsidR="004C5FE2" w:rsidRPr="004C5FE2" w:rsidRDefault="004C5FE2" w:rsidP="004C5FE2">
            <w:pPr>
              <w:rPr>
                <w:rFonts w:ascii="Times New Roman" w:hAnsi="Times New Roman"/>
              </w:rPr>
            </w:pPr>
            <w:r w:rsidRPr="004C5FE2">
              <w:rPr>
                <w:rFonts w:ascii="Times New Roman" w:hAnsi="Times New Roman"/>
              </w:rPr>
              <w:t xml:space="preserve">е) сохранение объектов культуры и активизация </w:t>
            </w:r>
            <w:r>
              <w:rPr>
                <w:rFonts w:ascii="Times New Roman" w:hAnsi="Times New Roman"/>
              </w:rPr>
              <w:t>культурной деятельности</w:t>
            </w: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  <w:color w:val="auto"/>
              </w:rPr>
              <w:t>1.5.</w:t>
            </w:r>
            <w:r w:rsidRPr="008E6C81">
              <w:rPr>
                <w:rFonts w:ascii="Times New Roman" w:eastAsia="Times New Roman" w:hAnsi="Times New Roman" w:cs="Times New Roman"/>
                <w:color w:val="auto"/>
              </w:rPr>
              <w:t xml:space="preserve">  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hAnsi="Times New Roman" w:cs="Times New Roman"/>
              </w:rPr>
            </w:pPr>
          </w:p>
          <w:p w:rsidR="000227BD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населения общеобразоват</w:t>
            </w:r>
            <w:r w:rsidRPr="008E6C81">
              <w:rPr>
                <w:rFonts w:ascii="Times New Roman" w:hAnsi="Times New Roman" w:cs="Times New Roman"/>
              </w:rPr>
              <w:t>ельными учреждениями;</w:t>
            </w:r>
          </w:p>
          <w:p w:rsidR="000227BD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>-</w:t>
            </w:r>
            <w:r w:rsidR="00DB41C7" w:rsidRPr="008E6C81">
              <w:rPr>
                <w:rFonts w:ascii="Times New Roman" w:hAnsi="Times New Roman" w:cs="Times New Roman"/>
              </w:rPr>
              <w:t>процент обеспеченности населен</w:t>
            </w:r>
            <w:r w:rsidRPr="008E6C81">
              <w:rPr>
                <w:rFonts w:ascii="Times New Roman" w:hAnsi="Times New Roman" w:cs="Times New Roman"/>
              </w:rPr>
              <w:t>ия учреждениями здравоохранения;</w:t>
            </w:r>
          </w:p>
          <w:p w:rsidR="00FA2CCE" w:rsidRPr="008E6C81" w:rsidRDefault="00FA2CCE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-процент обеспеченности населения </w:t>
            </w:r>
            <w:r>
              <w:rPr>
                <w:rFonts w:ascii="Times New Roman" w:hAnsi="Times New Roman" w:cs="Times New Roman"/>
              </w:rPr>
              <w:t>спортивными сооружениями</w:t>
            </w:r>
            <w:r w:rsidRPr="008E6C81">
              <w:rPr>
                <w:rFonts w:ascii="Times New Roman" w:hAnsi="Times New Roman" w:cs="Times New Roman"/>
              </w:rPr>
              <w:t>;</w:t>
            </w:r>
          </w:p>
          <w:p w:rsidR="00DB41C7" w:rsidRPr="008E6C81" w:rsidRDefault="000227BD" w:rsidP="004C5FE2">
            <w:pPr>
              <w:rPr>
                <w:rFonts w:ascii="Times New Roman" w:hAnsi="Times New Roman" w:cs="Times New Roman"/>
              </w:rPr>
            </w:pPr>
            <w:r w:rsidRPr="008E6C81">
              <w:rPr>
                <w:rFonts w:ascii="Times New Roman" w:hAnsi="Times New Roman" w:cs="Times New Roman"/>
              </w:rPr>
              <w:t xml:space="preserve">- </w:t>
            </w:r>
            <w:r w:rsidR="00DB41C7" w:rsidRPr="008E6C81">
              <w:rPr>
                <w:rFonts w:ascii="Times New Roman" w:hAnsi="Times New Roman" w:cs="Times New Roman"/>
              </w:rPr>
              <w:t xml:space="preserve">процент обеспеченности </w:t>
            </w:r>
            <w:r w:rsidRPr="008E6C81">
              <w:rPr>
                <w:rFonts w:ascii="Times New Roman" w:hAnsi="Times New Roman" w:cs="Times New Roman"/>
              </w:rPr>
              <w:t>населения учреждениями культуры;</w:t>
            </w:r>
          </w:p>
          <w:p w:rsidR="00DB41C7" w:rsidRPr="008E6C81" w:rsidRDefault="00DB41C7" w:rsidP="004C5F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151266"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  <w:b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 xml:space="preserve">1.6 </w:t>
            </w:r>
            <w:r w:rsidRPr="008E6C81">
              <w:rPr>
                <w:rFonts w:ascii="Times New Roman" w:eastAsia="Times New Roman" w:hAnsi="Times New Roman" w:cs="Times New Roman"/>
              </w:rPr>
              <w:t>Укрупненное описание  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D7D7B" w:rsidRPr="004C5FE2" w:rsidRDefault="00BA2533" w:rsidP="004C5FE2">
            <w:pPr>
              <w:rPr>
                <w:rFonts w:ascii="Times New Roman" w:eastAsia="Times New Roman" w:hAnsi="Times New Roman" w:cs="Times New Roman"/>
              </w:rPr>
            </w:pPr>
            <w:r w:rsidRPr="004C5FE2">
              <w:rPr>
                <w:rFonts w:ascii="Times New Roman" w:eastAsia="Times New Roman" w:hAnsi="Times New Roman" w:cs="Times New Roman"/>
              </w:rPr>
              <w:t>До 202</w:t>
            </w:r>
            <w:r w:rsidR="009549E8">
              <w:rPr>
                <w:rFonts w:ascii="Times New Roman" w:eastAsia="Times New Roman" w:hAnsi="Times New Roman" w:cs="Times New Roman"/>
              </w:rPr>
              <w:t>2</w:t>
            </w:r>
            <w:r w:rsidRPr="004C5FE2">
              <w:rPr>
                <w:rFonts w:ascii="Times New Roman" w:eastAsia="Times New Roman" w:hAnsi="Times New Roman" w:cs="Times New Roman"/>
              </w:rPr>
              <w:t xml:space="preserve"> года:</w:t>
            </w:r>
          </w:p>
          <w:p w:rsidR="00BD1DF9" w:rsidRPr="004C5FE2" w:rsidRDefault="00BD1DF9" w:rsidP="0026569D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4C5FE2">
              <w:rPr>
                <w:rFonts w:ascii="Times New Roman" w:hAnsi="Times New Roman" w:cs="Times New Roman"/>
                <w:bCs/>
              </w:rPr>
              <w:t>-</w:t>
            </w:r>
            <w:r w:rsidR="00430283">
              <w:rPr>
                <w:rFonts w:ascii="Times New Roman" w:hAnsi="Times New Roman" w:cs="Times New Roman"/>
                <w:bCs/>
              </w:rPr>
              <w:t xml:space="preserve"> </w:t>
            </w:r>
            <w:r w:rsidR="00E45E9A">
              <w:rPr>
                <w:rFonts w:ascii="Times New Roman" w:hAnsi="Times New Roman" w:cs="Times New Roman"/>
                <w:bCs/>
              </w:rPr>
              <w:t>капитальный ремонт сельского Дома культуры в с</w:t>
            </w:r>
            <w:proofErr w:type="gramStart"/>
            <w:r w:rsidR="00E45E9A">
              <w:rPr>
                <w:rFonts w:ascii="Times New Roman" w:hAnsi="Times New Roman" w:cs="Times New Roman"/>
                <w:bCs/>
              </w:rPr>
              <w:t>.В</w:t>
            </w:r>
            <w:proofErr w:type="gramEnd"/>
            <w:r w:rsidR="00E45E9A">
              <w:rPr>
                <w:rFonts w:ascii="Times New Roman" w:hAnsi="Times New Roman" w:cs="Times New Roman"/>
                <w:bCs/>
              </w:rPr>
              <w:t>оздвиженка</w:t>
            </w:r>
          </w:p>
          <w:p w:rsidR="004C5FE2" w:rsidRPr="004C5FE2" w:rsidRDefault="004C5FE2" w:rsidP="002656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C5FE2">
              <w:rPr>
                <w:rFonts w:ascii="Times New Roman" w:hAnsi="Times New Roman" w:cs="Times New Roman"/>
                <w:bCs/>
                <w:color w:val="auto"/>
              </w:rPr>
              <w:t>-</w:t>
            </w:r>
            <w:r w:rsidRPr="004C5FE2">
              <w:rPr>
                <w:rFonts w:ascii="Times New Roman" w:eastAsia="Times New Roman" w:hAnsi="Times New Roman" w:cs="Times New Roman"/>
                <w:lang w:eastAsia="en-US"/>
              </w:rPr>
              <w:t xml:space="preserve"> инвентаризация и мониторинг объектов культурного наследия;</w:t>
            </w:r>
          </w:p>
          <w:p w:rsidR="004C5FE2" w:rsidRPr="004C5FE2" w:rsidRDefault="00CA7C42" w:rsidP="0026569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- капитальный ремонт здания  МБОАУ «Воздвиженская  основная школа»</w:t>
            </w:r>
          </w:p>
          <w:p w:rsidR="0023241F" w:rsidRPr="004C5FE2" w:rsidRDefault="0023241F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</w:p>
          <w:p w:rsidR="00BA2533" w:rsidRPr="008E6C81" w:rsidRDefault="00BA2533" w:rsidP="0026569D">
            <w:pPr>
              <w:tabs>
                <w:tab w:val="left" w:pos="540"/>
              </w:tabs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>До 203</w:t>
            </w:r>
            <w:r w:rsidR="009549E8">
              <w:rPr>
                <w:rFonts w:ascii="Times New Roman" w:hAnsi="Times New Roman"/>
              </w:rPr>
              <w:t>3</w:t>
            </w:r>
            <w:r w:rsidRPr="008E6C81">
              <w:rPr>
                <w:rFonts w:ascii="Times New Roman" w:hAnsi="Times New Roman"/>
              </w:rPr>
              <w:t xml:space="preserve"> года:</w:t>
            </w:r>
          </w:p>
          <w:p w:rsidR="00BA2533" w:rsidRPr="008E6C81" w:rsidRDefault="00BA2533" w:rsidP="002656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8E6C81">
              <w:rPr>
                <w:rFonts w:ascii="Times New Roman" w:hAnsi="Times New Roman"/>
              </w:rPr>
              <w:t xml:space="preserve">- </w:t>
            </w:r>
            <w:r w:rsidR="00E45E9A">
              <w:rPr>
                <w:rFonts w:ascii="Times New Roman" w:hAnsi="Times New Roman"/>
              </w:rPr>
              <w:t xml:space="preserve">капитальный ремонт сельского клуба в </w:t>
            </w:r>
            <w:proofErr w:type="spellStart"/>
            <w:r w:rsidR="00E45E9A">
              <w:rPr>
                <w:rFonts w:ascii="Times New Roman" w:hAnsi="Times New Roman"/>
              </w:rPr>
              <w:t>с</w:t>
            </w:r>
            <w:proofErr w:type="gramStart"/>
            <w:r w:rsidR="00E45E9A">
              <w:rPr>
                <w:rFonts w:ascii="Times New Roman" w:hAnsi="Times New Roman"/>
              </w:rPr>
              <w:t>.К</w:t>
            </w:r>
            <w:proofErr w:type="gramEnd"/>
            <w:r w:rsidR="00E45E9A">
              <w:rPr>
                <w:rFonts w:ascii="Times New Roman" w:hAnsi="Times New Roman"/>
              </w:rPr>
              <w:t>ирсаново</w:t>
            </w:r>
            <w:proofErr w:type="spellEnd"/>
          </w:p>
          <w:p w:rsidR="00E45E9A" w:rsidRPr="008E6C81" w:rsidRDefault="00BA2533" w:rsidP="00E45E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hAnsi="Times New Roman"/>
              </w:rPr>
              <w:t>-</w:t>
            </w:r>
            <w:r w:rsidR="00D071AC" w:rsidRPr="008E6C81">
              <w:rPr>
                <w:rFonts w:ascii="Times New Roman" w:hAnsi="Times New Roman"/>
              </w:rPr>
              <w:t xml:space="preserve"> </w:t>
            </w:r>
            <w:r w:rsidR="003F59CD">
              <w:rPr>
                <w:rFonts w:ascii="Times New Roman" w:hAnsi="Times New Roman"/>
              </w:rPr>
              <w:t xml:space="preserve">капитальный ремонт  ФАП в </w:t>
            </w:r>
            <w:proofErr w:type="spellStart"/>
            <w:r w:rsidR="003F59CD">
              <w:rPr>
                <w:rFonts w:ascii="Times New Roman" w:hAnsi="Times New Roman"/>
              </w:rPr>
              <w:t>с</w:t>
            </w:r>
            <w:proofErr w:type="gramStart"/>
            <w:r w:rsidR="003F59CD">
              <w:rPr>
                <w:rFonts w:ascii="Times New Roman" w:hAnsi="Times New Roman"/>
              </w:rPr>
              <w:t>.К</w:t>
            </w:r>
            <w:proofErr w:type="gramEnd"/>
            <w:r w:rsidR="003F59CD">
              <w:rPr>
                <w:rFonts w:ascii="Times New Roman" w:hAnsi="Times New Roman"/>
              </w:rPr>
              <w:t>ирсаново</w:t>
            </w:r>
            <w:proofErr w:type="spellEnd"/>
          </w:p>
          <w:p w:rsidR="00777D26" w:rsidRPr="008E6C81" w:rsidRDefault="00777D26" w:rsidP="0026569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30" w:type="dxa"/>
          </w:tcPr>
          <w:p w:rsidR="00777D26" w:rsidRPr="008E6C81" w:rsidRDefault="00777D26" w:rsidP="004C5FE2">
            <w:pPr>
              <w:rPr>
                <w:b/>
              </w:rPr>
            </w:pP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1.7.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 Сроки  и этапы реализации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343122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Срок реализации программы: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до 202</w:t>
            </w:r>
            <w:r w:rsidR="009549E8">
              <w:rPr>
                <w:rFonts w:ascii="Times New Roman" w:eastAsia="Times New Roman" w:hAnsi="Times New Roman" w:cs="Times New Roman"/>
              </w:rPr>
              <w:t>2</w:t>
            </w:r>
            <w:r w:rsidR="0066604B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43122" w:rsidRPr="008E6C81">
              <w:rPr>
                <w:rFonts w:ascii="Times New Roman" w:eastAsia="Times New Roman" w:hAnsi="Times New Roman" w:cs="Times New Roman"/>
              </w:rPr>
              <w:t xml:space="preserve">года и на период </w:t>
            </w:r>
            <w:r w:rsidR="009549E8">
              <w:rPr>
                <w:rFonts w:ascii="Times New Roman" w:eastAsia="Times New Roman" w:hAnsi="Times New Roman" w:cs="Times New Roman"/>
              </w:rPr>
              <w:t>с 2023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-</w:t>
            </w:r>
            <w:r w:rsidR="00343122" w:rsidRPr="008E6C81">
              <w:rPr>
                <w:rFonts w:ascii="Times New Roman" w:eastAsia="Times New Roman" w:hAnsi="Times New Roman" w:cs="Times New Roman"/>
              </w:rPr>
              <w:t>203</w:t>
            </w:r>
            <w:r w:rsidR="009549E8">
              <w:rPr>
                <w:rFonts w:ascii="Times New Roman" w:eastAsia="Times New Roman" w:hAnsi="Times New Roman" w:cs="Times New Roman"/>
              </w:rPr>
              <w:t>3</w:t>
            </w:r>
            <w:r w:rsidR="000227BD" w:rsidRPr="008E6C81">
              <w:rPr>
                <w:rFonts w:ascii="Times New Roman" w:eastAsia="Times New Roman" w:hAnsi="Times New Roman" w:cs="Times New Roman"/>
              </w:rPr>
              <w:t xml:space="preserve"> 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г</w:t>
            </w:r>
            <w:r w:rsidR="000227BD" w:rsidRPr="008E6C81">
              <w:rPr>
                <w:rFonts w:ascii="Times New Roman" w:eastAsia="Times New Roman" w:hAnsi="Times New Roman" w:cs="Times New Roman"/>
              </w:rPr>
              <w:t>оды</w:t>
            </w:r>
            <w:r w:rsidR="003E030C" w:rsidRPr="008E6C81">
              <w:rPr>
                <w:rFonts w:ascii="Times New Roman" w:eastAsia="Times New Roman" w:hAnsi="Times New Roman" w:cs="Times New Roman"/>
              </w:rPr>
              <w:t>.</w:t>
            </w:r>
          </w:p>
          <w:p w:rsidR="00777D26" w:rsidRPr="008E6C81" w:rsidRDefault="00777D26" w:rsidP="004C5FE2">
            <w:r w:rsidRPr="008E6C81">
              <w:rPr>
                <w:rFonts w:ascii="Times New Roman" w:eastAsia="Times New Roman" w:hAnsi="Times New Roman" w:cs="Times New Roman"/>
              </w:rPr>
              <w:t>Четкое выделение этапов программы не предусматривается, так как осуществление мероприятий осуществляется на всем протяжении реализации программы.</w:t>
            </w:r>
          </w:p>
        </w:tc>
      </w:tr>
      <w:tr w:rsidR="00777D26" w:rsidRPr="008E6C81" w:rsidTr="000227BD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1.8.</w:t>
            </w:r>
            <w:r w:rsidR="00034901" w:rsidRPr="008E6C81">
              <w:rPr>
                <w:rFonts w:ascii="Times New Roman" w:eastAsia="Times New Roman" w:hAnsi="Times New Roman" w:cs="Times New Roman"/>
              </w:rPr>
              <w:t xml:space="preserve">   Объе</w:t>
            </w:r>
            <w:r w:rsidRPr="008E6C81">
              <w:rPr>
                <w:rFonts w:ascii="Times New Roman" w:eastAsia="Times New Roman" w:hAnsi="Times New Roman" w:cs="Times New Roman"/>
              </w:rPr>
              <w:t>мы и источники финансирования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412845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</w:rPr>
              <w:t xml:space="preserve">Общий объем финансирования за счет средств бюджетов различного уровня, в том числе привлечение внебюджетных источников. Бюджетные ассигнования внебюджетных средств могут быть учтены при формировании проекта местного бюджета. Объемы и источники финансирования ежегодно уточняются при формировании бюджета муниципального образования на соответствующий год. </w:t>
            </w:r>
          </w:p>
        </w:tc>
      </w:tr>
      <w:tr w:rsidR="00777D26" w:rsidRPr="008E6C81" w:rsidTr="00151266">
        <w:trPr>
          <w:gridAfter w:val="1"/>
          <w:wAfter w:w="7130" w:type="dxa"/>
        </w:trPr>
        <w:tc>
          <w:tcPr>
            <w:tcW w:w="30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77D26" w:rsidRPr="008E6C81" w:rsidRDefault="00777D26" w:rsidP="004C5FE2">
            <w:pPr>
              <w:rPr>
                <w:rFonts w:ascii="Times New Roman" w:eastAsia="Times New Roman" w:hAnsi="Times New Roman" w:cs="Times New Roman"/>
              </w:rPr>
            </w:pPr>
            <w:r w:rsidRPr="008E6C81">
              <w:rPr>
                <w:rFonts w:ascii="Times New Roman" w:eastAsia="Times New Roman" w:hAnsi="Times New Roman" w:cs="Times New Roman"/>
                <w:b/>
              </w:rPr>
              <w:t>1.9.</w:t>
            </w:r>
            <w:r w:rsidRPr="008E6C81">
              <w:rPr>
                <w:rFonts w:ascii="Times New Roman" w:eastAsia="Times New Roman" w:hAnsi="Times New Roman" w:cs="Times New Roman"/>
              </w:rPr>
              <w:t xml:space="preserve"> Ожидаемые результаты реализации Комплексной Программы</w:t>
            </w:r>
          </w:p>
        </w:tc>
        <w:tc>
          <w:tcPr>
            <w:tcW w:w="69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227BD" w:rsidRPr="00FE3A8B" w:rsidRDefault="000227BD" w:rsidP="004C5FE2">
            <w:pPr>
              <w:rPr>
                <w:rFonts w:ascii="Times New Roman" w:hAnsi="Times New Roman"/>
              </w:rPr>
            </w:pPr>
            <w:r w:rsidRPr="00FE3A8B">
              <w:rPr>
                <w:rFonts w:ascii="Times New Roman" w:hAnsi="Times New Roman"/>
              </w:rPr>
              <w:t>Достижение расчетного уровня обеспеченности населения муниц</w:t>
            </w:r>
            <w:r w:rsidR="00F82955">
              <w:rPr>
                <w:rFonts w:ascii="Times New Roman" w:hAnsi="Times New Roman"/>
              </w:rPr>
              <w:t xml:space="preserve">ипального образования Воздвиженский сельсовет  </w:t>
            </w:r>
            <w:proofErr w:type="spellStart"/>
            <w:proofErr w:type="gramStart"/>
            <w:r w:rsidR="00F82955">
              <w:rPr>
                <w:rFonts w:ascii="Times New Roman" w:hAnsi="Times New Roman"/>
              </w:rPr>
              <w:t>сельсовет</w:t>
            </w:r>
            <w:proofErr w:type="spellEnd"/>
            <w:proofErr w:type="gramEnd"/>
            <w:r w:rsidR="00F82955">
              <w:rPr>
                <w:rFonts w:ascii="Times New Roman" w:hAnsi="Times New Roman"/>
              </w:rPr>
              <w:t xml:space="preserve">  </w:t>
            </w:r>
            <w:proofErr w:type="spellStart"/>
            <w:r w:rsidR="00F82955">
              <w:rPr>
                <w:rFonts w:ascii="Times New Roman" w:hAnsi="Times New Roman"/>
              </w:rPr>
              <w:t>Пономаревского</w:t>
            </w:r>
            <w:proofErr w:type="spellEnd"/>
            <w:r w:rsidR="00F82955">
              <w:rPr>
                <w:rFonts w:ascii="Times New Roman" w:hAnsi="Times New Roman"/>
              </w:rPr>
              <w:t xml:space="preserve"> </w:t>
            </w:r>
            <w:r w:rsidRPr="00FE3A8B">
              <w:rPr>
                <w:rFonts w:ascii="Times New Roman" w:hAnsi="Times New Roman"/>
              </w:rPr>
              <w:t xml:space="preserve"> района Оренбургской области </w:t>
            </w:r>
            <w:r w:rsidRPr="00FE3A8B">
              <w:rPr>
                <w:rFonts w:ascii="Times New Roman" w:hAnsi="Times New Roman"/>
              </w:rPr>
              <w:lastRenderedPageBreak/>
              <w:t xml:space="preserve">услугами в областях образования, здравоохранения, физической культуры и массового спорта и культуры, в соответствии с нормативами градостроительного </w:t>
            </w:r>
            <w:bookmarkStart w:id="1" w:name="sub_18"/>
            <w:r w:rsidRPr="00FE3A8B">
              <w:rPr>
                <w:rFonts w:ascii="Times New Roman" w:hAnsi="Times New Roman"/>
              </w:rPr>
              <w:t xml:space="preserve"> проектирования муниципал</w:t>
            </w:r>
            <w:r w:rsidR="00F82955">
              <w:rPr>
                <w:rFonts w:ascii="Times New Roman" w:hAnsi="Times New Roman"/>
              </w:rPr>
              <w:t xml:space="preserve">ьного образования Воздвиженский </w:t>
            </w:r>
            <w:r w:rsidRPr="00FE3A8B">
              <w:rPr>
                <w:rFonts w:ascii="Times New Roman" w:hAnsi="Times New Roman"/>
              </w:rPr>
              <w:t xml:space="preserve">сельсовет  </w:t>
            </w:r>
            <w:proofErr w:type="spellStart"/>
            <w:r w:rsidRPr="00FE3A8B">
              <w:rPr>
                <w:rFonts w:ascii="Times New Roman" w:hAnsi="Times New Roman"/>
              </w:rPr>
              <w:t>Пономаревского</w:t>
            </w:r>
            <w:proofErr w:type="spellEnd"/>
            <w:r w:rsidRPr="00FE3A8B">
              <w:rPr>
                <w:rFonts w:ascii="Times New Roman" w:hAnsi="Times New Roman"/>
              </w:rPr>
              <w:t xml:space="preserve"> района Оренбургской области;</w:t>
            </w:r>
          </w:p>
          <w:p w:rsidR="00777D26" w:rsidRPr="008E6C81" w:rsidRDefault="000227BD" w:rsidP="004C5FE2">
            <w:pPr>
              <w:rPr>
                <w:rFonts w:ascii="Times New Roman" w:eastAsia="Times New Roman" w:hAnsi="Times New Roman" w:cs="Times New Roman"/>
              </w:rPr>
            </w:pPr>
            <w:r w:rsidRPr="00FE3A8B">
              <w:rPr>
                <w:rFonts w:ascii="Times New Roman" w:hAnsi="Times New Roman"/>
              </w:rPr>
              <w:t>эффективность функционирования действующей социальной инфраструктуры.</w:t>
            </w:r>
            <w:bookmarkEnd w:id="1"/>
          </w:p>
        </w:tc>
      </w:tr>
    </w:tbl>
    <w:p w:rsidR="00777D26" w:rsidRDefault="00777D26" w:rsidP="005045B1">
      <w:pPr>
        <w:pStyle w:val="11"/>
        <w:rPr>
          <w:b/>
          <w:sz w:val="28"/>
          <w:szCs w:val="28"/>
        </w:rPr>
      </w:pPr>
    </w:p>
    <w:p w:rsidR="00777D26" w:rsidRDefault="00777D26" w:rsidP="008A4BA1">
      <w:pPr>
        <w:pStyle w:val="11"/>
        <w:spacing w:before="0" w:after="0"/>
        <w:jc w:val="center"/>
        <w:rPr>
          <w:b/>
        </w:rPr>
      </w:pPr>
      <w:r>
        <w:rPr>
          <w:b/>
          <w:sz w:val="28"/>
          <w:szCs w:val="28"/>
        </w:rPr>
        <w:t>Раздел 1.</w:t>
      </w:r>
      <w:r>
        <w:rPr>
          <w:sz w:val="28"/>
          <w:szCs w:val="28"/>
        </w:rPr>
        <w:t xml:space="preserve"> </w:t>
      </w:r>
      <w:r w:rsidR="008E6C81">
        <w:rPr>
          <w:b/>
        </w:rPr>
        <w:t>ХАРАКТЕРИСТИКА СУЩЕСТВУЮЩЕГО СОСТОЯНИЯ СОЦИАЛЬНОЙ ИНФРАСТРУКТУРЫМУНИЦИПАЛЬНОГО ОБРАЗОВАНИЯ ПОНОМАРЕВСКИЙ СЕЛЬСОВЕТ ПОНОМАРЕВСКОГО РАЙОНА ОРЕНБУРГСКОЙ ОБЛАСТИ</w:t>
      </w:r>
    </w:p>
    <w:p w:rsidR="0026569D" w:rsidRDefault="0026569D" w:rsidP="008A4BA1">
      <w:pPr>
        <w:pStyle w:val="11"/>
        <w:spacing w:before="0" w:after="0"/>
        <w:jc w:val="center"/>
        <w:rPr>
          <w:b/>
          <w:sz w:val="28"/>
          <w:szCs w:val="28"/>
          <w:u w:val="single"/>
        </w:rPr>
      </w:pPr>
    </w:p>
    <w:p w:rsidR="00777D26" w:rsidRDefault="00031079" w:rsidP="008A4BA1">
      <w:pPr>
        <w:pStyle w:val="11"/>
        <w:numPr>
          <w:ilvl w:val="2"/>
          <w:numId w:val="12"/>
        </w:numPr>
        <w:spacing w:before="0" w:after="0"/>
        <w:jc w:val="center"/>
        <w:rPr>
          <w:b/>
          <w:sz w:val="28"/>
          <w:szCs w:val="28"/>
        </w:rPr>
      </w:pPr>
      <w:r w:rsidRPr="000227BD">
        <w:rPr>
          <w:b/>
          <w:sz w:val="28"/>
          <w:szCs w:val="28"/>
        </w:rPr>
        <w:t>Описание социально-экономического состояния</w:t>
      </w:r>
    </w:p>
    <w:p w:rsidR="0026569D" w:rsidRPr="000227BD" w:rsidRDefault="0026569D" w:rsidP="0026569D">
      <w:pPr>
        <w:pStyle w:val="11"/>
        <w:spacing w:before="0" w:after="0"/>
        <w:ind w:left="1743"/>
        <w:rPr>
          <w:b/>
          <w:sz w:val="28"/>
          <w:szCs w:val="28"/>
        </w:rPr>
      </w:pPr>
    </w:p>
    <w:p w:rsidR="00A82E23" w:rsidRDefault="00A82E23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E23">
        <w:rPr>
          <w:rFonts w:ascii="Times New Roman" w:hAnsi="Times New Roman" w:cs="Times New Roman"/>
          <w:sz w:val="28"/>
          <w:szCs w:val="28"/>
        </w:rPr>
        <w:t>Муницип</w:t>
      </w:r>
      <w:r w:rsidR="00A50B38">
        <w:rPr>
          <w:rFonts w:ascii="Times New Roman" w:hAnsi="Times New Roman" w:cs="Times New Roman"/>
          <w:sz w:val="28"/>
          <w:szCs w:val="28"/>
        </w:rPr>
        <w:t>альное образование Воздвиженский</w:t>
      </w:r>
      <w:r w:rsidRPr="00A82E23">
        <w:rPr>
          <w:rFonts w:ascii="Times New Roman" w:hAnsi="Times New Roman" w:cs="Times New Roman"/>
          <w:sz w:val="28"/>
          <w:szCs w:val="28"/>
        </w:rPr>
        <w:t xml:space="preserve"> сельсовет находится в  </w:t>
      </w:r>
      <w:proofErr w:type="spellStart"/>
      <w:r w:rsidRPr="00A82E23">
        <w:rPr>
          <w:rFonts w:ascii="Times New Roman" w:hAnsi="Times New Roman" w:cs="Times New Roman"/>
          <w:sz w:val="28"/>
          <w:szCs w:val="28"/>
        </w:rPr>
        <w:t>Пономаревском</w:t>
      </w:r>
      <w:proofErr w:type="spellEnd"/>
      <w:r w:rsidRPr="00A82E23">
        <w:rPr>
          <w:rFonts w:ascii="Times New Roman" w:hAnsi="Times New Roman" w:cs="Times New Roman"/>
          <w:sz w:val="28"/>
          <w:szCs w:val="28"/>
        </w:rPr>
        <w:t xml:space="preserve"> районе Оренбургской области, Приволжского федерального округа Российской Феде</w:t>
      </w:r>
      <w:r w:rsidR="00DC0232">
        <w:rPr>
          <w:rFonts w:ascii="Times New Roman" w:hAnsi="Times New Roman" w:cs="Times New Roman"/>
          <w:sz w:val="28"/>
          <w:szCs w:val="28"/>
        </w:rPr>
        <w:t>рации.</w:t>
      </w:r>
    </w:p>
    <w:p w:rsidR="00DC0232" w:rsidRDefault="00DC0232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Воздвиженский сельсовет расположен в северо-западной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в 20-и километрах к северо-западу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ономаревка.</w:t>
      </w:r>
    </w:p>
    <w:p w:rsidR="00DC0232" w:rsidRDefault="00DC0232" w:rsidP="008A4BA1">
      <w:pPr>
        <w:pStyle w:val="2"/>
        <w:spacing w:after="0" w:line="240" w:lineRule="auto"/>
        <w:ind w:left="0" w:right="-1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Воздвиженский сельсовет в северной части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Наурузовским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>
        <w:rPr>
          <w:rFonts w:ascii="Times New Roman" w:hAnsi="Times New Roman" w:cs="Times New Roman"/>
          <w:sz w:val="28"/>
          <w:szCs w:val="28"/>
        </w:rPr>
        <w:t>- западной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сельсоветом.  В восточной части Воздвиженский сельсовет граничит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Максимовским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сельсоветом, также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Дюсметьевским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сельсоветом. В юго-западной части Воздвиженский сельсовет</w:t>
      </w:r>
      <w:r w:rsidR="008A4F08">
        <w:rPr>
          <w:rFonts w:ascii="Times New Roman" w:hAnsi="Times New Roman" w:cs="Times New Roman"/>
          <w:sz w:val="28"/>
          <w:szCs w:val="28"/>
        </w:rPr>
        <w:t xml:space="preserve"> граничит с Равнинным сельсоветом. Общая площадь территории МО Воздвиженский сельсовет составляет - 16697,0 га, из которых 2651,7 г</w:t>
      </w:r>
      <w:proofErr w:type="gramStart"/>
      <w:r w:rsidR="008A4F0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A4F08">
        <w:rPr>
          <w:rFonts w:ascii="Times New Roman" w:hAnsi="Times New Roman" w:cs="Times New Roman"/>
          <w:sz w:val="28"/>
          <w:szCs w:val="28"/>
        </w:rPr>
        <w:t xml:space="preserve"> земли населенных пунктов в границах поселений, 12952,7га- земли сельскохозяйственного назначения,  298,0га – земли лесного фонда, 376,1га- земли КФХ,  418,5га – прочих земель.</w:t>
      </w:r>
      <w:r w:rsidR="00673E02">
        <w:rPr>
          <w:rFonts w:ascii="Times New Roman" w:hAnsi="Times New Roman" w:cs="Times New Roman"/>
          <w:sz w:val="28"/>
          <w:szCs w:val="28"/>
        </w:rPr>
        <w:t xml:space="preserve"> Общая ч</w:t>
      </w:r>
      <w:r w:rsidR="008A4F08">
        <w:rPr>
          <w:rFonts w:ascii="Times New Roman" w:hAnsi="Times New Roman" w:cs="Times New Roman"/>
          <w:sz w:val="28"/>
          <w:szCs w:val="28"/>
        </w:rPr>
        <w:t xml:space="preserve">исленность населения </w:t>
      </w:r>
      <w:r w:rsidR="00673E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A4F08">
        <w:rPr>
          <w:rFonts w:ascii="Times New Roman" w:hAnsi="Times New Roman" w:cs="Times New Roman"/>
          <w:sz w:val="28"/>
          <w:szCs w:val="28"/>
        </w:rPr>
        <w:t>по данным на 01.01.2017г  составила 734 человек</w:t>
      </w:r>
      <w:r w:rsidR="00673E02">
        <w:rPr>
          <w:rFonts w:ascii="Times New Roman" w:hAnsi="Times New Roman" w:cs="Times New Roman"/>
          <w:sz w:val="28"/>
          <w:szCs w:val="28"/>
        </w:rPr>
        <w:t>. В состав поселения входят с</w:t>
      </w:r>
      <w:proofErr w:type="gramStart"/>
      <w:r w:rsidR="00673E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673E02">
        <w:rPr>
          <w:rFonts w:ascii="Times New Roman" w:hAnsi="Times New Roman" w:cs="Times New Roman"/>
          <w:sz w:val="28"/>
          <w:szCs w:val="28"/>
        </w:rPr>
        <w:t xml:space="preserve">оздвиженка (административный центр), </w:t>
      </w:r>
      <w:proofErr w:type="spellStart"/>
      <w:r w:rsidR="00673E02">
        <w:rPr>
          <w:rFonts w:ascii="Times New Roman" w:hAnsi="Times New Roman" w:cs="Times New Roman"/>
          <w:sz w:val="28"/>
          <w:szCs w:val="28"/>
        </w:rPr>
        <w:t>с.Кирсаново</w:t>
      </w:r>
      <w:proofErr w:type="spellEnd"/>
      <w:r w:rsidR="00673E02">
        <w:rPr>
          <w:rFonts w:ascii="Times New Roman" w:hAnsi="Times New Roman" w:cs="Times New Roman"/>
          <w:sz w:val="28"/>
          <w:szCs w:val="28"/>
        </w:rPr>
        <w:t>.</w:t>
      </w:r>
    </w:p>
    <w:p w:rsidR="00A82E23" w:rsidRPr="00A82E23" w:rsidRDefault="00A82E23" w:rsidP="008A4BA1">
      <w:pPr>
        <w:ind w:right="-1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7225" w:rsidRDefault="00031079" w:rsidP="008A4B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030C" w:rsidRPr="00ED7468" w:rsidRDefault="003E030C" w:rsidP="008A4BA1">
      <w:pPr>
        <w:jc w:val="both"/>
        <w:rPr>
          <w:rFonts w:ascii="Times New Roman" w:hAnsi="Times New Roman" w:cs="Times New Roman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Таб.1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2941"/>
        <w:gridCol w:w="1655"/>
        <w:gridCol w:w="1453"/>
        <w:gridCol w:w="2113"/>
        <w:gridCol w:w="1410"/>
      </w:tblGrid>
      <w:tr w:rsidR="003E030C" w:rsidRPr="003E030C" w:rsidTr="007F03E1">
        <w:trPr>
          <w:trHeight w:val="729"/>
          <w:jc w:val="center"/>
        </w:trPr>
        <w:tc>
          <w:tcPr>
            <w:tcW w:w="294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поселения,  с указанием административного центра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Наименование населенных пунктов, входящих в состав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 населенного пункта, чел.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</w:t>
            </w:r>
          </w:p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034901" w:rsidRDefault="003E030C" w:rsidP="008A4B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Расстояние от населенного пункта до  районного центра, </w:t>
            </w:r>
            <w:proofErr w:type="gram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</w:p>
        </w:tc>
      </w:tr>
      <w:tr w:rsidR="00E15E9E" w:rsidRPr="003E030C" w:rsidTr="00ED7468">
        <w:trPr>
          <w:trHeight w:val="573"/>
          <w:jc w:val="center"/>
        </w:trPr>
        <w:tc>
          <w:tcPr>
            <w:tcW w:w="2941" w:type="dxa"/>
            <w:vMerge w:val="restart"/>
            <w:tcBorders>
              <w:top w:val="single" w:sz="6" w:space="0" w:color="D9D9D9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Муницип</w:t>
            </w:r>
            <w:r w:rsidR="00673E02">
              <w:rPr>
                <w:rFonts w:ascii="Times New Roman" w:hAnsi="Times New Roman" w:cs="Times New Roman"/>
                <w:sz w:val="20"/>
                <w:szCs w:val="20"/>
              </w:rPr>
              <w:t>альное образование Воздвиженский</w:t>
            </w: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</w:t>
            </w:r>
            <w:proofErr w:type="spellStart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Пономаревского</w:t>
            </w:r>
            <w:proofErr w:type="spellEnd"/>
            <w:r w:rsidRPr="00034901">
              <w:rPr>
                <w:rFonts w:ascii="Times New Roman" w:hAnsi="Times New Roman" w:cs="Times New Roman"/>
                <w:sz w:val="20"/>
                <w:szCs w:val="20"/>
              </w:rPr>
              <w:t xml:space="preserve"> района Оренбургской области, админис</w:t>
            </w:r>
            <w:r w:rsidR="00673E02">
              <w:rPr>
                <w:rFonts w:ascii="Times New Roman" w:hAnsi="Times New Roman" w:cs="Times New Roman"/>
                <w:sz w:val="20"/>
                <w:szCs w:val="20"/>
              </w:rPr>
              <w:t xml:space="preserve">тративный центр – </w:t>
            </w:r>
            <w:proofErr w:type="gramStart"/>
            <w:r w:rsidR="00673E0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673E02">
              <w:rPr>
                <w:rFonts w:ascii="Times New Roman" w:hAnsi="Times New Roman" w:cs="Times New Roman"/>
                <w:sz w:val="20"/>
                <w:szCs w:val="20"/>
              </w:rPr>
              <w:t>. Воздвиженка</w:t>
            </w:r>
          </w:p>
        </w:tc>
        <w:tc>
          <w:tcPr>
            <w:tcW w:w="1655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D7468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73E02">
              <w:rPr>
                <w:rFonts w:ascii="Times New Roman" w:hAnsi="Times New Roman" w:cs="Times New Roman"/>
                <w:sz w:val="20"/>
                <w:szCs w:val="20"/>
              </w:rPr>
              <w:t>Воздвиженка</w:t>
            </w:r>
          </w:p>
        </w:tc>
        <w:tc>
          <w:tcPr>
            <w:tcW w:w="145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E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113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D7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0" w:type="dxa"/>
            <w:tcBorders>
              <w:top w:val="single" w:sz="6" w:space="0" w:color="D9D9D9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673E02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15E9E" w:rsidRPr="00034901" w:rsidRDefault="00E15E9E" w:rsidP="00ED7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5E9E" w:rsidRPr="003E030C" w:rsidTr="00E15E9E">
        <w:trPr>
          <w:trHeight w:val="901"/>
          <w:jc w:val="center"/>
        </w:trPr>
        <w:tc>
          <w:tcPr>
            <w:tcW w:w="2941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E15E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ED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73E02">
              <w:rPr>
                <w:rFonts w:ascii="Times New Roman" w:hAnsi="Times New Roman" w:cs="Times New Roman"/>
                <w:sz w:val="20"/>
                <w:szCs w:val="20"/>
              </w:rPr>
              <w:t>Кирсаново</w:t>
            </w:r>
            <w:proofErr w:type="spellEnd"/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90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73E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673E02" w:rsidP="00E1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15E9E" w:rsidRPr="00034901" w:rsidRDefault="00E15E9E" w:rsidP="00F46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034901" w:rsidRDefault="00673E02" w:rsidP="00F46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26569D" w:rsidRDefault="0026569D" w:rsidP="003E030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32715994"/>
      <w:bookmarkEnd w:id="2"/>
    </w:p>
    <w:p w:rsid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7468" w:rsidRPr="003E030C" w:rsidRDefault="00ED7468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0C" w:rsidRPr="003E030C" w:rsidRDefault="003E030C" w:rsidP="0026569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b/>
          <w:bCs/>
          <w:sz w:val="28"/>
          <w:szCs w:val="28"/>
        </w:rPr>
        <w:t>Данные о возрастной структуре населения на 01. 01. 2017 г.</w:t>
      </w:r>
    </w:p>
    <w:p w:rsidR="003E030C" w:rsidRPr="008A4BA1" w:rsidRDefault="003E030C" w:rsidP="0026569D">
      <w:pPr>
        <w:jc w:val="right"/>
        <w:rPr>
          <w:rFonts w:ascii="Times New Roman" w:hAnsi="Times New Roman" w:cs="Times New Roman"/>
          <w:szCs w:val="28"/>
        </w:rPr>
      </w:pPr>
      <w:r w:rsidRPr="008A4BA1">
        <w:rPr>
          <w:rFonts w:ascii="Times New Roman" w:hAnsi="Times New Roman" w:cs="Times New Roman"/>
          <w:b/>
          <w:bCs/>
          <w:szCs w:val="28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A4BA1" w:rsidRPr="008A4BA1">
        <w:rPr>
          <w:rFonts w:ascii="Times New Roman" w:hAnsi="Times New Roman" w:cs="Times New Roman"/>
          <w:sz w:val="22"/>
          <w:szCs w:val="28"/>
        </w:rPr>
        <w:t>Таб.2</w:t>
      </w:r>
    </w:p>
    <w:tbl>
      <w:tblPr>
        <w:tblW w:w="95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49"/>
        <w:gridCol w:w="1123"/>
        <w:gridCol w:w="1530"/>
        <w:gridCol w:w="1712"/>
        <w:gridCol w:w="1828"/>
        <w:gridCol w:w="1457"/>
      </w:tblGrid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Наименование населенного пункта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Число жителей, чел.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0 до 6 лет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Детей от 7 до 15 лет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трудоспособного возраста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3E030C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Население пенсионного возраста</w:t>
            </w:r>
          </w:p>
        </w:tc>
      </w:tr>
      <w:tr w:rsidR="003E030C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proofErr w:type="gramStart"/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proofErr w:type="gramEnd"/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Воздвиженка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5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86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673E02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673E02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18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97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30C" w:rsidRPr="00ED7468" w:rsidRDefault="00673E02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163</w:t>
            </w:r>
          </w:p>
        </w:tc>
      </w:tr>
      <w:tr w:rsidR="00E15E9E" w:rsidRPr="00ED7468" w:rsidTr="00ED7468">
        <w:tc>
          <w:tcPr>
            <w:tcW w:w="1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с.</w:t>
            </w:r>
            <w:r w:rsidR="00ED7468" w:rsidRPr="00ED7468"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proofErr w:type="spellStart"/>
            <w:r w:rsidR="00673E02">
              <w:rPr>
                <w:rFonts w:ascii="Times New Roman" w:hAnsi="Times New Roman" w:cs="Times New Roman"/>
                <w:sz w:val="22"/>
                <w:szCs w:val="28"/>
              </w:rPr>
              <w:t>Кирсаново</w:t>
            </w:r>
            <w:proofErr w:type="spellEnd"/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14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8</w:t>
            </w:r>
          </w:p>
        </w:tc>
        <w:tc>
          <w:tcPr>
            <w:tcW w:w="15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673E02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673E02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</w:t>
            </w:r>
          </w:p>
        </w:tc>
        <w:tc>
          <w:tcPr>
            <w:tcW w:w="1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3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2</w:t>
            </w:r>
          </w:p>
        </w:tc>
        <w:tc>
          <w:tcPr>
            <w:tcW w:w="1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5E9E" w:rsidRPr="00ED7468" w:rsidRDefault="00E15E9E" w:rsidP="0026569D">
            <w:pPr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  <w:r w:rsidRPr="00ED7468">
              <w:rPr>
                <w:rFonts w:ascii="Times New Roman" w:hAnsi="Times New Roman" w:cs="Times New Roman"/>
                <w:sz w:val="22"/>
                <w:szCs w:val="28"/>
              </w:rPr>
              <w:t>11</w:t>
            </w:r>
            <w:r w:rsidR="00673E02">
              <w:rPr>
                <w:rFonts w:ascii="Times New Roman" w:hAnsi="Times New Roman" w:cs="Times New Roman"/>
                <w:sz w:val="22"/>
                <w:szCs w:val="28"/>
              </w:rPr>
              <w:t>3</w:t>
            </w:r>
          </w:p>
        </w:tc>
      </w:tr>
    </w:tbl>
    <w:p w:rsidR="003E030C" w:rsidRPr="003E030C" w:rsidRDefault="003E030C" w:rsidP="002656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 Демографическая ситуация в муниципальном образовании </w:t>
      </w:r>
      <w:r w:rsidR="009A5C76">
        <w:rPr>
          <w:rFonts w:ascii="Times New Roman" w:hAnsi="Times New Roman" w:cs="Times New Roman"/>
          <w:sz w:val="28"/>
          <w:szCs w:val="28"/>
        </w:rPr>
        <w:t>Воздвиженский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в 2016 году </w:t>
      </w:r>
      <w:r w:rsidR="009A5C76">
        <w:rPr>
          <w:rFonts w:ascii="Times New Roman" w:hAnsi="Times New Roman" w:cs="Times New Roman"/>
          <w:sz w:val="28"/>
          <w:szCs w:val="28"/>
        </w:rPr>
        <w:t>ухудшилась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 сравнению с предыдущими периодами,  число 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 </w:t>
      </w:r>
      <w:r w:rsidR="00E15E9E">
        <w:rPr>
          <w:rFonts w:ascii="Times New Roman" w:hAnsi="Times New Roman" w:cs="Times New Roman"/>
          <w:sz w:val="28"/>
          <w:szCs w:val="28"/>
        </w:rPr>
        <w:t>не превышает число умерших</w:t>
      </w:r>
      <w:r w:rsidRPr="003E03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7468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3E030C">
        <w:rPr>
          <w:rFonts w:ascii="Times New Roman" w:hAnsi="Times New Roman" w:cs="Times New Roman"/>
          <w:sz w:val="28"/>
          <w:szCs w:val="28"/>
        </w:rPr>
        <w:t xml:space="preserve">Короткая продолжительность жизни, невысокая рождаемость, объясняется следующими факторами: многократным повышением стоимости </w:t>
      </w:r>
      <w:r w:rsidR="00FE3A8B" w:rsidRPr="003E030C">
        <w:rPr>
          <w:rFonts w:ascii="Times New Roman" w:hAnsi="Times New Roman" w:cs="Times New Roman"/>
          <w:sz w:val="28"/>
          <w:szCs w:val="28"/>
        </w:rPr>
        <w:t>само обеспечения</w:t>
      </w:r>
      <w:r w:rsidRPr="003E030C">
        <w:rPr>
          <w:rFonts w:ascii="Times New Roman" w:hAnsi="Times New Roman" w:cs="Times New Roman"/>
          <w:sz w:val="28"/>
          <w:szCs w:val="28"/>
        </w:rPr>
        <w:t xml:space="preserve"> (питание, лечение, лекарства, одежда),  </w:t>
      </w:r>
      <w:r w:rsidR="00497180">
        <w:rPr>
          <w:rFonts w:ascii="Times New Roman" w:hAnsi="Times New Roman" w:cs="Times New Roman"/>
          <w:sz w:val="28"/>
          <w:szCs w:val="28"/>
        </w:rPr>
        <w:t>сокращением работников здравоохранения, социальной защиты</w:t>
      </w:r>
      <w:r w:rsidRPr="003E030C">
        <w:rPr>
          <w:rFonts w:ascii="Times New Roman" w:hAnsi="Times New Roman" w:cs="Times New Roman"/>
          <w:sz w:val="28"/>
          <w:szCs w:val="28"/>
        </w:rPr>
        <w:t>, появилась безработица, резко снизились доходы населения.</w:t>
      </w:r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3E030C">
        <w:rPr>
          <w:rFonts w:ascii="Times New Roman" w:hAnsi="Times New Roman" w:cs="Times New Roman"/>
          <w:sz w:val="28"/>
          <w:szCs w:val="28"/>
        </w:rPr>
        <w:t>сердечно-сосудистых</w:t>
      </w:r>
      <w:proofErr w:type="spellEnd"/>
      <w:proofErr w:type="gramEnd"/>
      <w:r w:rsidRPr="003E030C">
        <w:rPr>
          <w:rFonts w:ascii="Times New Roman" w:hAnsi="Times New Roman" w:cs="Times New Roman"/>
          <w:sz w:val="28"/>
          <w:szCs w:val="28"/>
        </w:rPr>
        <w:t xml:space="preserve"> заболеваний, онкологии. 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На показатели рождаемости влияют следующие моменты: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материальное благополучие;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государственные выплаты за рождение второго ребенка;</w:t>
      </w:r>
    </w:p>
    <w:p w:rsidR="003E030C" w:rsidRPr="003E030C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наличие собственного жилья;</w:t>
      </w:r>
    </w:p>
    <w:p w:rsidR="00065CFE" w:rsidRDefault="003E030C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 уверенность в будущем подрастающего поколения.</w:t>
      </w:r>
    </w:p>
    <w:p w:rsidR="003E030C" w:rsidRPr="003E030C" w:rsidRDefault="00065CFE" w:rsidP="0026569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Начиная с периода 2017г. ожидается рост численности населения на территории сельского поселения, это связано с изменением подхода </w:t>
      </w:r>
      <w:r w:rsidR="00C6563C">
        <w:rPr>
          <w:rFonts w:ascii="Times New Roman" w:hAnsi="Times New Roman" w:cs="Times New Roman"/>
          <w:sz w:val="28"/>
          <w:szCs w:val="28"/>
        </w:rPr>
        <w:t>к участию в социальных проектах</w:t>
      </w:r>
      <w:r>
        <w:rPr>
          <w:rFonts w:ascii="Times New Roman" w:hAnsi="Times New Roman" w:cs="Times New Roman"/>
          <w:sz w:val="28"/>
          <w:szCs w:val="28"/>
        </w:rPr>
        <w:t>, создание рабочих мест.</w:t>
      </w:r>
    </w:p>
    <w:p w:rsidR="003E030C" w:rsidRPr="003E030C" w:rsidRDefault="008C53E6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Прогнозом на 2017 г.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и на период </w:t>
      </w:r>
      <w:r w:rsidR="00432A0A">
        <w:rPr>
          <w:rFonts w:ascii="Times New Roman" w:hAnsi="Times New Roman" w:cs="Times New Roman"/>
          <w:sz w:val="28"/>
          <w:szCs w:val="28"/>
        </w:rPr>
        <w:t>с 2023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030C" w:rsidRPr="003E030C">
        <w:rPr>
          <w:rFonts w:ascii="Times New Roman" w:hAnsi="Times New Roman" w:cs="Times New Roman"/>
          <w:sz w:val="28"/>
          <w:szCs w:val="28"/>
        </w:rPr>
        <w:t>203</w:t>
      </w:r>
      <w:r w:rsidR="00432A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гг. 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  определены следующие приоритеты социального  развития муниципального образования </w:t>
      </w:r>
      <w:r w:rsidR="009A5C76">
        <w:rPr>
          <w:rFonts w:ascii="Times New Roman" w:hAnsi="Times New Roman" w:cs="Times New Roman"/>
          <w:sz w:val="28"/>
          <w:szCs w:val="28"/>
        </w:rPr>
        <w:t>Воздвиженский</w:t>
      </w:r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030C" w:rsidRPr="003E030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3E030C"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области:</w:t>
      </w:r>
    </w:p>
    <w:p w:rsid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-повышение уровня жизни населения муниципального образования </w:t>
      </w:r>
      <w:r w:rsidR="009A5C76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Pr="003E030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в т.ч. на основе развития социальной инфраструктуры;</w:t>
      </w:r>
    </w:p>
    <w:p w:rsidR="00065CFE" w:rsidRPr="003E030C" w:rsidRDefault="00065CFE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5C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увеличения получателей социальных выплат</w:t>
      </w:r>
      <w:r w:rsidR="009A5C76">
        <w:rPr>
          <w:rFonts w:ascii="Times New Roman" w:hAnsi="Times New Roman" w:cs="Times New Roman"/>
          <w:sz w:val="28"/>
          <w:szCs w:val="28"/>
        </w:rPr>
        <w:t xml:space="preserve"> на приобретение и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жилья;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-улучшение состояния здоровья населения на основе доступной широким слоям населения медицинской помощи</w:t>
      </w:r>
      <w:r w:rsidR="00114E20">
        <w:rPr>
          <w:rFonts w:ascii="Times New Roman" w:hAnsi="Times New Roman" w:cs="Times New Roman"/>
          <w:sz w:val="28"/>
          <w:szCs w:val="28"/>
        </w:rPr>
        <w:t xml:space="preserve"> в шаговой доступности</w:t>
      </w:r>
      <w:r w:rsidRPr="003E030C">
        <w:rPr>
          <w:rFonts w:ascii="Times New Roman" w:hAnsi="Times New Roman" w:cs="Times New Roman"/>
          <w:sz w:val="28"/>
          <w:szCs w:val="28"/>
        </w:rPr>
        <w:t xml:space="preserve"> и по</w:t>
      </w:r>
      <w:r w:rsidR="00065CFE">
        <w:rPr>
          <w:rFonts w:ascii="Times New Roman" w:hAnsi="Times New Roman" w:cs="Times New Roman"/>
          <w:sz w:val="28"/>
          <w:szCs w:val="28"/>
        </w:rPr>
        <w:t>ниж</w:t>
      </w:r>
      <w:r w:rsidRPr="003E030C">
        <w:rPr>
          <w:rFonts w:ascii="Times New Roman" w:hAnsi="Times New Roman" w:cs="Times New Roman"/>
          <w:sz w:val="28"/>
          <w:szCs w:val="28"/>
        </w:rPr>
        <w:t xml:space="preserve">ения </w:t>
      </w:r>
      <w:r w:rsidR="00065CFE">
        <w:rPr>
          <w:rFonts w:ascii="Times New Roman" w:hAnsi="Times New Roman" w:cs="Times New Roman"/>
          <w:sz w:val="28"/>
          <w:szCs w:val="28"/>
        </w:rPr>
        <w:t>нагрузки на объекты медицинского обслуживания населения</w:t>
      </w:r>
      <w:r w:rsidRPr="003E030C">
        <w:rPr>
          <w:rFonts w:ascii="Times New Roman" w:hAnsi="Times New Roman" w:cs="Times New Roman"/>
          <w:sz w:val="28"/>
          <w:szCs w:val="28"/>
        </w:rPr>
        <w:t>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-создание условий для развития</w:t>
      </w:r>
      <w:r w:rsidR="00065CFE">
        <w:rPr>
          <w:rFonts w:ascii="Times New Roman" w:hAnsi="Times New Roman" w:cs="Times New Roman"/>
          <w:sz w:val="28"/>
          <w:szCs w:val="28"/>
        </w:rPr>
        <w:t xml:space="preserve"> спортивных движений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подрастающего поколения в муниципальном образовании </w:t>
      </w:r>
      <w:r w:rsidR="009A5C76">
        <w:rPr>
          <w:rFonts w:ascii="Times New Roman" w:hAnsi="Times New Roman" w:cs="Times New Roman"/>
          <w:sz w:val="28"/>
          <w:szCs w:val="28"/>
        </w:rPr>
        <w:t xml:space="preserve"> Воздвиженский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</w:t>
      </w:r>
      <w:r w:rsidR="00E035FB">
        <w:rPr>
          <w:rFonts w:ascii="Times New Roman" w:hAnsi="Times New Roman" w:cs="Times New Roman"/>
          <w:sz w:val="28"/>
          <w:szCs w:val="28"/>
        </w:rPr>
        <w:t>се</w:t>
      </w:r>
      <w:r w:rsidRPr="003E030C">
        <w:rPr>
          <w:rFonts w:ascii="Times New Roman" w:hAnsi="Times New Roman" w:cs="Times New Roman"/>
          <w:sz w:val="28"/>
          <w:szCs w:val="28"/>
        </w:rPr>
        <w:t>льсовет;</w:t>
      </w:r>
    </w:p>
    <w:p w:rsidR="003E030C" w:rsidRPr="003E030C" w:rsidRDefault="003E030C" w:rsidP="002656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>-сохранение культурного наследия.</w:t>
      </w:r>
    </w:p>
    <w:p w:rsidR="00031079" w:rsidRDefault="00031079" w:rsidP="0026569D">
      <w:pPr>
        <w:spacing w:before="100" w:beforeAutospacing="1" w:after="100" w:afterAutospacing="1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D7468">
        <w:rPr>
          <w:rFonts w:ascii="Times New Roman" w:hAnsi="Times New Roman" w:cs="Times New Roman"/>
          <w:b/>
          <w:bCs/>
          <w:sz w:val="28"/>
          <w:szCs w:val="28"/>
        </w:rPr>
        <w:t>.1.2. Сведения о градостроительной деятельности</w:t>
      </w:r>
      <w:r w:rsidRPr="00031079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</w:t>
      </w:r>
      <w:r w:rsidRPr="00A6791F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</w:t>
      </w:r>
      <w:r w:rsidR="00CB5068">
        <w:rPr>
          <w:rFonts w:ascii="Times New Roman" w:hAnsi="Times New Roman" w:cs="Times New Roman"/>
          <w:sz w:val="28"/>
          <w:szCs w:val="28"/>
        </w:rPr>
        <w:t>льного образования Воздвиженский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A6791F">
        <w:rPr>
          <w:rFonts w:ascii="Times New Roman" w:hAnsi="Times New Roman" w:cs="Times New Roman"/>
          <w:sz w:val="28"/>
          <w:szCs w:val="28"/>
        </w:rPr>
        <w:t xml:space="preserve"> </w:t>
      </w:r>
      <w:r w:rsidR="00CB5068">
        <w:rPr>
          <w:rFonts w:ascii="Times New Roman" w:hAnsi="Times New Roman" w:cs="Times New Roman"/>
          <w:sz w:val="28"/>
          <w:szCs w:val="28"/>
        </w:rPr>
        <w:t xml:space="preserve">   № 99 от 26.12</w:t>
      </w:r>
      <w:r w:rsidR="00ED7468">
        <w:rPr>
          <w:rFonts w:ascii="Times New Roman" w:hAnsi="Times New Roman" w:cs="Times New Roman"/>
          <w:sz w:val="28"/>
          <w:szCs w:val="28"/>
        </w:rPr>
        <w:t>.</w:t>
      </w:r>
      <w:r w:rsidR="00CB5068">
        <w:rPr>
          <w:rFonts w:ascii="Times New Roman" w:hAnsi="Times New Roman" w:cs="Times New Roman"/>
          <w:sz w:val="28"/>
          <w:szCs w:val="28"/>
        </w:rPr>
        <w:t>2013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Pr="00A6791F">
        <w:rPr>
          <w:rFonts w:ascii="Times New Roman" w:hAnsi="Times New Roman" w:cs="Times New Roman"/>
          <w:sz w:val="28"/>
          <w:szCs w:val="28"/>
        </w:rPr>
        <w:t xml:space="preserve"> «Об утверждении Правил землепользования и застройки муниципа</w:t>
      </w:r>
      <w:r w:rsidR="00CB5068">
        <w:rPr>
          <w:rFonts w:ascii="Times New Roman" w:hAnsi="Times New Roman" w:cs="Times New Roman"/>
          <w:sz w:val="28"/>
          <w:szCs w:val="28"/>
        </w:rPr>
        <w:t>льного образования Воздвиженский</w:t>
      </w:r>
      <w:r w:rsidRPr="00A679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A6791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A679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D7468">
        <w:rPr>
          <w:rFonts w:ascii="Times New Roman" w:hAnsi="Times New Roman" w:cs="Times New Roman"/>
          <w:sz w:val="28"/>
          <w:szCs w:val="28"/>
        </w:rPr>
        <w:t>»;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13AA" w:rsidRDefault="008713AA" w:rsidP="0026569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Решение Совета депутатов муниципал</w:t>
      </w:r>
      <w:r w:rsidR="00CB5068">
        <w:rPr>
          <w:rFonts w:ascii="Times New Roman" w:hAnsi="Times New Roman" w:cs="Times New Roman"/>
          <w:sz w:val="28"/>
          <w:szCs w:val="28"/>
        </w:rPr>
        <w:t xml:space="preserve">ьного образования Воздвиженский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</w:t>
      </w:r>
      <w:r w:rsidR="00CB5068">
        <w:rPr>
          <w:rFonts w:ascii="Times New Roman" w:hAnsi="Times New Roman" w:cs="Times New Roman"/>
          <w:sz w:val="28"/>
          <w:szCs w:val="28"/>
        </w:rPr>
        <w:t>нбургской области от 26.12</w:t>
      </w:r>
      <w:r w:rsidR="00531B11">
        <w:rPr>
          <w:rFonts w:ascii="Times New Roman" w:hAnsi="Times New Roman" w:cs="Times New Roman"/>
          <w:sz w:val="28"/>
          <w:szCs w:val="28"/>
        </w:rPr>
        <w:t>.</w:t>
      </w:r>
      <w:r w:rsidR="00CB5068">
        <w:rPr>
          <w:rFonts w:ascii="Times New Roman" w:hAnsi="Times New Roman" w:cs="Times New Roman"/>
          <w:sz w:val="28"/>
          <w:szCs w:val="28"/>
        </w:rPr>
        <w:t>2013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 w:rsidR="00CB5068">
        <w:rPr>
          <w:rFonts w:ascii="Times New Roman" w:hAnsi="Times New Roman" w:cs="Times New Roman"/>
          <w:sz w:val="28"/>
          <w:szCs w:val="28"/>
        </w:rPr>
        <w:t xml:space="preserve"> № 98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генерального плана муниципал</w:t>
      </w:r>
      <w:r w:rsidR="00CB5068">
        <w:rPr>
          <w:rFonts w:ascii="Times New Roman" w:hAnsi="Times New Roman" w:cs="Times New Roman"/>
          <w:sz w:val="28"/>
          <w:szCs w:val="28"/>
        </w:rPr>
        <w:t xml:space="preserve">ьного образования  Воздвиженский </w:t>
      </w:r>
      <w:r w:rsidR="00ED7468">
        <w:rPr>
          <w:rFonts w:ascii="Times New Roman" w:hAnsi="Times New Roman" w:cs="Times New Roman"/>
          <w:sz w:val="28"/>
          <w:szCs w:val="28"/>
        </w:rPr>
        <w:t>сельсовет»;</w:t>
      </w:r>
    </w:p>
    <w:p w:rsidR="00F44CE0" w:rsidRPr="00F44CE0" w:rsidRDefault="00CB5068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F44CE0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Воздвиженский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44CE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F44CE0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айона Оренбургской области от 26</w:t>
      </w:r>
      <w:r w:rsidR="00F44CE0">
        <w:rPr>
          <w:rFonts w:ascii="Times New Roman" w:hAnsi="Times New Roman" w:cs="Times New Roman"/>
          <w:sz w:val="28"/>
          <w:szCs w:val="28"/>
        </w:rPr>
        <w:t>.12.2014</w:t>
      </w:r>
      <w:r w:rsidR="00ED7468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 123</w:t>
      </w:r>
      <w:r w:rsidR="00F44CE0">
        <w:rPr>
          <w:rFonts w:ascii="Times New Roman" w:hAnsi="Times New Roman" w:cs="Times New Roman"/>
          <w:sz w:val="28"/>
          <w:szCs w:val="28"/>
        </w:rPr>
        <w:t xml:space="preserve"> «Об утверждении местных нормативов градостроительн</w:t>
      </w:r>
      <w:r>
        <w:rPr>
          <w:rFonts w:ascii="Times New Roman" w:hAnsi="Times New Roman" w:cs="Times New Roman"/>
          <w:sz w:val="28"/>
          <w:szCs w:val="28"/>
        </w:rPr>
        <w:t>ого проектирования Воздвиженский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ED7468">
        <w:rPr>
          <w:rFonts w:ascii="Times New Roman" w:hAnsi="Times New Roman" w:cs="Times New Roman"/>
          <w:sz w:val="28"/>
          <w:szCs w:val="28"/>
        </w:rPr>
        <w:t>;</w:t>
      </w:r>
    </w:p>
    <w:p w:rsidR="00AD6EB7" w:rsidRDefault="00CB5068" w:rsidP="008A4BA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713AA">
        <w:rPr>
          <w:rFonts w:ascii="Times New Roman" w:hAnsi="Times New Roman" w:cs="Times New Roman"/>
          <w:sz w:val="28"/>
          <w:szCs w:val="28"/>
        </w:rPr>
        <w:t>.</w:t>
      </w:r>
      <w:r w:rsidR="00F44CE0">
        <w:rPr>
          <w:rFonts w:ascii="Times New Roman" w:hAnsi="Times New Roman" w:cs="Times New Roman"/>
          <w:sz w:val="28"/>
          <w:szCs w:val="28"/>
        </w:rPr>
        <w:t xml:space="preserve"> </w:t>
      </w:r>
      <w:r w:rsidR="00AD6EB7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44CE0">
        <w:rPr>
          <w:rFonts w:ascii="Times New Roman" w:hAnsi="Times New Roman" w:cs="Times New Roman"/>
          <w:sz w:val="28"/>
          <w:szCs w:val="28"/>
        </w:rPr>
        <w:t>Совета депутатов муниципа</w:t>
      </w:r>
      <w:r>
        <w:rPr>
          <w:rFonts w:ascii="Times New Roman" w:hAnsi="Times New Roman" w:cs="Times New Roman"/>
          <w:sz w:val="28"/>
          <w:szCs w:val="28"/>
        </w:rPr>
        <w:t>льного образования Воздвиженский</w:t>
      </w:r>
      <w:r w:rsidR="00F44CE0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F44CE0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F44CE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 w:rsidR="00531B11">
        <w:rPr>
          <w:rFonts w:ascii="Times New Roman" w:hAnsi="Times New Roman" w:cs="Times New Roman"/>
          <w:sz w:val="28"/>
          <w:szCs w:val="28"/>
        </w:rPr>
        <w:t>от 29.12</w:t>
      </w:r>
      <w:r w:rsidR="00AD6EB7">
        <w:rPr>
          <w:rFonts w:ascii="Times New Roman" w:hAnsi="Times New Roman" w:cs="Times New Roman"/>
          <w:sz w:val="28"/>
          <w:szCs w:val="28"/>
        </w:rPr>
        <w:t>.2016</w:t>
      </w:r>
      <w:r w:rsidR="00ED7468">
        <w:rPr>
          <w:rFonts w:ascii="Times New Roman" w:hAnsi="Times New Roman" w:cs="Times New Roman"/>
          <w:sz w:val="28"/>
          <w:szCs w:val="28"/>
        </w:rPr>
        <w:t xml:space="preserve"> г.</w:t>
      </w:r>
      <w:r w:rsidR="00AD6EB7">
        <w:rPr>
          <w:rFonts w:ascii="Times New Roman" w:hAnsi="Times New Roman" w:cs="Times New Roman"/>
          <w:sz w:val="28"/>
          <w:szCs w:val="28"/>
        </w:rPr>
        <w:t xml:space="preserve"> № </w:t>
      </w:r>
      <w:r w:rsidR="00531B11">
        <w:rPr>
          <w:rFonts w:ascii="Times New Roman" w:hAnsi="Times New Roman" w:cs="Times New Roman"/>
          <w:sz w:val="28"/>
          <w:szCs w:val="28"/>
        </w:rPr>
        <w:t xml:space="preserve">54 </w:t>
      </w:r>
      <w:r w:rsidR="00AD6EB7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531B11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="00AD6EB7">
        <w:rPr>
          <w:rFonts w:ascii="Times New Roman" w:hAnsi="Times New Roman" w:cs="Times New Roman"/>
          <w:sz w:val="28"/>
          <w:szCs w:val="28"/>
        </w:rPr>
        <w:t xml:space="preserve"> в решение №</w:t>
      </w:r>
      <w:r>
        <w:rPr>
          <w:rFonts w:ascii="Times New Roman" w:hAnsi="Times New Roman" w:cs="Times New Roman"/>
          <w:sz w:val="28"/>
          <w:szCs w:val="28"/>
        </w:rPr>
        <w:t>99</w:t>
      </w:r>
      <w:r w:rsidR="00F44CE0">
        <w:rPr>
          <w:rFonts w:ascii="Times New Roman" w:hAnsi="Times New Roman" w:cs="Times New Roman"/>
          <w:sz w:val="28"/>
          <w:szCs w:val="28"/>
        </w:rPr>
        <w:t xml:space="preserve"> от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 декабря 2013</w:t>
      </w:r>
      <w:r w:rsidR="00531B11">
        <w:rPr>
          <w:rFonts w:ascii="Times New Roman" w:hAnsi="Times New Roman" w:cs="Times New Roman"/>
          <w:sz w:val="28"/>
          <w:szCs w:val="28"/>
        </w:rPr>
        <w:t>года «О внесении изменений в правила землепользования и застройки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531B11">
        <w:rPr>
          <w:rFonts w:ascii="Times New Roman" w:hAnsi="Times New Roman" w:cs="Times New Roman"/>
          <w:sz w:val="28"/>
          <w:szCs w:val="28"/>
        </w:rPr>
        <w:t>льного образования Воздвиженский</w:t>
      </w:r>
      <w:r w:rsidR="00AD6EB7" w:rsidRPr="00A6791F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D6EB7" w:rsidRPr="00A6791F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AD6EB7" w:rsidRPr="00A6791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</w:t>
      </w:r>
      <w:r w:rsidR="003805B2">
        <w:rPr>
          <w:rFonts w:ascii="Times New Roman" w:hAnsi="Times New Roman" w:cs="Times New Roman"/>
          <w:sz w:val="28"/>
          <w:szCs w:val="28"/>
        </w:rPr>
        <w:t>.</w:t>
      </w:r>
    </w:p>
    <w:p w:rsidR="008A4BA1" w:rsidRDefault="008A4BA1" w:rsidP="008A4BA1">
      <w:pPr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031079" w:rsidRPr="00F17271" w:rsidRDefault="00031079" w:rsidP="003A093B">
      <w:pPr>
        <w:pStyle w:val="af1"/>
        <w:numPr>
          <w:ilvl w:val="1"/>
          <w:numId w:val="12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F17271">
        <w:rPr>
          <w:rFonts w:ascii="Times New Roman" w:hAnsi="Times New Roman"/>
          <w:b/>
          <w:bCs/>
          <w:sz w:val="28"/>
          <w:szCs w:val="28"/>
        </w:rPr>
        <w:t>Технико-экономические параметры существующих объектов социальной инфраструктуры</w:t>
      </w:r>
      <w:r w:rsidR="001A42AA" w:rsidRPr="00F172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093B" w:rsidRPr="003A093B" w:rsidRDefault="003A093B" w:rsidP="00391C91">
      <w:pPr>
        <w:pStyle w:val="af1"/>
        <w:spacing w:after="0"/>
        <w:ind w:left="750"/>
        <w:rPr>
          <w:rFonts w:ascii="Times New Roman" w:hAnsi="Times New Roman"/>
          <w:b/>
          <w:bCs/>
          <w:sz w:val="28"/>
          <w:szCs w:val="28"/>
        </w:rPr>
      </w:pPr>
    </w:p>
    <w:p w:rsidR="00ED7468" w:rsidRDefault="00AA7246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031079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031079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ED7468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8A4BA1" w:rsidRPr="003E030C" w:rsidRDefault="008A4BA1" w:rsidP="008A4BA1">
      <w:pPr>
        <w:ind w:left="360" w:hanging="360"/>
        <w:jc w:val="center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031079" w:rsidRDefault="00031079" w:rsidP="003A093B">
      <w:pPr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006D637B">
        <w:rPr>
          <w:rFonts w:ascii="Times New Roman" w:hAnsi="Times New Roman" w:cs="Times New Roman"/>
          <w:b/>
          <w:bCs/>
          <w:sz w:val="28"/>
          <w:szCs w:val="28"/>
        </w:rPr>
        <w:t>Данные о дошкольных учреждениях и общеобразовательных школах</w:t>
      </w:r>
    </w:p>
    <w:p w:rsidR="00C027AD" w:rsidRPr="00ED7468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Таб.3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031079" w:rsidRPr="006D637B" w:rsidTr="008A4BA1">
        <w:trPr>
          <w:trHeight w:val="896"/>
        </w:trPr>
        <w:tc>
          <w:tcPr>
            <w:tcW w:w="861" w:type="dxa"/>
            <w:vMerge w:val="restart"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543" w:type="dxa"/>
            <w:vMerge w:val="restart"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031079" w:rsidRPr="00DC7A65" w:rsidRDefault="00031079" w:rsidP="00DC7A6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031079" w:rsidRPr="006D637B" w:rsidTr="003A093B">
        <w:trPr>
          <w:trHeight w:val="319"/>
        </w:trPr>
        <w:tc>
          <w:tcPr>
            <w:tcW w:w="861" w:type="dxa"/>
            <w:vMerge/>
          </w:tcPr>
          <w:p w:rsidR="00031079" w:rsidRPr="00DC7A65" w:rsidRDefault="00031079" w:rsidP="00DC7A65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031079" w:rsidRPr="00DC7A65" w:rsidRDefault="00031079" w:rsidP="00DC7A65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031079" w:rsidRPr="00DC7A65" w:rsidRDefault="00DC7A65" w:rsidP="00DC7A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="00031079"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031079" w:rsidRPr="00DC7A65" w:rsidRDefault="00031079" w:rsidP="00DC7A65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031079" w:rsidRPr="00DC7A65" w:rsidRDefault="00031079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31079" w:rsidRPr="006D637B" w:rsidTr="008A4BA1">
        <w:trPr>
          <w:trHeight w:val="385"/>
        </w:trPr>
        <w:tc>
          <w:tcPr>
            <w:tcW w:w="861" w:type="dxa"/>
          </w:tcPr>
          <w:p w:rsidR="00031079" w:rsidRPr="00DC7A65" w:rsidRDefault="00031079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 w:rsidR="008F57B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8A4BA1" w:rsidRDefault="001058D8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МБОАУ «Воздвиженская основная 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общеобразовательная школа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ED7468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031079" w:rsidRPr="00DC7A65" w:rsidRDefault="009005D8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с. </w:t>
            </w:r>
            <w:r w:rsidR="001058D8">
              <w:rPr>
                <w:rFonts w:ascii="Times New Roman" w:hAnsi="Times New Roman" w:cs="Times New Roman"/>
                <w:szCs w:val="28"/>
              </w:rPr>
              <w:t>Воздвиженка ул</w:t>
            </w:r>
            <w:proofErr w:type="gramStart"/>
            <w:r w:rsidR="001058D8"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 w:rsidR="001058D8">
              <w:rPr>
                <w:rFonts w:ascii="Times New Roman" w:hAnsi="Times New Roman" w:cs="Times New Roman"/>
                <w:szCs w:val="28"/>
              </w:rPr>
              <w:t>абочий городок, 22</w:t>
            </w:r>
          </w:p>
        </w:tc>
        <w:tc>
          <w:tcPr>
            <w:tcW w:w="1417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320</w:t>
            </w:r>
          </w:p>
        </w:tc>
        <w:tc>
          <w:tcPr>
            <w:tcW w:w="993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1134" w:type="dxa"/>
          </w:tcPr>
          <w:p w:rsidR="00031079" w:rsidRPr="00DC7A65" w:rsidRDefault="00E85267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+284</w:t>
            </w:r>
          </w:p>
        </w:tc>
        <w:tc>
          <w:tcPr>
            <w:tcW w:w="1134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11%</w:t>
            </w:r>
          </w:p>
        </w:tc>
      </w:tr>
      <w:tr w:rsidR="00031079" w:rsidRPr="006D637B" w:rsidTr="008A4BA1">
        <w:trPr>
          <w:trHeight w:val="565"/>
        </w:trPr>
        <w:tc>
          <w:tcPr>
            <w:tcW w:w="861" w:type="dxa"/>
          </w:tcPr>
          <w:p w:rsidR="00031079" w:rsidRPr="00DC7A65" w:rsidRDefault="008F57B5" w:rsidP="00BD2E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543" w:type="dxa"/>
          </w:tcPr>
          <w:p w:rsidR="00031079" w:rsidRPr="00DC7A65" w:rsidRDefault="001058D8" w:rsidP="008A4BA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Воздвиженский детский сад 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31079" w:rsidRPr="009005D8">
              <w:rPr>
                <w:rFonts w:ascii="Times New Roman" w:hAnsi="Times New Roman" w:cs="Times New Roman"/>
                <w:szCs w:val="28"/>
              </w:rPr>
              <w:t>“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Сказка</w:t>
            </w:r>
            <w:r w:rsidR="00031079" w:rsidRPr="009005D8">
              <w:rPr>
                <w:rFonts w:ascii="Times New Roman" w:hAnsi="Times New Roman" w:cs="Times New Roman"/>
                <w:szCs w:val="28"/>
              </w:rPr>
              <w:t>”</w:t>
            </w:r>
            <w:r>
              <w:rPr>
                <w:rFonts w:ascii="Times New Roman" w:hAnsi="Times New Roman" w:cs="Times New Roman"/>
                <w:szCs w:val="28"/>
              </w:rPr>
              <w:t xml:space="preserve"> с. Воздвиженка</w:t>
            </w:r>
            <w:r w:rsidR="009005D8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абочий городок,22</w:t>
            </w:r>
          </w:p>
        </w:tc>
        <w:tc>
          <w:tcPr>
            <w:tcW w:w="1417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993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1134" w:type="dxa"/>
          </w:tcPr>
          <w:p w:rsidR="00031079" w:rsidRPr="00DC7A65" w:rsidRDefault="00E85267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+ 10</w:t>
            </w:r>
          </w:p>
        </w:tc>
        <w:tc>
          <w:tcPr>
            <w:tcW w:w="1134" w:type="dxa"/>
          </w:tcPr>
          <w:p w:rsidR="00031079" w:rsidRPr="00DC7A65" w:rsidRDefault="001058D8" w:rsidP="00DC7A65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44</w:t>
            </w:r>
            <w:r w:rsidR="00031079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3A093B" w:rsidRPr="004F5ED3" w:rsidRDefault="003A093B" w:rsidP="004F5ED3">
      <w:pPr>
        <w:ind w:left="-110"/>
        <w:jc w:val="center"/>
        <w:rPr>
          <w:rFonts w:ascii="Times New Roman" w:hAnsi="Times New Roman" w:cs="Times New Roman"/>
        </w:rPr>
      </w:pPr>
    </w:p>
    <w:p w:rsidR="00BD2ECD" w:rsidRPr="00BD2ECD" w:rsidRDefault="00AA7246" w:rsidP="00391C9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2.2</w:t>
      </w:r>
      <w:r w:rsidR="00031079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  <w:r w:rsidR="00BD2ECD" w:rsidRPr="006D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85F74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_Toc132716910"/>
      <w:bookmarkEnd w:id="3"/>
      <w:r>
        <w:rPr>
          <w:rFonts w:ascii="Times New Roman" w:hAnsi="Times New Roman" w:cs="Times New Roman"/>
          <w:sz w:val="22"/>
          <w:szCs w:val="28"/>
        </w:rPr>
        <w:t>Таб.4</w:t>
      </w:r>
    </w:p>
    <w:tbl>
      <w:tblPr>
        <w:tblStyle w:val="a6"/>
        <w:tblW w:w="10173" w:type="dxa"/>
        <w:tblInd w:w="-110" w:type="dxa"/>
        <w:tblLayout w:type="fixed"/>
        <w:tblLook w:val="04A0"/>
      </w:tblPr>
      <w:tblGrid>
        <w:gridCol w:w="726"/>
        <w:gridCol w:w="59"/>
        <w:gridCol w:w="4536"/>
        <w:gridCol w:w="80"/>
        <w:gridCol w:w="1416"/>
        <w:gridCol w:w="64"/>
        <w:gridCol w:w="929"/>
        <w:gridCol w:w="63"/>
        <w:gridCol w:w="1071"/>
        <w:gridCol w:w="63"/>
        <w:gridCol w:w="1132"/>
        <w:gridCol w:w="34"/>
      </w:tblGrid>
      <w:tr w:rsidR="00F85F74" w:rsidRPr="006D637B" w:rsidTr="004F5ED3">
        <w:trPr>
          <w:trHeight w:val="534"/>
        </w:trPr>
        <w:tc>
          <w:tcPr>
            <w:tcW w:w="726" w:type="dxa"/>
            <w:vMerge w:val="restart"/>
          </w:tcPr>
          <w:p w:rsidR="00F85F74" w:rsidRPr="00DC7A65" w:rsidRDefault="00F85F74" w:rsidP="008A4BA1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675" w:type="dxa"/>
            <w:gridSpan w:val="3"/>
            <w:vMerge w:val="restart"/>
          </w:tcPr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8A4BA1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09" w:type="dxa"/>
            <w:gridSpan w:val="3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gridSpan w:val="2"/>
            <w:vMerge w:val="restart"/>
          </w:tcPr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8A4BA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229" w:type="dxa"/>
            <w:gridSpan w:val="3"/>
            <w:vMerge w:val="restart"/>
          </w:tcPr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8A4B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F85F74" w:rsidRPr="006D637B" w:rsidTr="004F5ED3">
        <w:trPr>
          <w:trHeight w:val="477"/>
        </w:trPr>
        <w:tc>
          <w:tcPr>
            <w:tcW w:w="726" w:type="dxa"/>
            <w:vMerge/>
          </w:tcPr>
          <w:p w:rsidR="00F85F74" w:rsidRPr="00DC7A65" w:rsidRDefault="00F85F74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675" w:type="dxa"/>
            <w:gridSpan w:val="3"/>
            <w:vMerge/>
          </w:tcPr>
          <w:p w:rsidR="00F85F74" w:rsidRPr="00DC7A65" w:rsidRDefault="00F85F74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6" w:type="dxa"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  <w:gridSpan w:val="2"/>
          </w:tcPr>
          <w:p w:rsidR="00F85F74" w:rsidRPr="00DC7A65" w:rsidRDefault="00F85F74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229" w:type="dxa"/>
            <w:gridSpan w:val="3"/>
            <w:vMerge/>
          </w:tcPr>
          <w:p w:rsidR="00F85F74" w:rsidRPr="00DC7A65" w:rsidRDefault="00F85F7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4F5ED3">
        <w:trPr>
          <w:trHeight w:val="385"/>
        </w:trPr>
        <w:tc>
          <w:tcPr>
            <w:tcW w:w="726" w:type="dxa"/>
          </w:tcPr>
          <w:p w:rsidR="00F85F74" w:rsidRPr="00DC7A65" w:rsidRDefault="00F85F74" w:rsidP="00BD2EC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675" w:type="dxa"/>
            <w:gridSpan w:val="3"/>
          </w:tcPr>
          <w:p w:rsidR="00F85F74" w:rsidRDefault="002029D4" w:rsidP="00FE3A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Воздвиженская врачебная амбулатория</w:t>
            </w:r>
          </w:p>
          <w:p w:rsidR="002029D4" w:rsidRPr="00DC7A65" w:rsidRDefault="002029D4" w:rsidP="00FE3A8B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С.Воздвиженка ул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абочий городок,28</w:t>
            </w:r>
          </w:p>
        </w:tc>
        <w:tc>
          <w:tcPr>
            <w:tcW w:w="1416" w:type="dxa"/>
          </w:tcPr>
          <w:p w:rsidR="00F85F74" w:rsidRPr="00DC7A65" w:rsidRDefault="00A10D63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2029D4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F85F74" w:rsidRPr="00DC7A65" w:rsidRDefault="002029D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1134" w:type="dxa"/>
            <w:gridSpan w:val="2"/>
          </w:tcPr>
          <w:p w:rsidR="00F85F74" w:rsidRPr="00DC7A65" w:rsidRDefault="00E85267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+5</w:t>
            </w:r>
          </w:p>
        </w:tc>
        <w:tc>
          <w:tcPr>
            <w:tcW w:w="1229" w:type="dxa"/>
            <w:gridSpan w:val="3"/>
          </w:tcPr>
          <w:p w:rsidR="00F85F74" w:rsidRPr="00DC7A65" w:rsidRDefault="002029D4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83</w:t>
            </w:r>
            <w:r w:rsidR="00F85F74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F17271" w:rsidRPr="006D637B" w:rsidTr="004F5ED3">
        <w:trPr>
          <w:trHeight w:val="802"/>
        </w:trPr>
        <w:tc>
          <w:tcPr>
            <w:tcW w:w="726" w:type="dxa"/>
          </w:tcPr>
          <w:p w:rsidR="00F17271" w:rsidRPr="00DC7A65" w:rsidRDefault="00F17271" w:rsidP="00F17271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</w:p>
        </w:tc>
        <w:tc>
          <w:tcPr>
            <w:tcW w:w="4675" w:type="dxa"/>
            <w:gridSpan w:val="3"/>
          </w:tcPr>
          <w:p w:rsidR="00F17271" w:rsidRPr="006F40D3" w:rsidRDefault="002029D4" w:rsidP="00F17271">
            <w:pPr>
              <w:ind w:left="-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Аптечный пункт с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оздвиженка ул.Рабочий городок,28</w:t>
            </w:r>
          </w:p>
        </w:tc>
        <w:tc>
          <w:tcPr>
            <w:tcW w:w="1416" w:type="dxa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gridSpan w:val="2"/>
          </w:tcPr>
          <w:p w:rsidR="00F17271" w:rsidRPr="006F40D3" w:rsidRDefault="00F17271" w:rsidP="00F17271">
            <w:pPr>
              <w:jc w:val="center"/>
              <w:rPr>
                <w:rFonts w:ascii="Times New Roman" w:hAnsi="Times New Roman" w:cs="Times New Roman"/>
              </w:rPr>
            </w:pPr>
            <w:r w:rsidRPr="006F40D3">
              <w:rPr>
                <w:rFonts w:ascii="Times New Roman" w:hAnsi="Times New Roman" w:cs="Times New Roman"/>
              </w:rPr>
              <w:t>1</w:t>
            </w:r>
            <w:r w:rsidR="00E8526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F17271" w:rsidRDefault="00E85267" w:rsidP="00F17271">
            <w:pPr>
              <w:jc w:val="center"/>
            </w:pPr>
            <w:r>
              <w:rPr>
                <w:rFonts w:ascii="Times New Roman" w:hAnsi="Times New Roman" w:cs="Times New Roman"/>
                <w:szCs w:val="28"/>
              </w:rPr>
              <w:t>+6</w:t>
            </w:r>
          </w:p>
        </w:tc>
        <w:tc>
          <w:tcPr>
            <w:tcW w:w="1229" w:type="dxa"/>
            <w:gridSpan w:val="3"/>
          </w:tcPr>
          <w:p w:rsidR="00F17271" w:rsidRDefault="00E85267" w:rsidP="00F1727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62</w:t>
            </w:r>
            <w:r w:rsidR="00F17271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4F5ED3" w:rsidTr="004F5ED3">
        <w:trPr>
          <w:gridAfter w:val="1"/>
          <w:wAfter w:w="34" w:type="dxa"/>
        </w:trPr>
        <w:tc>
          <w:tcPr>
            <w:tcW w:w="785" w:type="dxa"/>
            <w:gridSpan w:val="2"/>
          </w:tcPr>
          <w:p w:rsidR="004F5ED3" w:rsidRDefault="004F5ED3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6" w:type="dxa"/>
          </w:tcPr>
          <w:p w:rsidR="004F5ED3" w:rsidRDefault="004F5ED3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ирсаново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ул.Калинина, 5/2</w:t>
            </w:r>
          </w:p>
        </w:tc>
        <w:tc>
          <w:tcPr>
            <w:tcW w:w="1560" w:type="dxa"/>
            <w:gridSpan w:val="3"/>
          </w:tcPr>
          <w:p w:rsidR="004F5ED3" w:rsidRDefault="00E85267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gridSpan w:val="2"/>
          </w:tcPr>
          <w:p w:rsidR="004F5ED3" w:rsidRDefault="004F5ED3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gridSpan w:val="2"/>
          </w:tcPr>
          <w:p w:rsidR="004F5ED3" w:rsidRDefault="00E85267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132" w:type="dxa"/>
          </w:tcPr>
          <w:p w:rsidR="004F5ED3" w:rsidRDefault="00E85267" w:rsidP="004F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4F5ED3">
              <w:rPr>
                <w:rFonts w:ascii="Times New Roman" w:hAnsi="Times New Roman" w:cs="Times New Roman"/>
              </w:rPr>
              <w:t>%</w:t>
            </w:r>
          </w:p>
        </w:tc>
      </w:tr>
    </w:tbl>
    <w:p w:rsidR="004F5ED3" w:rsidRDefault="004F5ED3" w:rsidP="004F5ED3">
      <w:pPr>
        <w:ind w:left="-110"/>
        <w:jc w:val="center"/>
        <w:rPr>
          <w:rFonts w:ascii="Times New Roman" w:hAnsi="Times New Roman" w:cs="Times New Roman"/>
        </w:rPr>
      </w:pPr>
    </w:p>
    <w:p w:rsidR="004F5ED3" w:rsidRDefault="004F5ED3" w:rsidP="004F5ED3">
      <w:pPr>
        <w:rPr>
          <w:rFonts w:ascii="Times New Roman" w:hAnsi="Times New Roman" w:cs="Times New Roman"/>
        </w:rPr>
      </w:pPr>
    </w:p>
    <w:p w:rsidR="00031079" w:rsidRDefault="00031079" w:rsidP="00236E5A">
      <w:pPr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A56A0F" w:rsidRDefault="00A56A0F" w:rsidP="00C027AD">
      <w:pPr>
        <w:ind w:righ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C027A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FA3F5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E2082A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lastRenderedPageBreak/>
        <w:t>Таб.5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61"/>
        <w:gridCol w:w="4543"/>
        <w:gridCol w:w="1417"/>
        <w:gridCol w:w="993"/>
        <w:gridCol w:w="1134"/>
        <w:gridCol w:w="1134"/>
      </w:tblGrid>
      <w:tr w:rsidR="00F85F74" w:rsidRPr="006D637B" w:rsidTr="00C027AD">
        <w:trPr>
          <w:trHeight w:val="457"/>
        </w:trPr>
        <w:tc>
          <w:tcPr>
            <w:tcW w:w="861" w:type="dxa"/>
            <w:vMerge w:val="restart"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543" w:type="dxa"/>
            <w:vMerge w:val="restart"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F85F74" w:rsidRPr="00DC7A65" w:rsidRDefault="00F85F74" w:rsidP="00C027A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F85F74" w:rsidRPr="006D637B" w:rsidTr="00C027AD">
        <w:trPr>
          <w:trHeight w:val="682"/>
        </w:trPr>
        <w:tc>
          <w:tcPr>
            <w:tcW w:w="861" w:type="dxa"/>
            <w:vMerge/>
          </w:tcPr>
          <w:p w:rsidR="00F85F74" w:rsidRPr="00DC7A65" w:rsidRDefault="00F85F74" w:rsidP="00C027AD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543" w:type="dxa"/>
            <w:vMerge/>
          </w:tcPr>
          <w:p w:rsidR="00F85F74" w:rsidRPr="00DC7A65" w:rsidRDefault="00F85F74" w:rsidP="00C027AD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F85F74" w:rsidRDefault="00F85F74" w:rsidP="00C027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  <w:p w:rsidR="00D661E8" w:rsidRPr="00DC7A65" w:rsidRDefault="00D661E8" w:rsidP="00C027AD">
            <w:pPr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proofErr w:type="gramStart"/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proofErr w:type="gramEnd"/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993" w:type="dxa"/>
          </w:tcPr>
          <w:p w:rsidR="00F85F74" w:rsidRDefault="00F85F74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  <w:p w:rsidR="00D661E8" w:rsidRPr="00DC7A65" w:rsidRDefault="00D661E8" w:rsidP="00C027AD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(м</w:t>
            </w:r>
            <w:proofErr w:type="gramStart"/>
            <w:r w:rsidRPr="006C59E9">
              <w:rPr>
                <w:rFonts w:ascii="Times New Roman" w:hAnsi="Times New Roman" w:cs="Times New Roman"/>
                <w:sz w:val="22"/>
                <w:szCs w:val="28"/>
                <w:vertAlign w:val="superscript"/>
              </w:rPr>
              <w:t>2</w:t>
            </w:r>
            <w:proofErr w:type="gramEnd"/>
            <w:r w:rsidRPr="006C59E9">
              <w:rPr>
                <w:rFonts w:ascii="Times New Roman" w:hAnsi="Times New Roman" w:cs="Times New Roman"/>
                <w:sz w:val="22"/>
                <w:szCs w:val="28"/>
              </w:rPr>
              <w:t>)</w:t>
            </w: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F85F74" w:rsidRPr="00DC7A65" w:rsidRDefault="00F85F74" w:rsidP="00C027A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5F74" w:rsidRPr="006D637B" w:rsidTr="00C027AD">
        <w:trPr>
          <w:trHeight w:val="385"/>
        </w:trPr>
        <w:tc>
          <w:tcPr>
            <w:tcW w:w="861" w:type="dxa"/>
          </w:tcPr>
          <w:p w:rsidR="00F85F74" w:rsidRPr="00DC7A65" w:rsidRDefault="006E42D0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4543" w:type="dxa"/>
          </w:tcPr>
          <w:p w:rsidR="00F85F74" w:rsidRPr="00F85F74" w:rsidRDefault="006E42D0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Спортивный зал при Воздвиженской МБОАУ</w:t>
            </w:r>
          </w:p>
        </w:tc>
        <w:tc>
          <w:tcPr>
            <w:tcW w:w="1417" w:type="dxa"/>
          </w:tcPr>
          <w:p w:rsidR="00F85F74" w:rsidRPr="006E42D0" w:rsidRDefault="006E42D0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8"/>
              </w:rPr>
              <w:t>=175кв.м</w:t>
            </w:r>
          </w:p>
        </w:tc>
        <w:tc>
          <w:tcPr>
            <w:tcW w:w="993" w:type="dxa"/>
          </w:tcPr>
          <w:p w:rsidR="00F85F74" w:rsidRPr="00D61272" w:rsidRDefault="00DE13F2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175кв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.м</w:t>
            </w:r>
            <w:proofErr w:type="gramEnd"/>
          </w:p>
        </w:tc>
        <w:tc>
          <w:tcPr>
            <w:tcW w:w="1134" w:type="dxa"/>
          </w:tcPr>
          <w:p w:rsidR="00F85F74" w:rsidRPr="00DC7A65" w:rsidRDefault="001A6713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1134" w:type="dxa"/>
          </w:tcPr>
          <w:p w:rsidR="00F85F74" w:rsidRPr="00DC7A65" w:rsidRDefault="00DE13F2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  <w:tr w:rsidR="00DE13F2" w:rsidRPr="006D637B" w:rsidTr="00C027AD">
        <w:trPr>
          <w:trHeight w:val="385"/>
        </w:trPr>
        <w:tc>
          <w:tcPr>
            <w:tcW w:w="861" w:type="dxa"/>
          </w:tcPr>
          <w:p w:rsidR="00DE13F2" w:rsidRDefault="00DE13F2" w:rsidP="00C027AD">
            <w:pPr>
              <w:ind w:left="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4543" w:type="dxa"/>
          </w:tcPr>
          <w:p w:rsidR="00DE13F2" w:rsidRDefault="00DE13F2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Спортивная площадка</w:t>
            </w:r>
          </w:p>
        </w:tc>
        <w:tc>
          <w:tcPr>
            <w:tcW w:w="1417" w:type="dxa"/>
          </w:tcPr>
          <w:p w:rsidR="00DE13F2" w:rsidRPr="00DE13F2" w:rsidRDefault="00DE13F2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8"/>
              </w:rPr>
              <w:t>= 12000</w:t>
            </w:r>
          </w:p>
        </w:tc>
        <w:tc>
          <w:tcPr>
            <w:tcW w:w="993" w:type="dxa"/>
          </w:tcPr>
          <w:p w:rsidR="00DE13F2" w:rsidRPr="00D61272" w:rsidRDefault="00DE13F2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12000</w:t>
            </w:r>
          </w:p>
        </w:tc>
        <w:tc>
          <w:tcPr>
            <w:tcW w:w="1134" w:type="dxa"/>
          </w:tcPr>
          <w:p w:rsidR="00DE13F2" w:rsidRDefault="00DE13F2" w:rsidP="00C027AD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</w:tcPr>
          <w:p w:rsidR="00DE13F2" w:rsidRPr="00DC7A65" w:rsidRDefault="00DE13F2" w:rsidP="00C027A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100%</w:t>
            </w:r>
          </w:p>
        </w:tc>
      </w:tr>
    </w:tbl>
    <w:p w:rsidR="00F85F74" w:rsidRPr="00332AF7" w:rsidRDefault="00F85F74" w:rsidP="00BD2ECD">
      <w:pPr>
        <w:spacing w:after="120"/>
        <w:ind w:right="284"/>
        <w:rPr>
          <w:rFonts w:ascii="Times New Roman" w:hAnsi="Times New Roman" w:cs="Times New Roman"/>
          <w:i/>
          <w:sz w:val="28"/>
          <w:szCs w:val="28"/>
        </w:rPr>
      </w:pPr>
    </w:p>
    <w:p w:rsidR="008324D0" w:rsidRDefault="008324D0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2ECD" w:rsidRDefault="00AA7246" w:rsidP="00BD2ECD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31079" w:rsidRPr="00FA3F5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D2ECD">
        <w:rPr>
          <w:rFonts w:ascii="Times New Roman" w:hAnsi="Times New Roman" w:cs="Times New Roman"/>
          <w:b/>
          <w:bCs/>
          <w:sz w:val="28"/>
          <w:szCs w:val="28"/>
        </w:rPr>
        <w:t>. Культура</w:t>
      </w:r>
    </w:p>
    <w:p w:rsidR="003E030C" w:rsidRPr="00C027AD" w:rsidRDefault="003E030C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27AD">
        <w:rPr>
          <w:rFonts w:ascii="Times New Roman" w:hAnsi="Times New Roman" w:cs="Times New Roman"/>
          <w:sz w:val="22"/>
          <w:szCs w:val="28"/>
        </w:rPr>
        <w:t>Таб.6</w:t>
      </w: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584"/>
        <w:gridCol w:w="4820"/>
        <w:gridCol w:w="1417"/>
        <w:gridCol w:w="993"/>
        <w:gridCol w:w="1134"/>
        <w:gridCol w:w="1134"/>
      </w:tblGrid>
      <w:tr w:rsidR="00C5365E" w:rsidRPr="006D637B" w:rsidTr="00C027AD">
        <w:trPr>
          <w:trHeight w:val="896"/>
        </w:trPr>
        <w:tc>
          <w:tcPr>
            <w:tcW w:w="584" w:type="dxa"/>
            <w:vMerge w:val="restart"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DC7A65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DC7A65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</w:p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Местонахождение учреждения</w:t>
            </w:r>
          </w:p>
        </w:tc>
        <w:tc>
          <w:tcPr>
            <w:tcW w:w="2410" w:type="dxa"/>
            <w:gridSpan w:val="2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Кол-во мест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Резерв,</w:t>
            </w:r>
          </w:p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C7A65">
              <w:rPr>
                <w:rFonts w:ascii="Times New Roman" w:hAnsi="Times New Roman" w:cs="Times New Roman"/>
              </w:rPr>
              <w:t>дефицит</w:t>
            </w:r>
          </w:p>
        </w:tc>
        <w:tc>
          <w:tcPr>
            <w:tcW w:w="1134" w:type="dxa"/>
            <w:vMerge w:val="restart"/>
          </w:tcPr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C7A65">
              <w:rPr>
                <w:rFonts w:ascii="Times New Roman" w:hAnsi="Times New Roman" w:cs="Times New Roman"/>
              </w:rPr>
              <w:t>%</w:t>
            </w:r>
          </w:p>
          <w:p w:rsidR="00C5365E" w:rsidRPr="00DC7A65" w:rsidRDefault="00C5365E" w:rsidP="008713AA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7A65">
              <w:rPr>
                <w:rFonts w:ascii="Times New Roman" w:hAnsi="Times New Roman" w:cs="Times New Roman"/>
              </w:rPr>
              <w:t>загру-женности</w:t>
            </w:r>
            <w:proofErr w:type="spellEnd"/>
            <w:proofErr w:type="gramEnd"/>
          </w:p>
        </w:tc>
      </w:tr>
      <w:tr w:rsidR="00C5365E" w:rsidRPr="006D637B" w:rsidTr="00C027AD">
        <w:trPr>
          <w:trHeight w:val="415"/>
        </w:trPr>
        <w:tc>
          <w:tcPr>
            <w:tcW w:w="584" w:type="dxa"/>
            <w:vMerge/>
          </w:tcPr>
          <w:p w:rsidR="00C5365E" w:rsidRPr="00DC7A65" w:rsidRDefault="00C5365E" w:rsidP="008713AA">
            <w:pPr>
              <w:ind w:left="17" w:firstLine="72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820" w:type="dxa"/>
            <w:vMerge/>
          </w:tcPr>
          <w:p w:rsidR="00C5365E" w:rsidRPr="00DC7A65" w:rsidRDefault="00C5365E" w:rsidP="008713AA">
            <w:pPr>
              <w:ind w:left="281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417" w:type="dxa"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</w:t>
            </w:r>
            <w:r w:rsidRPr="00DC7A65">
              <w:rPr>
                <w:rFonts w:ascii="Times New Roman" w:hAnsi="Times New Roman" w:cs="Times New Roman"/>
              </w:rPr>
              <w:t>ное</w:t>
            </w:r>
          </w:p>
        </w:tc>
        <w:tc>
          <w:tcPr>
            <w:tcW w:w="993" w:type="dxa"/>
          </w:tcPr>
          <w:p w:rsidR="00C5365E" w:rsidRPr="00DC7A65" w:rsidRDefault="00C5365E" w:rsidP="008713AA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C7A65">
              <w:rPr>
                <w:rFonts w:ascii="Times New Roman" w:hAnsi="Times New Roman" w:cs="Times New Roman"/>
              </w:rPr>
              <w:t>Фактич</w:t>
            </w:r>
            <w:proofErr w:type="spellEnd"/>
            <w:r w:rsidRPr="00DC7A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34" w:type="dxa"/>
            <w:vMerge/>
          </w:tcPr>
          <w:p w:rsidR="00C5365E" w:rsidRPr="00DC7A65" w:rsidRDefault="00C5365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ind w:left="17"/>
              <w:jc w:val="center"/>
              <w:rPr>
                <w:rFonts w:ascii="Times New Roman" w:hAnsi="Times New Roman" w:cs="Times New Roman"/>
                <w:szCs w:val="28"/>
              </w:rPr>
            </w:pPr>
            <w:r w:rsidRPr="00DC7A65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076EB4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оздвиженка,ул.Рабочий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городок,26</w:t>
            </w:r>
          </w:p>
        </w:tc>
        <w:tc>
          <w:tcPr>
            <w:tcW w:w="1417" w:type="dxa"/>
          </w:tcPr>
          <w:p w:rsidR="00C5365E" w:rsidRPr="00DC7A65" w:rsidRDefault="00AD2125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</w:t>
            </w:r>
          </w:p>
        </w:tc>
        <w:tc>
          <w:tcPr>
            <w:tcW w:w="993" w:type="dxa"/>
          </w:tcPr>
          <w:p w:rsidR="00C5365E" w:rsidRPr="00DC7A65" w:rsidRDefault="00AD2125" w:rsidP="00FA2C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FA2CCE">
              <w:rPr>
                <w:rFonts w:ascii="Times New Roman" w:hAnsi="Times New Roman" w:cs="Times New Roman"/>
                <w:szCs w:val="28"/>
              </w:rPr>
              <w:t>00</w:t>
            </w:r>
          </w:p>
        </w:tc>
        <w:tc>
          <w:tcPr>
            <w:tcW w:w="1134" w:type="dxa"/>
          </w:tcPr>
          <w:p w:rsidR="00C5365E" w:rsidRPr="00DC7A65" w:rsidRDefault="003A2A9E" w:rsidP="00FA2CC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</w:t>
            </w:r>
            <w:r w:rsidR="00FA2CCE">
              <w:rPr>
                <w:rFonts w:ascii="Times New Roman" w:hAnsi="Times New Roman" w:cs="Times New Roman"/>
                <w:szCs w:val="28"/>
              </w:rPr>
              <w:t>100</w:t>
            </w:r>
          </w:p>
        </w:tc>
        <w:tc>
          <w:tcPr>
            <w:tcW w:w="1134" w:type="dxa"/>
          </w:tcPr>
          <w:p w:rsidR="00C5365E" w:rsidRPr="00DC7A65" w:rsidRDefault="00FA2CC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</w:t>
            </w:r>
            <w:r w:rsidR="00C5365E" w:rsidRPr="00DC7A65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AD2125" w:rsidP="00BD2EC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оздвиженка,ул.Рабочий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городок,22 (здание школы)</w:t>
            </w:r>
          </w:p>
        </w:tc>
        <w:tc>
          <w:tcPr>
            <w:tcW w:w="1417" w:type="dxa"/>
          </w:tcPr>
          <w:p w:rsidR="00C5365E" w:rsidRDefault="00470D80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993" w:type="dxa"/>
          </w:tcPr>
          <w:p w:rsidR="00C5365E" w:rsidRDefault="00FA2CC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470D80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134" w:type="dxa"/>
          </w:tcPr>
          <w:p w:rsidR="00C5365E" w:rsidRPr="00DC7A65" w:rsidRDefault="003A2A9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+10</w:t>
            </w:r>
          </w:p>
        </w:tc>
        <w:tc>
          <w:tcPr>
            <w:tcW w:w="1134" w:type="dxa"/>
          </w:tcPr>
          <w:p w:rsidR="00C5365E" w:rsidRDefault="00FA2CC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470D80">
              <w:rPr>
                <w:rFonts w:ascii="Times New Roman" w:hAnsi="Times New Roman" w:cs="Times New Roman"/>
                <w:szCs w:val="28"/>
              </w:rPr>
              <w:t>0%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F85F74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AD2125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СДК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ирсаново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ул.Калинина,3</w:t>
            </w:r>
          </w:p>
        </w:tc>
        <w:tc>
          <w:tcPr>
            <w:tcW w:w="1417" w:type="dxa"/>
          </w:tcPr>
          <w:p w:rsidR="00C5365E" w:rsidRDefault="00AD2125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120</w:t>
            </w:r>
          </w:p>
        </w:tc>
        <w:tc>
          <w:tcPr>
            <w:tcW w:w="993" w:type="dxa"/>
          </w:tcPr>
          <w:p w:rsidR="00C5365E" w:rsidRDefault="00AD2125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1134" w:type="dxa"/>
          </w:tcPr>
          <w:p w:rsidR="00C5365E" w:rsidRPr="00DC7A65" w:rsidRDefault="003A2A9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+75</w:t>
            </w:r>
          </w:p>
        </w:tc>
        <w:tc>
          <w:tcPr>
            <w:tcW w:w="1134" w:type="dxa"/>
          </w:tcPr>
          <w:p w:rsidR="00C5365E" w:rsidRDefault="00AD2125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</w:t>
            </w:r>
            <w:r w:rsidR="00C5365E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  <w:tr w:rsidR="00C5365E" w:rsidRPr="006D637B" w:rsidTr="00C027AD">
        <w:trPr>
          <w:trHeight w:val="385"/>
        </w:trPr>
        <w:tc>
          <w:tcPr>
            <w:tcW w:w="584" w:type="dxa"/>
          </w:tcPr>
          <w:p w:rsidR="00C5365E" w:rsidRPr="00DC7A65" w:rsidRDefault="00C5365E" w:rsidP="00BD2EC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</w:t>
            </w:r>
            <w:r w:rsidR="00BD2ECD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4820" w:type="dxa"/>
          </w:tcPr>
          <w:p w:rsidR="00C5365E" w:rsidRPr="009005D8" w:rsidRDefault="00AD2125" w:rsidP="00C027AD">
            <w:pPr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>Библиотека с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2"/>
                <w:szCs w:val="28"/>
              </w:rPr>
              <w:t>ирсаново,ул.Калинина,3(здание СДК)</w:t>
            </w:r>
          </w:p>
        </w:tc>
        <w:tc>
          <w:tcPr>
            <w:tcW w:w="1417" w:type="dxa"/>
          </w:tcPr>
          <w:p w:rsidR="00C5365E" w:rsidRDefault="00470D80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993" w:type="dxa"/>
          </w:tcPr>
          <w:p w:rsidR="00C5365E" w:rsidRDefault="00470D80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1134" w:type="dxa"/>
          </w:tcPr>
          <w:p w:rsidR="00C5365E" w:rsidRPr="00DC7A65" w:rsidRDefault="003A2A9E" w:rsidP="008713A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+2</w:t>
            </w:r>
          </w:p>
        </w:tc>
        <w:tc>
          <w:tcPr>
            <w:tcW w:w="1134" w:type="dxa"/>
          </w:tcPr>
          <w:p w:rsidR="00C5365E" w:rsidRDefault="003A2A9E" w:rsidP="00AD212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83</w:t>
            </w:r>
            <w:r w:rsidR="00470D80">
              <w:rPr>
                <w:rFonts w:ascii="Times New Roman" w:hAnsi="Times New Roman" w:cs="Times New Roman"/>
                <w:szCs w:val="28"/>
              </w:rPr>
              <w:t>%</w:t>
            </w:r>
          </w:p>
        </w:tc>
      </w:tr>
    </w:tbl>
    <w:p w:rsidR="00771031" w:rsidRDefault="00771031" w:rsidP="00771031">
      <w:pPr>
        <w:ind w:firstLine="720"/>
        <w:jc w:val="center"/>
        <w:rPr>
          <w:rFonts w:ascii="Times New Roman" w:hAnsi="Times New Roman" w:cs="Times New Roman"/>
          <w:color w:val="auto"/>
        </w:rPr>
      </w:pPr>
      <w:bookmarkStart w:id="4" w:name="_Toc388455759"/>
      <w:bookmarkStart w:id="5" w:name="_Toc429747266"/>
    </w:p>
    <w:p w:rsidR="00B64A5C" w:rsidRPr="00771031" w:rsidRDefault="00AA7246" w:rsidP="00771031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1031">
        <w:rPr>
          <w:rFonts w:ascii="Times New Roman" w:hAnsi="Times New Roman" w:cs="Times New Roman"/>
          <w:b/>
          <w:color w:val="auto"/>
        </w:rPr>
        <w:t>1.</w:t>
      </w:r>
      <w:r w:rsidR="00F22460" w:rsidRPr="00771031">
        <w:rPr>
          <w:rFonts w:ascii="Times New Roman" w:hAnsi="Times New Roman" w:cs="Times New Roman"/>
          <w:b/>
          <w:color w:val="auto"/>
        </w:rPr>
        <w:t>2.5</w:t>
      </w:r>
      <w:r w:rsidR="00B82FFC" w:rsidRPr="00771031">
        <w:rPr>
          <w:rFonts w:ascii="Times New Roman" w:hAnsi="Times New Roman" w:cs="Times New Roman"/>
          <w:b/>
          <w:color w:val="auto"/>
        </w:rPr>
        <w:t xml:space="preserve"> </w:t>
      </w:r>
      <w:bookmarkEnd w:id="4"/>
      <w:bookmarkEnd w:id="5"/>
      <w:r w:rsidR="00771031" w:rsidRPr="00771031">
        <w:rPr>
          <w:rFonts w:ascii="Times New Roman" w:hAnsi="Times New Roman" w:cs="Times New Roman"/>
          <w:b/>
          <w:color w:val="auto"/>
        </w:rPr>
        <w:t xml:space="preserve"> </w:t>
      </w:r>
      <w:r w:rsidR="00771031">
        <w:rPr>
          <w:rFonts w:ascii="Times New Roman" w:hAnsi="Times New Roman" w:cs="Times New Roman"/>
          <w:b/>
          <w:bCs/>
          <w:sz w:val="28"/>
          <w:szCs w:val="28"/>
        </w:rPr>
        <w:t>Объекты культурного наследия</w:t>
      </w:r>
    </w:p>
    <w:p w:rsidR="00B64A5C" w:rsidRDefault="00B64A5C" w:rsidP="00B64A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i/>
          <w:szCs w:val="28"/>
        </w:rPr>
      </w:pPr>
      <w:r w:rsidRPr="00771031">
        <w:rPr>
          <w:rFonts w:ascii="Times New Roman" w:hAnsi="Times New Roman"/>
          <w:i/>
          <w:szCs w:val="28"/>
        </w:rPr>
        <w:t xml:space="preserve">Список </w:t>
      </w:r>
      <w:r w:rsidR="009005D8" w:rsidRPr="00771031">
        <w:rPr>
          <w:rFonts w:ascii="Times New Roman" w:hAnsi="Times New Roman"/>
          <w:i/>
          <w:szCs w:val="28"/>
        </w:rPr>
        <w:t>памятников историко</w:t>
      </w:r>
      <w:r w:rsidRPr="00771031">
        <w:rPr>
          <w:rFonts w:ascii="Times New Roman" w:hAnsi="Times New Roman"/>
          <w:i/>
          <w:szCs w:val="28"/>
        </w:rPr>
        <w:t xml:space="preserve">-культурного наследия </w:t>
      </w:r>
      <w:r w:rsidR="00771031">
        <w:rPr>
          <w:rFonts w:ascii="Times New Roman" w:hAnsi="Times New Roman"/>
          <w:i/>
          <w:szCs w:val="28"/>
        </w:rPr>
        <w:t xml:space="preserve">  </w:t>
      </w:r>
      <w:r w:rsidR="00B82FFC" w:rsidRPr="00771031">
        <w:rPr>
          <w:rFonts w:ascii="Times New Roman" w:hAnsi="Times New Roman"/>
          <w:i/>
          <w:szCs w:val="28"/>
        </w:rPr>
        <w:t xml:space="preserve"> </w:t>
      </w:r>
      <w:r w:rsidRPr="00771031">
        <w:rPr>
          <w:rFonts w:ascii="Times New Roman" w:hAnsi="Times New Roman"/>
          <w:i/>
          <w:szCs w:val="28"/>
        </w:rPr>
        <w:t xml:space="preserve">МО </w:t>
      </w:r>
      <w:r w:rsidR="004A3D77">
        <w:rPr>
          <w:rFonts w:ascii="Times New Roman" w:hAnsi="Times New Roman"/>
          <w:i/>
          <w:szCs w:val="28"/>
        </w:rPr>
        <w:t xml:space="preserve">Воздвиженский </w:t>
      </w:r>
      <w:r w:rsidRPr="00771031">
        <w:rPr>
          <w:rFonts w:ascii="Times New Roman" w:hAnsi="Times New Roman"/>
          <w:i/>
          <w:szCs w:val="28"/>
        </w:rPr>
        <w:t xml:space="preserve"> сельсовет</w:t>
      </w:r>
    </w:p>
    <w:p w:rsidR="00C027AD" w:rsidRPr="00C027AD" w:rsidRDefault="00C027AD" w:rsidP="00C027AD">
      <w:pPr>
        <w:ind w:firstLine="72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Таб.7</w:t>
      </w:r>
    </w:p>
    <w:tbl>
      <w:tblPr>
        <w:tblStyle w:val="a6"/>
        <w:tblW w:w="10139" w:type="dxa"/>
        <w:tblLayout w:type="fixed"/>
        <w:tblLook w:val="04A0"/>
      </w:tblPr>
      <w:tblGrid>
        <w:gridCol w:w="534"/>
        <w:gridCol w:w="33"/>
        <w:gridCol w:w="3084"/>
        <w:gridCol w:w="32"/>
        <w:gridCol w:w="283"/>
        <w:gridCol w:w="1810"/>
        <w:gridCol w:w="4363"/>
      </w:tblGrid>
      <w:tr w:rsidR="00B64A5C" w:rsidRPr="003A093B" w:rsidTr="004C5F31">
        <w:trPr>
          <w:trHeight w:val="804"/>
        </w:trPr>
        <w:tc>
          <w:tcPr>
            <w:tcW w:w="567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№ </w:t>
            </w:r>
            <w:proofErr w:type="spellStart"/>
            <w:proofErr w:type="gramStart"/>
            <w:r w:rsidRPr="003A093B">
              <w:rPr>
                <w:rFonts w:ascii="Times New Roman" w:eastAsia="Times New Roman" w:hAnsi="Times New Roman" w:cs="Calibri"/>
                <w:lang w:eastAsia="en-US"/>
              </w:rPr>
              <w:t>п</w:t>
            </w:r>
            <w:proofErr w:type="spellEnd"/>
            <w:proofErr w:type="gramEnd"/>
            <w:r w:rsidRPr="003A093B">
              <w:rPr>
                <w:rFonts w:ascii="Times New Roman" w:eastAsia="Times New Roman" w:hAnsi="Times New Roman" w:cs="Calibri"/>
                <w:lang w:eastAsia="en-US"/>
              </w:rPr>
              <w:t>/</w:t>
            </w:r>
            <w:proofErr w:type="spellStart"/>
            <w:r w:rsidRPr="003A093B">
              <w:rPr>
                <w:rFonts w:ascii="Times New Roman" w:eastAsia="Times New Roman" w:hAnsi="Times New Roman" w:cs="Calibri"/>
                <w:lang w:eastAsia="en-US"/>
              </w:rPr>
              <w:t>п</w:t>
            </w:r>
            <w:proofErr w:type="spellEnd"/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3400" w:type="dxa"/>
            <w:gridSpan w:val="3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>Наименование</w:t>
            </w:r>
          </w:p>
        </w:tc>
        <w:tc>
          <w:tcPr>
            <w:tcW w:w="1808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Calibri"/>
                <w:lang w:eastAsia="en-US"/>
              </w:rPr>
              <w:t xml:space="preserve">Местоположение памятника </w:t>
            </w:r>
          </w:p>
        </w:tc>
        <w:tc>
          <w:tcPr>
            <w:tcW w:w="4364" w:type="dxa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Документ о принятии на государственную охрану</w:t>
            </w:r>
          </w:p>
        </w:tc>
      </w:tr>
      <w:tr w:rsidR="00B64A5C" w:rsidRPr="003A093B" w:rsidTr="004C5F31">
        <w:trPr>
          <w:trHeight w:val="427"/>
        </w:trPr>
        <w:tc>
          <w:tcPr>
            <w:tcW w:w="10139" w:type="dxa"/>
            <w:gridSpan w:val="7"/>
          </w:tcPr>
          <w:p w:rsidR="00B64A5C" w:rsidRPr="003A093B" w:rsidRDefault="00B64A5C" w:rsidP="00FB4A73">
            <w:pPr>
              <w:spacing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Памятники архитектуры, истории и мемориального искусств</w:t>
            </w:r>
            <w:r w:rsidRPr="003A093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</w:tr>
      <w:tr w:rsidR="00B64A5C" w:rsidRPr="003A093B" w:rsidTr="004C5F31">
        <w:trPr>
          <w:trHeight w:val="565"/>
        </w:trPr>
        <w:tc>
          <w:tcPr>
            <w:tcW w:w="567" w:type="dxa"/>
            <w:gridSpan w:val="2"/>
          </w:tcPr>
          <w:p w:rsidR="00B64A5C" w:rsidRPr="003A093B" w:rsidRDefault="004A3D77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r w:rsidR="00B64A5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gridSpan w:val="2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Братская могила </w:t>
            </w:r>
            <w:r w:rsidR="00B82FF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</w:t>
            </w:r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красноармейцев  С.И.Селина, </w:t>
            </w:r>
            <w:proofErr w:type="spellStart"/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>Л.И.Волганикова</w:t>
            </w:r>
            <w:proofErr w:type="spellEnd"/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, Н.Ф.Безбородова, </w:t>
            </w:r>
            <w:proofErr w:type="spellStart"/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>Н.С.Скороварова</w:t>
            </w:r>
            <w:proofErr w:type="spellEnd"/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, </w:t>
            </w:r>
            <w:proofErr w:type="spellStart"/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>И.К.Сороварова</w:t>
            </w:r>
            <w:proofErr w:type="spellEnd"/>
            <w:r w:rsidR="00B82FF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</w:t>
            </w:r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>погибших в 1918 году в боях против белогвардейских войск.</w:t>
            </w:r>
            <w:r w:rsidR="00B82FF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   </w:t>
            </w:r>
            <w:r w:rsidR="004A3D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    </w:t>
            </w: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2091" w:type="dxa"/>
            <w:gridSpan w:val="2"/>
          </w:tcPr>
          <w:p w:rsidR="00B64A5C" w:rsidRPr="003A093B" w:rsidRDefault="00B64A5C" w:rsidP="00B82FFC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Оренбургская обл., </w:t>
            </w:r>
          </w:p>
          <w:p w:rsidR="00B64A5C" w:rsidRPr="003A093B" w:rsidRDefault="004A3D77" w:rsidP="00B82FFC">
            <w:pPr>
              <w:spacing w:after="60"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en-US"/>
              </w:rPr>
              <w:t>Пономаревский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район  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en-US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lang w:eastAsia="en-US"/>
              </w:rPr>
              <w:t>оздвиженка</w:t>
            </w:r>
          </w:p>
        </w:tc>
        <w:tc>
          <w:tcPr>
            <w:tcW w:w="4364" w:type="dxa"/>
          </w:tcPr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Решение  исполнительного комитета Оренбу</w:t>
            </w:r>
            <w:r w:rsidR="00B82FFC" w:rsidRPr="003A093B">
              <w:rPr>
                <w:rFonts w:ascii="Times New Roman" w:eastAsia="Times New Roman" w:hAnsi="Times New Roman" w:cs="Times New Roman"/>
                <w:lang w:eastAsia="en-US"/>
              </w:rPr>
              <w:t>ргского областного совета народ</w:t>
            </w: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 xml:space="preserve">ных депутатов № 179 от 13.05.1987г. </w:t>
            </w:r>
          </w:p>
          <w:p w:rsidR="00B64A5C" w:rsidRPr="003A093B" w:rsidRDefault="00B64A5C" w:rsidP="00B82FFC">
            <w:pPr>
              <w:spacing w:after="60" w:line="20" w:lineRule="atLeast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64A5C" w:rsidRPr="003A093B" w:rsidTr="004C5F31">
        <w:trPr>
          <w:trHeight w:val="340"/>
        </w:trPr>
        <w:tc>
          <w:tcPr>
            <w:tcW w:w="10139" w:type="dxa"/>
            <w:gridSpan w:val="7"/>
          </w:tcPr>
          <w:p w:rsidR="00B64A5C" w:rsidRPr="003A093B" w:rsidRDefault="00B64A5C" w:rsidP="00FB4A73">
            <w:pPr>
              <w:spacing w:before="60" w:after="60" w:line="20" w:lineRule="atLeas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lang w:eastAsia="en-US"/>
              </w:rPr>
              <w:t>Объекты археологического наследия</w:t>
            </w:r>
          </w:p>
        </w:tc>
      </w:tr>
      <w:tr w:rsidR="00B64A5C" w:rsidRPr="003A093B" w:rsidTr="004C5F31">
        <w:trPr>
          <w:trHeight w:val="565"/>
        </w:trPr>
        <w:tc>
          <w:tcPr>
            <w:tcW w:w="567" w:type="dxa"/>
            <w:gridSpan w:val="2"/>
          </w:tcPr>
          <w:p w:rsidR="00B64A5C" w:rsidRPr="003A093B" w:rsidRDefault="00902918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1</w:t>
            </w:r>
            <w:r w:rsidR="00B64A5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3117" w:type="dxa"/>
            <w:gridSpan w:val="2"/>
          </w:tcPr>
          <w:p w:rsidR="00B64A5C" w:rsidRPr="003A093B" w:rsidRDefault="00B64A5C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>Поселение</w:t>
            </w:r>
            <w:r w:rsidR="00902918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у с</w:t>
            </w:r>
            <w:proofErr w:type="gramStart"/>
            <w:r w:rsidR="00902918">
              <w:rPr>
                <w:rFonts w:ascii="Times New Roman" w:eastAsia="Times New Roman" w:hAnsi="Times New Roman" w:cs="Times New Roman"/>
                <w:bCs/>
                <w:lang w:eastAsia="en-US"/>
              </w:rPr>
              <w:t>.В</w:t>
            </w:r>
            <w:proofErr w:type="gramEnd"/>
            <w:r w:rsidR="00902918">
              <w:rPr>
                <w:rFonts w:ascii="Times New Roman" w:eastAsia="Times New Roman" w:hAnsi="Times New Roman" w:cs="Times New Roman"/>
                <w:bCs/>
                <w:lang w:eastAsia="en-US"/>
              </w:rPr>
              <w:t>оздвиженка</w:t>
            </w:r>
          </w:p>
        </w:tc>
        <w:tc>
          <w:tcPr>
            <w:tcW w:w="2091" w:type="dxa"/>
            <w:gridSpan w:val="2"/>
          </w:tcPr>
          <w:p w:rsidR="00B64A5C" w:rsidRPr="003A093B" w:rsidRDefault="00902918" w:rsidP="00FB4A73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с. Воздвиженка, в 0,9 км к северо-востоку отсела, на правом берегу р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ема</w:t>
            </w:r>
            <w:r w:rsidR="00B64A5C" w:rsidRPr="003A093B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</w:p>
        </w:tc>
        <w:tc>
          <w:tcPr>
            <w:tcW w:w="4364" w:type="dxa"/>
          </w:tcPr>
          <w:p w:rsidR="00B64A5C" w:rsidRPr="003A093B" w:rsidRDefault="00902918" w:rsidP="00FB4A7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Приказ министра культуры, общественных и внешних связей Оренбургской области №310 от 31.07.2012г</w:t>
            </w:r>
          </w:p>
        </w:tc>
      </w:tr>
      <w:tr w:rsidR="00902918" w:rsidRPr="003A093B" w:rsidTr="004C5F31">
        <w:trPr>
          <w:trHeight w:val="565"/>
        </w:trPr>
        <w:tc>
          <w:tcPr>
            <w:tcW w:w="567" w:type="dxa"/>
            <w:gridSpan w:val="2"/>
          </w:tcPr>
          <w:p w:rsidR="00902918" w:rsidRPr="003A093B" w:rsidRDefault="00902918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3117" w:type="dxa"/>
            <w:gridSpan w:val="2"/>
          </w:tcPr>
          <w:p w:rsidR="00902918" w:rsidRPr="003A093B" w:rsidRDefault="00902918" w:rsidP="00FB4A73">
            <w:pPr>
              <w:spacing w:line="20" w:lineRule="atLeast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Поселение 1  у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ирсаново</w:t>
            </w:r>
            <w:proofErr w:type="spellEnd"/>
          </w:p>
        </w:tc>
        <w:tc>
          <w:tcPr>
            <w:tcW w:w="2091" w:type="dxa"/>
            <w:gridSpan w:val="2"/>
          </w:tcPr>
          <w:p w:rsidR="00902918" w:rsidRDefault="00902918" w:rsidP="00005705">
            <w:pPr>
              <w:spacing w:line="20" w:lineRule="atLeast"/>
              <w:ind w:right="-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ирсаново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, в 2,5 км к северо-востоку от села, в 1,5 км к востоку-северо-востоку от 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автодороги</w:t>
            </w:r>
            <w:r w:rsidR="0000570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Оренбург-Пономаревка, в пойме, в месте впадения </w:t>
            </w:r>
            <w:proofErr w:type="spellStart"/>
            <w:r w:rsidR="00005705">
              <w:rPr>
                <w:rFonts w:ascii="Times New Roman" w:eastAsia="Times New Roman" w:hAnsi="Times New Roman" w:cs="Times New Roman"/>
                <w:bCs/>
                <w:lang w:eastAsia="en-US"/>
              </w:rPr>
              <w:t>р.Сухоречка</w:t>
            </w:r>
            <w:proofErr w:type="spellEnd"/>
            <w:r w:rsidR="0000570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 в р.Дема на правом берегу </w:t>
            </w:r>
            <w:proofErr w:type="spellStart"/>
            <w:r w:rsidR="00005705">
              <w:rPr>
                <w:rFonts w:ascii="Times New Roman" w:eastAsia="Times New Roman" w:hAnsi="Times New Roman" w:cs="Times New Roman"/>
                <w:bCs/>
                <w:lang w:eastAsia="en-US"/>
              </w:rPr>
              <w:t>р.Сухоречка</w:t>
            </w:r>
            <w:proofErr w:type="spellEnd"/>
          </w:p>
        </w:tc>
        <w:tc>
          <w:tcPr>
            <w:tcW w:w="4364" w:type="dxa"/>
          </w:tcPr>
          <w:p w:rsidR="00902918" w:rsidRDefault="00005705" w:rsidP="00FB4A73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Приказ министра культуры, общественных и внешних связей Оренбургской области №310 от 31.07.2012г</w:t>
            </w:r>
          </w:p>
        </w:tc>
      </w:tr>
      <w:tr w:rsidR="004C5F31" w:rsidTr="004C5F31">
        <w:tc>
          <w:tcPr>
            <w:tcW w:w="534" w:type="dxa"/>
          </w:tcPr>
          <w:p w:rsidR="004C5F31" w:rsidRDefault="004C5F31" w:rsidP="004C5F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gridSpan w:val="2"/>
          </w:tcPr>
          <w:p w:rsidR="004C5F31" w:rsidRDefault="004C5F31" w:rsidP="004C5F3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Поселение 2   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ирсаново</w:t>
            </w:r>
            <w:proofErr w:type="spellEnd"/>
          </w:p>
        </w:tc>
        <w:tc>
          <w:tcPr>
            <w:tcW w:w="2126" w:type="dxa"/>
            <w:gridSpan w:val="3"/>
          </w:tcPr>
          <w:p w:rsidR="004C5F31" w:rsidRDefault="004C5F31" w:rsidP="004C5F3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С.Кирсаново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1,8 км к северо-востоку от села, в 1км к северо-востоку от автодороги Оренбург- Пономаревка, на левом обрывистом берегу 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ема, на участке высокой поймы</w:t>
            </w:r>
          </w:p>
        </w:tc>
        <w:tc>
          <w:tcPr>
            <w:tcW w:w="4361" w:type="dxa"/>
          </w:tcPr>
          <w:p w:rsidR="004C5F31" w:rsidRDefault="004C5F31" w:rsidP="00FD3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Приказ министра, общественных и внешних связей Оренбургской области №310 от 31.07.2012г (впервые </w:t>
            </w:r>
            <w:r w:rsidR="00FD340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внесен в список выявленных ОКН №8 от 21.05.1999г)</w:t>
            </w:r>
          </w:p>
        </w:tc>
      </w:tr>
      <w:tr w:rsidR="004C5F31" w:rsidTr="004C5F31">
        <w:tc>
          <w:tcPr>
            <w:tcW w:w="534" w:type="dxa"/>
          </w:tcPr>
          <w:p w:rsidR="004C5F31" w:rsidRDefault="00FD340E" w:rsidP="00FD3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8" w:type="dxa"/>
            <w:gridSpan w:val="2"/>
          </w:tcPr>
          <w:p w:rsidR="004C5F31" w:rsidRDefault="00FD340E" w:rsidP="00FD34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Поселение 3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ирсаново</w:t>
            </w:r>
            <w:proofErr w:type="spellEnd"/>
          </w:p>
        </w:tc>
        <w:tc>
          <w:tcPr>
            <w:tcW w:w="2126" w:type="dxa"/>
            <w:gridSpan w:val="3"/>
          </w:tcPr>
          <w:p w:rsidR="004C5F31" w:rsidRDefault="00FD340E" w:rsidP="00FD3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С.Кирсаново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 в 1км к востоку от села</w:t>
            </w:r>
          </w:p>
        </w:tc>
        <w:tc>
          <w:tcPr>
            <w:tcW w:w="4361" w:type="dxa"/>
          </w:tcPr>
          <w:p w:rsidR="004C5F31" w:rsidRDefault="00FD340E" w:rsidP="00FD34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 министра культуры, общественных и внешних связей Оренбургской области №310 от 31.07.2012г</w:t>
            </w:r>
          </w:p>
        </w:tc>
      </w:tr>
    </w:tbl>
    <w:p w:rsidR="004C5F31" w:rsidRDefault="004C5F31" w:rsidP="004C5F3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22460" w:rsidRPr="00771031" w:rsidRDefault="00AA7246" w:rsidP="00C027AD">
      <w:pPr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71031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771031">
        <w:rPr>
          <w:rFonts w:ascii="Times New Roman" w:hAnsi="Times New Roman" w:cs="Times New Roman"/>
          <w:b/>
          <w:bCs/>
          <w:sz w:val="28"/>
          <w:szCs w:val="28"/>
        </w:rPr>
        <w:t>3. Прогнозируемый спрос на услуги социальной инфраструктуры</w:t>
      </w:r>
    </w:p>
    <w:p w:rsidR="00F6554C" w:rsidRDefault="00AA7246" w:rsidP="00C027AD">
      <w:pPr>
        <w:spacing w:before="240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1</w:t>
      </w:r>
      <w:r w:rsidR="00F22460" w:rsidRPr="003E030C">
        <w:rPr>
          <w:rFonts w:ascii="Times New Roman" w:hAnsi="Times New Roman" w:cs="Times New Roman"/>
          <w:caps/>
          <w:sz w:val="28"/>
          <w:szCs w:val="28"/>
        </w:rPr>
        <w:t>  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</w:p>
    <w:p w:rsidR="003A093B" w:rsidRDefault="003A093B" w:rsidP="003A093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F22460" w:rsidP="003A093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D637B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AE569F">
        <w:rPr>
          <w:rFonts w:ascii="Times New Roman" w:hAnsi="Times New Roman" w:cs="Times New Roman"/>
          <w:sz w:val="28"/>
          <w:szCs w:val="28"/>
        </w:rPr>
        <w:t xml:space="preserve">Воздвиженский </w:t>
      </w:r>
      <w:r w:rsidRPr="006D637B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02882">
        <w:rPr>
          <w:rFonts w:ascii="Times New Roman" w:hAnsi="Times New Roman" w:cs="Times New Roman"/>
          <w:sz w:val="28"/>
          <w:szCs w:val="28"/>
        </w:rPr>
        <w:t>з</w:t>
      </w:r>
      <w:r w:rsidR="00AE569F">
        <w:rPr>
          <w:rFonts w:ascii="Times New Roman" w:hAnsi="Times New Roman" w:cs="Times New Roman"/>
          <w:sz w:val="28"/>
          <w:szCs w:val="28"/>
        </w:rPr>
        <w:t>агруженность детского сада и школы  составляет менее</w:t>
      </w:r>
      <w:r w:rsidRPr="00921358">
        <w:rPr>
          <w:rFonts w:ascii="Times New Roman" w:hAnsi="Times New Roman" w:cs="Times New Roman"/>
          <w:sz w:val="28"/>
          <w:szCs w:val="28"/>
        </w:rPr>
        <w:t xml:space="preserve"> 100 %, т. е. при планир</w:t>
      </w:r>
      <w:r w:rsidR="00AE569F">
        <w:rPr>
          <w:rFonts w:ascii="Times New Roman" w:hAnsi="Times New Roman" w:cs="Times New Roman"/>
          <w:sz w:val="28"/>
          <w:szCs w:val="28"/>
        </w:rPr>
        <w:t xml:space="preserve">уемом росте населения </w:t>
      </w:r>
      <w:r w:rsidRPr="00921358">
        <w:rPr>
          <w:rFonts w:ascii="Times New Roman" w:hAnsi="Times New Roman" w:cs="Times New Roman"/>
          <w:sz w:val="28"/>
          <w:szCs w:val="28"/>
        </w:rPr>
        <w:t xml:space="preserve"> потребность</w:t>
      </w:r>
      <w:r w:rsidR="00CA7C42">
        <w:rPr>
          <w:rFonts w:ascii="Times New Roman" w:hAnsi="Times New Roman" w:cs="Times New Roman"/>
          <w:sz w:val="28"/>
          <w:szCs w:val="28"/>
        </w:rPr>
        <w:t xml:space="preserve"> в дополнительных </w:t>
      </w:r>
      <w:r w:rsidRPr="00921358">
        <w:rPr>
          <w:rFonts w:ascii="Times New Roman" w:hAnsi="Times New Roman" w:cs="Times New Roman"/>
          <w:sz w:val="28"/>
          <w:szCs w:val="28"/>
        </w:rPr>
        <w:t xml:space="preserve"> школьных местах и</w:t>
      </w:r>
      <w:r w:rsidR="00AE569F">
        <w:rPr>
          <w:rFonts w:ascii="Times New Roman" w:hAnsi="Times New Roman" w:cs="Times New Roman"/>
          <w:sz w:val="28"/>
          <w:szCs w:val="28"/>
        </w:rPr>
        <w:t xml:space="preserve"> детских дошкольных учреждениях не потребуется.</w:t>
      </w:r>
      <w:r w:rsidRPr="00921358">
        <w:rPr>
          <w:rFonts w:ascii="Times New Roman" w:hAnsi="Times New Roman" w:cs="Times New Roman"/>
          <w:sz w:val="28"/>
          <w:szCs w:val="28"/>
        </w:rPr>
        <w:t xml:space="preserve">  </w:t>
      </w:r>
      <w:r w:rsidR="00D01A29">
        <w:rPr>
          <w:rFonts w:ascii="Times New Roman" w:hAnsi="Times New Roman" w:cs="Times New Roman"/>
          <w:sz w:val="28"/>
          <w:szCs w:val="28"/>
        </w:rPr>
        <w:t xml:space="preserve">Организовать в школе помещение для развития творчества детей и подростков </w:t>
      </w:r>
      <w:proofErr w:type="gramStart"/>
      <w:r w:rsidR="00D01A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01A29">
        <w:rPr>
          <w:rFonts w:ascii="Times New Roman" w:hAnsi="Times New Roman" w:cs="Times New Roman"/>
          <w:sz w:val="28"/>
          <w:szCs w:val="28"/>
        </w:rPr>
        <w:t>художественные, дизайнерские и  т.д. классы).</w:t>
      </w:r>
    </w:p>
    <w:p w:rsidR="00F22460" w:rsidRDefault="00F22460" w:rsidP="00C027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21358">
        <w:rPr>
          <w:rFonts w:ascii="Times New Roman" w:hAnsi="Times New Roman" w:cs="Times New Roman"/>
          <w:sz w:val="28"/>
          <w:szCs w:val="28"/>
        </w:rPr>
        <w:t>На сегодняшний день радиус доступности школ</w:t>
      </w:r>
      <w:r w:rsidR="00AE569F">
        <w:rPr>
          <w:rFonts w:ascii="Times New Roman" w:hAnsi="Times New Roman" w:cs="Times New Roman"/>
          <w:sz w:val="28"/>
          <w:szCs w:val="28"/>
        </w:rPr>
        <w:t>ы и детского сада</w:t>
      </w:r>
      <w:r w:rsidRPr="00921358">
        <w:rPr>
          <w:rFonts w:ascii="Times New Roman" w:hAnsi="Times New Roman" w:cs="Times New Roman"/>
          <w:sz w:val="28"/>
          <w:szCs w:val="28"/>
        </w:rPr>
        <w:t xml:space="preserve"> не соответствуют </w:t>
      </w:r>
      <w:proofErr w:type="gramStart"/>
      <w:r w:rsidRPr="00921358">
        <w:rPr>
          <w:rFonts w:ascii="Times New Roman" w:hAnsi="Times New Roman" w:cs="Times New Roman"/>
          <w:sz w:val="28"/>
          <w:szCs w:val="28"/>
        </w:rPr>
        <w:t>нормативным</w:t>
      </w:r>
      <w:proofErr w:type="gramEnd"/>
      <w:r w:rsidRPr="00B22D96">
        <w:rPr>
          <w:rFonts w:ascii="Times New Roman" w:hAnsi="Times New Roman" w:cs="Times New Roman"/>
          <w:i/>
          <w:sz w:val="28"/>
          <w:szCs w:val="28"/>
        </w:rPr>
        <w:t>.</w:t>
      </w:r>
    </w:p>
    <w:p w:rsidR="00A56A0F" w:rsidRPr="00C027AD" w:rsidRDefault="00A56A0F" w:rsidP="00C027AD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6"/>
        </w:rPr>
      </w:pPr>
    </w:p>
    <w:p w:rsidR="00F6554C" w:rsidRDefault="00AA7246" w:rsidP="00F6554C">
      <w:pPr>
        <w:spacing w:before="240" w:line="450" w:lineRule="atLeast"/>
        <w:ind w:left="360" w:hanging="3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1.</w:t>
      </w:r>
      <w:r w:rsidR="00F22460">
        <w:rPr>
          <w:rFonts w:ascii="Times New Roman" w:hAnsi="Times New Roman" w:cs="Times New Roman"/>
          <w:b/>
          <w:bCs/>
          <w:caps/>
          <w:sz w:val="28"/>
          <w:szCs w:val="28"/>
        </w:rPr>
        <w:t>3.2</w:t>
      </w:r>
      <w:r w:rsidR="00F22460" w:rsidRPr="003E030C">
        <w:rPr>
          <w:rFonts w:ascii="Times New Roman" w:hAnsi="Times New Roman" w:cs="Times New Roman"/>
          <w:b/>
          <w:bCs/>
          <w:caps/>
          <w:sz w:val="28"/>
          <w:szCs w:val="28"/>
        </w:rPr>
        <w:t>  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Здравоохранение</w:t>
      </w:r>
    </w:p>
    <w:p w:rsidR="00B82FFC" w:rsidRPr="003E030C" w:rsidRDefault="00B82FFC" w:rsidP="00F6554C">
      <w:pPr>
        <w:spacing w:line="450" w:lineRule="atLeast"/>
        <w:outlineLvl w:val="2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22460" w:rsidRDefault="00F22460" w:rsidP="00B82FF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533DE8">
        <w:rPr>
          <w:rFonts w:ascii="Times New Roman" w:hAnsi="Times New Roman" w:cs="Times New Roman"/>
          <w:sz w:val="28"/>
          <w:szCs w:val="28"/>
        </w:rPr>
        <w:t>Воздвиженский</w:t>
      </w:r>
      <w:r w:rsidRPr="003E03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03994">
        <w:rPr>
          <w:rFonts w:ascii="Times New Roman" w:hAnsi="Times New Roman" w:cs="Times New Roman"/>
          <w:sz w:val="28"/>
          <w:szCs w:val="28"/>
        </w:rPr>
        <w:t>фа</w:t>
      </w:r>
      <w:r w:rsidRPr="00654D9F">
        <w:rPr>
          <w:rFonts w:ascii="Times New Roman" w:hAnsi="Times New Roman"/>
          <w:sz w:val="28"/>
          <w:szCs w:val="28"/>
        </w:rPr>
        <w:t>ктическое число посещений</w:t>
      </w:r>
      <w:r w:rsidR="00533DE8">
        <w:rPr>
          <w:rFonts w:ascii="Times New Roman" w:hAnsi="Times New Roman"/>
          <w:sz w:val="28"/>
          <w:szCs w:val="28"/>
        </w:rPr>
        <w:t xml:space="preserve"> врачебной амбулатории</w:t>
      </w:r>
      <w:r w:rsidRPr="00654D9F">
        <w:rPr>
          <w:rFonts w:ascii="Times New Roman" w:hAnsi="Times New Roman"/>
          <w:sz w:val="28"/>
          <w:szCs w:val="28"/>
        </w:rPr>
        <w:t xml:space="preserve"> </w:t>
      </w:r>
      <w:r w:rsidR="00533DE8">
        <w:rPr>
          <w:rFonts w:ascii="Times New Roman" w:hAnsi="Times New Roman"/>
          <w:sz w:val="28"/>
          <w:szCs w:val="28"/>
        </w:rPr>
        <w:t xml:space="preserve"> </w:t>
      </w:r>
      <w:r w:rsidR="00FA2CCE">
        <w:rPr>
          <w:rFonts w:ascii="Times New Roman" w:hAnsi="Times New Roman"/>
          <w:sz w:val="28"/>
          <w:szCs w:val="28"/>
        </w:rPr>
        <w:t>менее 100%</w:t>
      </w:r>
      <w:r w:rsidR="00533DE8">
        <w:rPr>
          <w:rFonts w:ascii="Times New Roman" w:hAnsi="Times New Roman"/>
          <w:sz w:val="28"/>
          <w:szCs w:val="28"/>
        </w:rPr>
        <w:t xml:space="preserve"> </w:t>
      </w:r>
      <w:r w:rsidRPr="00654D9F">
        <w:rPr>
          <w:rFonts w:ascii="Times New Roman" w:hAnsi="Times New Roman"/>
          <w:sz w:val="28"/>
          <w:szCs w:val="28"/>
        </w:rPr>
        <w:t>в день</w:t>
      </w:r>
      <w:r w:rsidR="00533DE8">
        <w:rPr>
          <w:rFonts w:ascii="Times New Roman" w:hAnsi="Times New Roman"/>
          <w:sz w:val="28"/>
          <w:szCs w:val="28"/>
        </w:rPr>
        <w:t>.  М</w:t>
      </w:r>
      <w:r w:rsidRPr="00654D9F">
        <w:rPr>
          <w:rFonts w:ascii="Times New Roman" w:hAnsi="Times New Roman"/>
          <w:sz w:val="28"/>
          <w:szCs w:val="28"/>
        </w:rPr>
        <w:t>ощност</w:t>
      </w:r>
      <w:r w:rsidR="003F59CD">
        <w:rPr>
          <w:rFonts w:ascii="Times New Roman" w:hAnsi="Times New Roman"/>
          <w:sz w:val="28"/>
          <w:szCs w:val="28"/>
        </w:rPr>
        <w:t>ь амбулатории</w:t>
      </w:r>
      <w:r w:rsidR="00533DE8">
        <w:rPr>
          <w:rFonts w:ascii="Times New Roman" w:hAnsi="Times New Roman"/>
          <w:sz w:val="28"/>
          <w:szCs w:val="28"/>
        </w:rPr>
        <w:t xml:space="preserve"> используется не </w:t>
      </w:r>
      <w:proofErr w:type="gramStart"/>
      <w:r w:rsidR="00533DE8">
        <w:rPr>
          <w:rFonts w:ascii="Times New Roman" w:hAnsi="Times New Roman"/>
          <w:sz w:val="28"/>
          <w:szCs w:val="28"/>
        </w:rPr>
        <w:t>в</w:t>
      </w:r>
      <w:r w:rsidR="00FA28DE">
        <w:rPr>
          <w:rFonts w:ascii="Times New Roman" w:hAnsi="Times New Roman"/>
          <w:sz w:val="28"/>
          <w:szCs w:val="28"/>
        </w:rPr>
        <w:t xml:space="preserve"> </w:t>
      </w:r>
      <w:r w:rsidR="00533DE8">
        <w:rPr>
          <w:rFonts w:ascii="Times New Roman" w:hAnsi="Times New Roman"/>
          <w:sz w:val="28"/>
          <w:szCs w:val="28"/>
        </w:rPr>
        <w:t>полную меру</w:t>
      </w:r>
      <w:proofErr w:type="gramEnd"/>
      <w:r w:rsidR="00533DE8">
        <w:rPr>
          <w:rFonts w:ascii="Times New Roman" w:hAnsi="Times New Roman"/>
          <w:sz w:val="28"/>
          <w:szCs w:val="28"/>
        </w:rPr>
        <w:t xml:space="preserve">, при росте населения амбулатория </w:t>
      </w:r>
      <w:r w:rsidRPr="00654D9F">
        <w:rPr>
          <w:rFonts w:ascii="Times New Roman" w:hAnsi="Times New Roman"/>
          <w:sz w:val="28"/>
          <w:szCs w:val="28"/>
        </w:rPr>
        <w:t xml:space="preserve"> способна удовлетворить потребности в количестве оказания услуг населению</w:t>
      </w:r>
      <w:r>
        <w:rPr>
          <w:rFonts w:ascii="Times New Roman" w:hAnsi="Times New Roman"/>
          <w:sz w:val="28"/>
          <w:szCs w:val="28"/>
        </w:rPr>
        <w:t>.</w:t>
      </w:r>
      <w:r w:rsidR="003F59CD">
        <w:rPr>
          <w:rFonts w:ascii="Times New Roman" w:hAnsi="Times New Roman"/>
          <w:sz w:val="28"/>
          <w:szCs w:val="28"/>
        </w:rPr>
        <w:t xml:space="preserve"> Главной задачей органов местного самоуправления  МО является сохранение существующих объектов здравоохранения.</w:t>
      </w:r>
    </w:p>
    <w:p w:rsidR="00F22460" w:rsidRDefault="00F22460" w:rsidP="00F22460">
      <w:pPr>
        <w:ind w:right="284"/>
        <w:jc w:val="center"/>
        <w:rPr>
          <w:rFonts w:ascii="Times New Roman" w:hAnsi="Times New Roman" w:cs="Times New Roman"/>
          <w:b/>
          <w:bCs/>
          <w:sz w:val="36"/>
          <w:szCs w:val="28"/>
        </w:rPr>
      </w:pPr>
    </w:p>
    <w:p w:rsidR="00B82FFC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массовый спорт</w:t>
      </w:r>
    </w:p>
    <w:p w:rsidR="00F6554C" w:rsidRPr="00F6554C" w:rsidRDefault="00F6554C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554C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3994">
        <w:rPr>
          <w:rFonts w:ascii="Times New Roman" w:hAnsi="Times New Roman"/>
          <w:sz w:val="28"/>
          <w:szCs w:val="28"/>
        </w:rPr>
        <w:t xml:space="preserve">настоящее время МО </w:t>
      </w:r>
      <w:r w:rsidR="00533DE8">
        <w:rPr>
          <w:rFonts w:ascii="Times New Roman" w:hAnsi="Times New Roman"/>
          <w:sz w:val="28"/>
          <w:szCs w:val="28"/>
        </w:rPr>
        <w:t xml:space="preserve"> Воздвиженский сельсовет </w:t>
      </w:r>
      <w:r w:rsidR="00D61272">
        <w:rPr>
          <w:rFonts w:ascii="Times New Roman" w:hAnsi="Times New Roman"/>
          <w:sz w:val="28"/>
          <w:szCs w:val="28"/>
        </w:rPr>
        <w:t xml:space="preserve"> </w:t>
      </w:r>
      <w:r w:rsidR="00533DE8">
        <w:rPr>
          <w:rFonts w:ascii="Times New Roman" w:hAnsi="Times New Roman"/>
          <w:sz w:val="28"/>
          <w:szCs w:val="28"/>
        </w:rPr>
        <w:t>обеспечено спортивным</w:t>
      </w:r>
      <w:r w:rsidR="00DE13F2">
        <w:rPr>
          <w:rFonts w:ascii="Times New Roman" w:hAnsi="Times New Roman"/>
          <w:sz w:val="28"/>
          <w:szCs w:val="28"/>
        </w:rPr>
        <w:t xml:space="preserve">и </w:t>
      </w:r>
      <w:r w:rsidR="00533DE8">
        <w:rPr>
          <w:rFonts w:ascii="Times New Roman" w:hAnsi="Times New Roman"/>
          <w:sz w:val="28"/>
          <w:szCs w:val="28"/>
        </w:rPr>
        <w:t xml:space="preserve"> объектам</w:t>
      </w:r>
      <w:r w:rsidR="00D61272">
        <w:rPr>
          <w:rFonts w:ascii="Times New Roman" w:hAnsi="Times New Roman"/>
          <w:sz w:val="28"/>
          <w:szCs w:val="28"/>
        </w:rPr>
        <w:t xml:space="preserve"> в должном количестве</w:t>
      </w:r>
      <w:r w:rsidRPr="00A03994">
        <w:rPr>
          <w:rFonts w:ascii="Times New Roman" w:hAnsi="Times New Roman"/>
          <w:sz w:val="28"/>
          <w:szCs w:val="28"/>
        </w:rPr>
        <w:t xml:space="preserve">. </w:t>
      </w:r>
    </w:p>
    <w:p w:rsidR="00A03994" w:rsidRPr="00A03994" w:rsidRDefault="00A03994" w:rsidP="00B82F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03994">
        <w:rPr>
          <w:rFonts w:ascii="Times New Roman" w:hAnsi="Times New Roman"/>
          <w:sz w:val="28"/>
          <w:szCs w:val="28"/>
        </w:rPr>
        <w:t xml:space="preserve">Фактически процент </w:t>
      </w:r>
      <w:r w:rsidR="00D61272">
        <w:rPr>
          <w:rFonts w:ascii="Times New Roman" w:hAnsi="Times New Roman"/>
          <w:sz w:val="28"/>
          <w:szCs w:val="28"/>
        </w:rPr>
        <w:t>загруженности</w:t>
      </w:r>
      <w:r w:rsidR="00DE13F2">
        <w:rPr>
          <w:rFonts w:ascii="Times New Roman" w:hAnsi="Times New Roman"/>
          <w:sz w:val="28"/>
          <w:szCs w:val="28"/>
        </w:rPr>
        <w:t xml:space="preserve"> </w:t>
      </w:r>
      <w:r w:rsidR="00212EFF">
        <w:rPr>
          <w:rFonts w:ascii="Times New Roman" w:hAnsi="Times New Roman"/>
          <w:sz w:val="28"/>
          <w:szCs w:val="28"/>
        </w:rPr>
        <w:t xml:space="preserve"> 100%</w:t>
      </w:r>
      <w:r w:rsidR="00B82FFC">
        <w:rPr>
          <w:rFonts w:ascii="Times New Roman" w:hAnsi="Times New Roman"/>
          <w:sz w:val="28"/>
          <w:szCs w:val="28"/>
        </w:rPr>
        <w:t>.</w:t>
      </w:r>
    </w:p>
    <w:p w:rsidR="00C027AD" w:rsidRDefault="00F47CB4" w:rsidP="00F47C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задачей в развитии физической культуры и спорта является укрепление материально-технической базы учреждения для занятия населения спортом.</w:t>
      </w:r>
    </w:p>
    <w:p w:rsidR="00FA2CCE" w:rsidRDefault="00FA2CCE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Default="00AA7246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F5C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F22460" w:rsidRPr="00FA3F5C">
        <w:rPr>
          <w:rFonts w:ascii="Times New Roman" w:hAnsi="Times New Roman" w:cs="Times New Roman"/>
          <w:b/>
          <w:bCs/>
          <w:sz w:val="28"/>
          <w:szCs w:val="28"/>
        </w:rPr>
        <w:t xml:space="preserve">3.4.   </w:t>
      </w:r>
      <w:r w:rsidR="00F6554C">
        <w:rPr>
          <w:rFonts w:ascii="Times New Roman" w:hAnsi="Times New Roman" w:cs="Times New Roman"/>
          <w:b/>
          <w:bCs/>
          <w:sz w:val="28"/>
          <w:szCs w:val="28"/>
        </w:rPr>
        <w:t>Культура</w:t>
      </w:r>
    </w:p>
    <w:p w:rsidR="00C027AD" w:rsidRPr="00F6554C" w:rsidRDefault="00C027AD" w:rsidP="00F6554C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22460" w:rsidRPr="003E030C" w:rsidRDefault="00F22460" w:rsidP="00F224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тенденции роста населения на территории муниципального образования и увеличении площади застройки населен</w:t>
      </w:r>
      <w:r w:rsidR="00F40B9D">
        <w:rPr>
          <w:rFonts w:ascii="Times New Roman" w:hAnsi="Times New Roman" w:cs="Times New Roman"/>
          <w:sz w:val="28"/>
          <w:szCs w:val="28"/>
        </w:rPr>
        <w:t>ного пункта встает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в охвате населения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культурно-досуговы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ми в зоне шаговой доступности.</w:t>
      </w:r>
    </w:p>
    <w:p w:rsidR="00F22460" w:rsidRPr="002F6581" w:rsidRDefault="00F22460" w:rsidP="00F22460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3E030C">
        <w:rPr>
          <w:rFonts w:ascii="Times New Roman" w:hAnsi="Times New Roman" w:cs="Times New Roman"/>
          <w:sz w:val="28"/>
          <w:szCs w:val="28"/>
        </w:rPr>
        <w:t xml:space="preserve">Задача в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3E030C">
        <w:rPr>
          <w:rFonts w:ascii="Times New Roman" w:hAnsi="Times New Roman" w:cs="Times New Roman"/>
          <w:sz w:val="28"/>
          <w:szCs w:val="28"/>
        </w:rPr>
        <w:t xml:space="preserve"> учреждениях - вводить инновационные формы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досуга населения и</w:t>
      </w:r>
      <w:r w:rsidRPr="003E030C">
        <w:rPr>
          <w:rFonts w:ascii="Times New Roman" w:hAnsi="Times New Roman" w:cs="Times New Roman"/>
          <w:sz w:val="28"/>
          <w:szCs w:val="28"/>
        </w:rPr>
        <w:t> уве</w:t>
      </w:r>
      <w:r>
        <w:rPr>
          <w:rFonts w:ascii="Times New Roman" w:hAnsi="Times New Roman" w:cs="Times New Roman"/>
          <w:sz w:val="28"/>
          <w:szCs w:val="28"/>
        </w:rPr>
        <w:t xml:space="preserve">личить процент охвата населения. Для решения данной задачи планируется </w:t>
      </w:r>
      <w:r w:rsidR="00D01A29">
        <w:rPr>
          <w:rFonts w:ascii="Times New Roman" w:hAnsi="Times New Roman" w:cs="Times New Roman"/>
          <w:sz w:val="28"/>
          <w:szCs w:val="28"/>
        </w:rPr>
        <w:t xml:space="preserve">капитальный ремонт </w:t>
      </w:r>
      <w:r w:rsidR="00212EFF">
        <w:rPr>
          <w:rFonts w:ascii="Times New Roman" w:hAnsi="Times New Roman" w:cs="Times New Roman"/>
          <w:sz w:val="28"/>
          <w:szCs w:val="28"/>
        </w:rPr>
        <w:t xml:space="preserve"> сельских домов культуры с</w:t>
      </w:r>
      <w:proofErr w:type="gramStart"/>
      <w:r w:rsidR="00212E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12EFF">
        <w:rPr>
          <w:rFonts w:ascii="Times New Roman" w:hAnsi="Times New Roman" w:cs="Times New Roman"/>
          <w:sz w:val="28"/>
          <w:szCs w:val="28"/>
        </w:rPr>
        <w:t xml:space="preserve">оздвиженка и </w:t>
      </w:r>
      <w:proofErr w:type="spellStart"/>
      <w:r w:rsidR="00212EFF">
        <w:rPr>
          <w:rFonts w:ascii="Times New Roman" w:hAnsi="Times New Roman" w:cs="Times New Roman"/>
          <w:sz w:val="28"/>
          <w:szCs w:val="28"/>
        </w:rPr>
        <w:t>Кирсаново</w:t>
      </w:r>
      <w:proofErr w:type="spellEnd"/>
      <w:r w:rsidR="00212EFF">
        <w:rPr>
          <w:rFonts w:ascii="Times New Roman" w:hAnsi="Times New Roman" w:cs="Times New Roman"/>
          <w:sz w:val="28"/>
          <w:szCs w:val="28"/>
        </w:rPr>
        <w:t>.</w:t>
      </w:r>
    </w:p>
    <w:p w:rsidR="00F22460" w:rsidRDefault="00F22460" w:rsidP="003A09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</w:t>
      </w:r>
      <w:r w:rsidRPr="003E030C">
        <w:rPr>
          <w:rFonts w:ascii="Times New Roman" w:hAnsi="Times New Roman" w:cs="Times New Roman"/>
          <w:sz w:val="28"/>
          <w:szCs w:val="28"/>
        </w:rPr>
        <w:t xml:space="preserve"> позволит увеличить обеспеченность населения сельского поселения </w:t>
      </w:r>
      <w:proofErr w:type="spellStart"/>
      <w:r w:rsidRPr="003E030C">
        <w:rPr>
          <w:rFonts w:ascii="Times New Roman" w:hAnsi="Times New Roman" w:cs="Times New Roman"/>
          <w:sz w:val="28"/>
          <w:szCs w:val="28"/>
        </w:rPr>
        <w:t>культурно-досуговыми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учреждениями и качеством услуг в зоне шаговой доступности.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031">
        <w:rPr>
          <w:rFonts w:ascii="Times New Roman" w:hAnsi="Times New Roman" w:cs="Times New Roman"/>
          <w:b/>
          <w:sz w:val="28"/>
          <w:szCs w:val="28"/>
        </w:rPr>
        <w:t>1.3.5. Объекты культурного наследия</w:t>
      </w:r>
    </w:p>
    <w:p w:rsid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1031" w:rsidRPr="00A31AC7" w:rsidRDefault="00771031" w:rsidP="00F6554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Относительно объектов историко-культурного наследия на территории</w:t>
      </w:r>
      <w:r w:rsidRPr="00A31AC7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муниципального образования</w:t>
      </w:r>
      <w:r w:rsidR="00212E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Воздвиженский</w:t>
      </w: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необходимо проведение следующих мероприятий:</w:t>
      </w:r>
    </w:p>
    <w:p w:rsidR="00771031" w:rsidRPr="00A31AC7" w:rsidRDefault="00771031" w:rsidP="00F655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1.Инвентаризация и мониторинг объектов культурного наследия;</w:t>
      </w:r>
    </w:p>
    <w:p w:rsidR="00771031" w:rsidRPr="00A31AC7" w:rsidRDefault="00771031" w:rsidP="00F6554C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2. Определение границ территорий памятников:</w:t>
      </w:r>
    </w:p>
    <w:p w:rsidR="00771031" w:rsidRPr="00A31AC7" w:rsidRDefault="00771031" w:rsidP="00771031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3. Оформление землеустроительной документации для постановки участков, на которых расположены объекты культурного наследия, на кадастровый учет.</w:t>
      </w:r>
    </w:p>
    <w:p w:rsidR="00771031" w:rsidRPr="00A31AC7" w:rsidRDefault="00771031" w:rsidP="007710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 СТП Оренбургской области </w:t>
      </w:r>
      <w:r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на расчетный срок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внесены предложения по инвентаризации, мониторингу и составлению точных карт объектов археологического наследия (памятников истории и культуры)</w:t>
      </w:r>
      <w:r w:rsidRPr="00A31AC7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городских округов и городских поселений Оренбургской области, в том числе </w:t>
      </w:r>
      <w:proofErr w:type="spellStart"/>
      <w:r w:rsidRPr="00A31AC7">
        <w:rPr>
          <w:rFonts w:ascii="Times New Roman" w:eastAsia="Times New Roman" w:hAnsi="Times New Roman" w:cs="Times New Roman"/>
          <w:sz w:val="28"/>
          <w:szCs w:val="28"/>
        </w:rPr>
        <w:t>Пономаревского</w:t>
      </w:r>
      <w:proofErr w:type="spellEnd"/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 района, </w:t>
      </w:r>
    </w:p>
    <w:p w:rsidR="00771031" w:rsidRPr="00A31AC7" w:rsidRDefault="00F6554C" w:rsidP="0077103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</w:t>
      </w:r>
      <w:r w:rsidR="00771031" w:rsidRPr="00A31AC7">
        <w:rPr>
          <w:rFonts w:ascii="Times New Roman" w:eastAsia="Times New Roman" w:hAnsi="Times New Roman" w:cs="Times New Roman"/>
          <w:b/>
          <w:i/>
          <w:sz w:val="28"/>
          <w:szCs w:val="28"/>
        </w:rPr>
        <w:t>а прогнозный срок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71031" w:rsidRPr="00A31AC7">
        <w:rPr>
          <w:rFonts w:ascii="Times New Roman" w:eastAsia="Times New Roman" w:hAnsi="Times New Roman" w:cs="Times New Roman"/>
          <w:sz w:val="26"/>
          <w:szCs w:val="20"/>
        </w:rPr>
        <w:t xml:space="preserve"> </w:t>
      </w:r>
      <w:r w:rsidR="00771031" w:rsidRPr="00A31AC7">
        <w:rPr>
          <w:rFonts w:ascii="Times New Roman" w:eastAsia="Times New Roman" w:hAnsi="Times New Roman" w:cs="Times New Roman"/>
          <w:sz w:val="28"/>
          <w:szCs w:val="28"/>
        </w:rPr>
        <w:t>проведение инвентаризации и паспортизации объектов культурного наследия в сельских поселениях Оренбургской области с последующей регистрацией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 государственном реестре.</w:t>
      </w:r>
    </w:p>
    <w:p w:rsidR="00771031" w:rsidRPr="00A31AC7" w:rsidRDefault="00771031" w:rsidP="0077103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AC7">
        <w:rPr>
          <w:rFonts w:ascii="Times New Roman" w:eastAsia="Times New Roman" w:hAnsi="Times New Roman" w:cs="Times New Roman"/>
          <w:sz w:val="28"/>
          <w:szCs w:val="28"/>
        </w:rPr>
        <w:t xml:space="preserve">Отнесение земельных участков, на которых расположены памятники истории и культуры, к землям </w:t>
      </w:r>
      <w:r w:rsidR="00F6554C">
        <w:rPr>
          <w:rFonts w:ascii="Times New Roman" w:eastAsia="Times New Roman" w:hAnsi="Times New Roman" w:cs="Times New Roman"/>
          <w:sz w:val="28"/>
          <w:szCs w:val="28"/>
        </w:rPr>
        <w:t>историко-культурного назначения.</w:t>
      </w:r>
    </w:p>
    <w:p w:rsidR="00771031" w:rsidRDefault="00771031" w:rsidP="00F6554C">
      <w:pPr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31AC7">
        <w:rPr>
          <w:rFonts w:ascii="Times New Roman" w:eastAsia="Times New Roman" w:hAnsi="Times New Roman" w:cs="Times New Roman"/>
          <w:sz w:val="28"/>
          <w:szCs w:val="28"/>
          <w:lang w:eastAsia="en-US"/>
        </w:rPr>
        <w:t>Изучение и популяризация объектов культурного наследия, расположенных на территории Оренбургской области.</w:t>
      </w:r>
      <w:bookmarkStart w:id="6" w:name="_Toc132716913"/>
      <w:bookmarkEnd w:id="6"/>
    </w:p>
    <w:p w:rsidR="00771031" w:rsidRPr="00771031" w:rsidRDefault="00771031" w:rsidP="00771031">
      <w:pPr>
        <w:ind w:left="-90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882" w:rsidRPr="00F6554C" w:rsidRDefault="00AA7246" w:rsidP="00F6554C">
      <w:pPr>
        <w:pStyle w:val="11"/>
        <w:jc w:val="center"/>
        <w:rPr>
          <w:b/>
          <w:sz w:val="28"/>
          <w:szCs w:val="28"/>
        </w:rPr>
      </w:pPr>
      <w:r w:rsidRPr="00F6554C">
        <w:rPr>
          <w:b/>
          <w:sz w:val="28"/>
          <w:szCs w:val="28"/>
        </w:rPr>
        <w:t>1.4. О</w:t>
      </w:r>
      <w:r w:rsidR="00F6554C" w:rsidRPr="00F6554C">
        <w:rPr>
          <w:b/>
          <w:sz w:val="28"/>
          <w:szCs w:val="28"/>
        </w:rPr>
        <w:t>ценка нормативно-правовой базы</w:t>
      </w:r>
    </w:p>
    <w:p w:rsid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F6554C">
        <w:rPr>
          <w:sz w:val="28"/>
          <w:szCs w:val="28"/>
        </w:rPr>
        <w:tab/>
      </w:r>
      <w:r w:rsidRPr="00F02882">
        <w:rPr>
          <w:sz w:val="28"/>
          <w:szCs w:val="28"/>
        </w:rPr>
        <w:t>В настоящее время</w:t>
      </w:r>
      <w:r>
        <w:rPr>
          <w:sz w:val="28"/>
          <w:szCs w:val="28"/>
        </w:rPr>
        <w:t xml:space="preserve"> существует необходимости внесения изменений в Генеральный план и Правила землепользования и застройки муниципа</w:t>
      </w:r>
      <w:r w:rsidR="00212EFF">
        <w:rPr>
          <w:sz w:val="28"/>
          <w:szCs w:val="28"/>
        </w:rPr>
        <w:t>льного образования Воздвиженский</w:t>
      </w:r>
      <w:r>
        <w:rPr>
          <w:sz w:val="28"/>
          <w:szCs w:val="28"/>
        </w:rPr>
        <w:t xml:space="preserve"> сельсовет Оренбургской области. Данная необходимости возникает в связи с уменьшением актуальности представленной информации в обосновании генерального плана, как следствие необходимость корректировки и задач развития муниципального образования. </w:t>
      </w:r>
    </w:p>
    <w:p w:rsidR="00AA7246" w:rsidRPr="00F02882" w:rsidRDefault="00F02882" w:rsidP="00B82FFC">
      <w:pPr>
        <w:pStyle w:val="11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6554C">
        <w:rPr>
          <w:sz w:val="28"/>
          <w:szCs w:val="28"/>
        </w:rPr>
        <w:tab/>
      </w:r>
      <w:r>
        <w:rPr>
          <w:sz w:val="28"/>
          <w:szCs w:val="28"/>
        </w:rPr>
        <w:t xml:space="preserve">Кроме того, изменения данной нормативно-правовой документации необходимо для приведения ее в соответствие с </w:t>
      </w:r>
      <w:r w:rsidR="00B82FFC" w:rsidRPr="008723A3">
        <w:rPr>
          <w:sz w:val="28"/>
          <w:szCs w:val="28"/>
        </w:rPr>
        <w:t>действующим</w:t>
      </w:r>
      <w:r w:rsidR="00B82F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законодательством. </w:t>
      </w:r>
    </w:p>
    <w:p w:rsidR="00AA7246" w:rsidRPr="00AA7246" w:rsidRDefault="00AA7246" w:rsidP="00777D26">
      <w:pPr>
        <w:pStyle w:val="11"/>
        <w:jc w:val="both"/>
        <w:rPr>
          <w:b/>
          <w:sz w:val="28"/>
          <w:szCs w:val="28"/>
          <w:u w:val="single"/>
        </w:rPr>
      </w:pPr>
    </w:p>
    <w:p w:rsidR="00F6554C" w:rsidRDefault="00777D26" w:rsidP="00777D26">
      <w:pPr>
        <w:pStyle w:val="11"/>
        <w:jc w:val="center"/>
        <w:rPr>
          <w:b/>
          <w:sz w:val="28"/>
          <w:szCs w:val="28"/>
        </w:rPr>
      </w:pPr>
      <w:r w:rsidRPr="005F287B">
        <w:rPr>
          <w:b/>
          <w:sz w:val="28"/>
          <w:szCs w:val="28"/>
        </w:rPr>
        <w:t xml:space="preserve">Раздел </w:t>
      </w:r>
      <w:r w:rsidR="00AA7246">
        <w:rPr>
          <w:b/>
          <w:sz w:val="28"/>
          <w:szCs w:val="28"/>
        </w:rPr>
        <w:t xml:space="preserve">2. </w:t>
      </w:r>
      <w:r w:rsidR="00F6554C">
        <w:rPr>
          <w:b/>
          <w:sz w:val="28"/>
          <w:szCs w:val="28"/>
        </w:rPr>
        <w:t xml:space="preserve"> ПЕРЕЧЕНЬ </w:t>
      </w:r>
      <w:r>
        <w:rPr>
          <w:b/>
          <w:sz w:val="28"/>
          <w:szCs w:val="28"/>
        </w:rPr>
        <w:t xml:space="preserve"> </w:t>
      </w:r>
      <w:r w:rsidR="00F6554C">
        <w:rPr>
          <w:b/>
          <w:sz w:val="28"/>
          <w:szCs w:val="28"/>
        </w:rPr>
        <w:t>МЕРОПРИЯТИЙ  ПО ПРОЕКТИРОВАНИЮ, СТРОИТЕЛЬСТВУ, РЕКОНС</w:t>
      </w:r>
      <w:r w:rsidR="00E35374">
        <w:rPr>
          <w:b/>
          <w:sz w:val="28"/>
          <w:szCs w:val="28"/>
        </w:rPr>
        <w:t>Т</w:t>
      </w:r>
      <w:r w:rsidR="00F6554C">
        <w:rPr>
          <w:b/>
          <w:sz w:val="28"/>
          <w:szCs w:val="28"/>
        </w:rPr>
        <w:t>РУКЦИИ ОБЪЕКТОВ СОЦИАЛЬНОЙ ИНФРАСТРУКТУРЫ МУНИЦИПА</w:t>
      </w:r>
      <w:r w:rsidR="00212EFF">
        <w:rPr>
          <w:b/>
          <w:sz w:val="28"/>
          <w:szCs w:val="28"/>
        </w:rPr>
        <w:t>ЛЬНОГО ОБРАЗОВАНИЯ ВОЗДВИЖЕНСКИЙ</w:t>
      </w:r>
      <w:r w:rsidR="00F6554C">
        <w:rPr>
          <w:b/>
          <w:sz w:val="28"/>
          <w:szCs w:val="28"/>
        </w:rPr>
        <w:t xml:space="preserve"> СЕЛЬСОВЕТ ПОНОМАРЕВСКОГО РАЙОНА ОРЕНБУРГСКОЙ ОБЛАСТИ</w:t>
      </w:r>
    </w:p>
    <w:p w:rsidR="00777D26" w:rsidRDefault="00777D26" w:rsidP="00F6554C">
      <w:pPr>
        <w:pStyle w:val="11"/>
        <w:jc w:val="center"/>
      </w:pPr>
      <w:r>
        <w:rPr>
          <w:b/>
          <w:sz w:val="28"/>
          <w:szCs w:val="28"/>
        </w:rPr>
        <w:t xml:space="preserve"> </w:t>
      </w:r>
    </w:p>
    <w:p w:rsidR="006E5436" w:rsidRPr="008C53E6" w:rsidRDefault="00777D26" w:rsidP="008C53E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3663">
        <w:rPr>
          <w:rFonts w:ascii="Times New Roman" w:hAnsi="Times New Roman" w:cs="Times New Roman"/>
          <w:sz w:val="28"/>
          <w:szCs w:val="28"/>
        </w:rPr>
        <w:t>Программа комплексного развития социальной инфраструктуры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212EFF">
        <w:rPr>
          <w:rFonts w:ascii="Times New Roman" w:hAnsi="Times New Roman" w:cs="Times New Roman"/>
          <w:sz w:val="28"/>
          <w:szCs w:val="28"/>
        </w:rPr>
        <w:t>Воздвиженский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3366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 сельского поселения на 2016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33663">
        <w:rPr>
          <w:rFonts w:ascii="Times New Roman" w:hAnsi="Times New Roman" w:cs="Times New Roman"/>
          <w:sz w:val="28"/>
          <w:szCs w:val="28"/>
        </w:rPr>
        <w:t>20</w:t>
      </w:r>
      <w:r w:rsidR="00DF78CA">
        <w:rPr>
          <w:rFonts w:ascii="Times New Roman" w:hAnsi="Times New Roman" w:cs="Times New Roman"/>
          <w:sz w:val="28"/>
          <w:szCs w:val="28"/>
        </w:rPr>
        <w:t>3</w:t>
      </w:r>
      <w:r w:rsidR="00FE3B4B">
        <w:rPr>
          <w:rFonts w:ascii="Times New Roman" w:hAnsi="Times New Roman" w:cs="Times New Roman"/>
          <w:sz w:val="28"/>
          <w:szCs w:val="28"/>
        </w:rPr>
        <w:t>3</w:t>
      </w:r>
      <w:r w:rsidRPr="00F33663">
        <w:rPr>
          <w:rFonts w:ascii="Times New Roman" w:hAnsi="Times New Roman" w:cs="Times New Roman"/>
          <w:sz w:val="28"/>
          <w:szCs w:val="28"/>
        </w:rPr>
        <w:t xml:space="preserve"> годы разрабатывается на основании генерального плана </w:t>
      </w:r>
      <w:r w:rsidR="00212EFF">
        <w:rPr>
          <w:rFonts w:ascii="Times New Roman" w:hAnsi="Times New Roman" w:cs="Times New Roman"/>
          <w:sz w:val="28"/>
          <w:szCs w:val="28"/>
        </w:rPr>
        <w:t>Воздвиженского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сельсовета и включает в себя мероприятия</w:t>
      </w:r>
      <w:r w:rsidR="001254F1">
        <w:rPr>
          <w:rFonts w:ascii="Times New Roman" w:hAnsi="Times New Roman" w:cs="Times New Roman"/>
          <w:sz w:val="28"/>
          <w:szCs w:val="28"/>
        </w:rPr>
        <w:t xml:space="preserve"> по</w:t>
      </w:r>
      <w:r w:rsidR="003D1996">
        <w:rPr>
          <w:rFonts w:ascii="Times New Roman" w:hAnsi="Times New Roman" w:cs="Times New Roman"/>
          <w:sz w:val="28"/>
          <w:szCs w:val="28"/>
        </w:rPr>
        <w:t xml:space="preserve"> </w:t>
      </w:r>
      <w:r w:rsidR="00E35374">
        <w:rPr>
          <w:rFonts w:ascii="Times New Roman" w:hAnsi="Times New Roman" w:cs="Times New Roman"/>
          <w:sz w:val="28"/>
          <w:szCs w:val="28"/>
        </w:rPr>
        <w:t>строительству</w:t>
      </w:r>
      <w:r w:rsidRPr="00F33663">
        <w:rPr>
          <w:rFonts w:ascii="Times New Roman" w:hAnsi="Times New Roman" w:cs="Times New Roman"/>
          <w:sz w:val="28"/>
          <w:szCs w:val="28"/>
        </w:rPr>
        <w:t xml:space="preserve"> социальной инфраструктуры, которые предусмотрены соответственно муниципальными программами, стратегией социально-экономического развития  </w:t>
      </w:r>
      <w:proofErr w:type="spellStart"/>
      <w:r w:rsidR="003E030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33663">
        <w:rPr>
          <w:rFonts w:ascii="Times New Roman" w:hAnsi="Times New Roman" w:cs="Times New Roman"/>
          <w:sz w:val="28"/>
          <w:szCs w:val="28"/>
        </w:rPr>
        <w:t xml:space="preserve"> района, планом мероприятий по реализации стратегии социально-экономического развития поселения.</w:t>
      </w:r>
      <w:proofErr w:type="gramEnd"/>
    </w:p>
    <w:p w:rsidR="006E5436" w:rsidRDefault="006E5436" w:rsidP="00D9502C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77D26" w:rsidRPr="00F6554C" w:rsidRDefault="00C027AD" w:rsidP="00F6554C">
      <w:pPr>
        <w:pStyle w:val="af1"/>
        <w:ind w:left="1429"/>
        <w:jc w:val="right"/>
        <w:rPr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Таб.8</w:t>
      </w:r>
    </w:p>
    <w:tbl>
      <w:tblPr>
        <w:tblpPr w:leftFromText="180" w:rightFromText="180" w:vertAnchor="text" w:tblpX="-493" w:tblpY="1"/>
        <w:tblOverlap w:val="never"/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8"/>
        <w:gridCol w:w="2220"/>
        <w:gridCol w:w="1534"/>
        <w:gridCol w:w="1353"/>
        <w:gridCol w:w="1515"/>
        <w:gridCol w:w="1788"/>
      </w:tblGrid>
      <w:tr w:rsidR="00391C91" w:rsidRPr="003A093B" w:rsidTr="00FE3B4B">
        <w:trPr>
          <w:trHeight w:val="637"/>
        </w:trPr>
        <w:tc>
          <w:tcPr>
            <w:tcW w:w="105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Виды объектов социальной инфраструктуры</w:t>
            </w:r>
          </w:p>
        </w:tc>
        <w:tc>
          <w:tcPr>
            <w:tcW w:w="104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Наименование мероприятия</w:t>
            </w:r>
          </w:p>
        </w:tc>
        <w:tc>
          <w:tcPr>
            <w:tcW w:w="719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Пропускная способность</w:t>
            </w:r>
          </w:p>
        </w:tc>
        <w:tc>
          <w:tcPr>
            <w:tcW w:w="634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Площадь</w:t>
            </w:r>
            <w:r w:rsidR="003F2509"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,</w:t>
            </w:r>
          </w:p>
          <w:p w:rsidR="003F2509" w:rsidRPr="003A093B" w:rsidRDefault="003F2509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(</w:t>
            </w:r>
            <w:proofErr w:type="gramStart"/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га</w:t>
            </w:r>
            <w:proofErr w:type="gramEnd"/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)</w:t>
            </w:r>
          </w:p>
        </w:tc>
        <w:tc>
          <w:tcPr>
            <w:tcW w:w="710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Сроки реализации</w:t>
            </w:r>
          </w:p>
        </w:tc>
        <w:tc>
          <w:tcPr>
            <w:tcW w:w="838" w:type="pct"/>
          </w:tcPr>
          <w:p w:rsidR="006E5436" w:rsidRPr="003A093B" w:rsidRDefault="006E5436" w:rsidP="00391C91">
            <w:pPr>
              <w:jc w:val="center"/>
              <w:rPr>
                <w:rFonts w:ascii="Times New Roman" w:hAnsi="Times New Roman" w:cs="Times New Roman"/>
                <w:bCs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bCs/>
                <w:sz w:val="22"/>
                <w:lang w:eastAsia="en-US"/>
              </w:rPr>
              <w:t>Ответственные исполнители</w:t>
            </w:r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3520B8" w:rsidRPr="003A093B" w:rsidRDefault="003520B8" w:rsidP="00391C91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</w:rPr>
              <w:t>Образование</w:t>
            </w:r>
          </w:p>
        </w:tc>
        <w:tc>
          <w:tcPr>
            <w:tcW w:w="1040" w:type="pct"/>
          </w:tcPr>
          <w:p w:rsidR="003520B8" w:rsidRPr="003A093B" w:rsidRDefault="002B098D" w:rsidP="00391C9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Капитальный ремонт здания МБОАУ «Воздвиженская основная школа»</w:t>
            </w:r>
          </w:p>
        </w:tc>
        <w:tc>
          <w:tcPr>
            <w:tcW w:w="719" w:type="pct"/>
          </w:tcPr>
          <w:p w:rsidR="003520B8" w:rsidRPr="003A093B" w:rsidRDefault="002B098D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320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чел.</w:t>
            </w:r>
          </w:p>
        </w:tc>
        <w:tc>
          <w:tcPr>
            <w:tcW w:w="634" w:type="pct"/>
          </w:tcPr>
          <w:p w:rsidR="003520B8" w:rsidRPr="003A093B" w:rsidRDefault="00DE13F2" w:rsidP="00391C91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0,14</w:t>
            </w:r>
          </w:p>
        </w:tc>
        <w:tc>
          <w:tcPr>
            <w:tcW w:w="710" w:type="pct"/>
          </w:tcPr>
          <w:p w:rsidR="003520B8" w:rsidRPr="003A093B" w:rsidRDefault="00B57281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2022</w:t>
            </w:r>
          </w:p>
        </w:tc>
        <w:tc>
          <w:tcPr>
            <w:tcW w:w="838" w:type="pct"/>
          </w:tcPr>
          <w:p w:rsidR="003520B8" w:rsidRPr="003A093B" w:rsidRDefault="00B57281" w:rsidP="00391C9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Воздвиженского</w:t>
            </w:r>
            <w:r w:rsidR="005B19C8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сельсовета</w:t>
            </w:r>
            <w:proofErr w:type="spellEnd"/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tabs>
                <w:tab w:val="left" w:pos="540"/>
              </w:tabs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Здравоохранение</w:t>
            </w:r>
          </w:p>
        </w:tc>
        <w:tc>
          <w:tcPr>
            <w:tcW w:w="1040" w:type="pct"/>
          </w:tcPr>
          <w:p w:rsidR="005B19C8" w:rsidRPr="003A093B" w:rsidRDefault="00FE3B4B" w:rsidP="00391C91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Капитальный ремонт ФАП</w:t>
            </w:r>
            <w:r w:rsidR="00B57281">
              <w:rPr>
                <w:rFonts w:ascii="Times New Roman" w:hAnsi="Times New Roman" w:cs="Times New Roman"/>
                <w:bCs/>
                <w:sz w:val="22"/>
              </w:rPr>
              <w:t xml:space="preserve">  в  </w:t>
            </w:r>
            <w:proofErr w:type="spellStart"/>
            <w:r w:rsidR="00B57281">
              <w:rPr>
                <w:rFonts w:ascii="Times New Roman" w:hAnsi="Times New Roman" w:cs="Times New Roman"/>
                <w:bCs/>
                <w:sz w:val="22"/>
              </w:rPr>
              <w:t>с</w:t>
            </w:r>
            <w:proofErr w:type="gramStart"/>
            <w:r w:rsidR="00B57281">
              <w:rPr>
                <w:rFonts w:ascii="Times New Roman" w:hAnsi="Times New Roman" w:cs="Times New Roman"/>
                <w:bCs/>
                <w:sz w:val="22"/>
              </w:rPr>
              <w:t>.К</w:t>
            </w:r>
            <w:proofErr w:type="gramEnd"/>
            <w:r w:rsidR="00B57281">
              <w:rPr>
                <w:rFonts w:ascii="Times New Roman" w:hAnsi="Times New Roman" w:cs="Times New Roman"/>
                <w:bCs/>
                <w:sz w:val="22"/>
              </w:rPr>
              <w:t>ирсаново</w:t>
            </w:r>
            <w:proofErr w:type="spellEnd"/>
          </w:p>
        </w:tc>
        <w:tc>
          <w:tcPr>
            <w:tcW w:w="719" w:type="pct"/>
          </w:tcPr>
          <w:p w:rsidR="005B19C8" w:rsidRPr="003A093B" w:rsidRDefault="00FE3B4B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10</w:t>
            </w:r>
          </w:p>
        </w:tc>
        <w:tc>
          <w:tcPr>
            <w:tcW w:w="634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Pr="003A093B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202</w:t>
            </w:r>
            <w:r w:rsidR="00B57281">
              <w:rPr>
                <w:rFonts w:ascii="Times New Roman" w:hAnsi="Times New Roman" w:cs="Times New Roman"/>
                <w:sz w:val="22"/>
                <w:lang w:eastAsia="en-US"/>
              </w:rPr>
              <w:t>4</w:t>
            </w:r>
          </w:p>
        </w:tc>
        <w:tc>
          <w:tcPr>
            <w:tcW w:w="838" w:type="pct"/>
          </w:tcPr>
          <w:p w:rsidR="005B19C8" w:rsidRPr="003A093B" w:rsidRDefault="00B57281" w:rsidP="00391C9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Воздвиженского</w:t>
            </w:r>
            <w:r w:rsidR="005B19C8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5B19C8" w:rsidRPr="003A093B" w:rsidRDefault="005B19C8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 w:rsidRPr="003A093B">
              <w:rPr>
                <w:rFonts w:ascii="Times New Roman" w:hAnsi="Times New Roman"/>
                <w:sz w:val="22"/>
              </w:rPr>
              <w:t>Культура</w:t>
            </w:r>
          </w:p>
        </w:tc>
        <w:tc>
          <w:tcPr>
            <w:tcW w:w="1040" w:type="pct"/>
          </w:tcPr>
          <w:p w:rsidR="005B19C8" w:rsidRDefault="00B57281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Капитальный ремонт СДК с</w:t>
            </w:r>
            <w:proofErr w:type="gramStart"/>
            <w:r>
              <w:rPr>
                <w:rFonts w:ascii="Times New Roman" w:hAnsi="Times New Roman"/>
                <w:sz w:val="22"/>
              </w:rPr>
              <w:t>.В</w:t>
            </w:r>
            <w:proofErr w:type="gramEnd"/>
            <w:r>
              <w:rPr>
                <w:rFonts w:ascii="Times New Roman" w:hAnsi="Times New Roman"/>
                <w:sz w:val="22"/>
              </w:rPr>
              <w:t>оздвиженка</w:t>
            </w:r>
          </w:p>
          <w:p w:rsidR="00FF33C3" w:rsidRDefault="00FF33C3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</w:p>
          <w:p w:rsidR="00FF33C3" w:rsidRPr="003A093B" w:rsidRDefault="00FF33C3" w:rsidP="00391C91">
            <w:pPr>
              <w:tabs>
                <w:tab w:val="left" w:pos="540"/>
              </w:tabs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Капитальный ремонт СДК</w:t>
            </w:r>
            <w:r w:rsidR="00395799"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 w:rsidR="00395799">
              <w:rPr>
                <w:rFonts w:ascii="Times New Roman" w:hAnsi="Times New Roman"/>
                <w:sz w:val="22"/>
              </w:rPr>
              <w:t>с</w:t>
            </w:r>
            <w:proofErr w:type="gramStart"/>
            <w:r w:rsidR="00395799">
              <w:rPr>
                <w:rFonts w:ascii="Times New Roman" w:hAnsi="Times New Roman"/>
                <w:sz w:val="22"/>
              </w:rPr>
              <w:t>.К</w:t>
            </w:r>
            <w:proofErr w:type="gramEnd"/>
            <w:r w:rsidR="00395799">
              <w:rPr>
                <w:rFonts w:ascii="Times New Roman" w:hAnsi="Times New Roman"/>
                <w:sz w:val="22"/>
              </w:rPr>
              <w:t>ирсаново</w:t>
            </w:r>
            <w:proofErr w:type="spellEnd"/>
          </w:p>
        </w:tc>
        <w:tc>
          <w:tcPr>
            <w:tcW w:w="719" w:type="pct"/>
          </w:tcPr>
          <w:p w:rsidR="005B19C8" w:rsidRDefault="00B57281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200 </w:t>
            </w:r>
            <w:r w:rsidR="00DC2210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мест.</w:t>
            </w:r>
          </w:p>
          <w:p w:rsidR="00395799" w:rsidRDefault="0039579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  <w:p w:rsidR="00395799" w:rsidRDefault="0039579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</w:pPr>
          </w:p>
          <w:p w:rsidR="00395799" w:rsidRPr="003A093B" w:rsidRDefault="0039579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120 мест</w:t>
            </w:r>
          </w:p>
        </w:tc>
        <w:tc>
          <w:tcPr>
            <w:tcW w:w="634" w:type="pct"/>
          </w:tcPr>
          <w:p w:rsidR="005B19C8" w:rsidRPr="003A093B" w:rsidRDefault="005B19C8" w:rsidP="00391C91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710" w:type="pct"/>
          </w:tcPr>
          <w:p w:rsidR="005B19C8" w:rsidRDefault="005B19C8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</w:t>
            </w:r>
            <w:r w:rsidR="00B57281">
              <w:rPr>
                <w:rFonts w:ascii="Times New Roman" w:hAnsi="Times New Roman" w:cs="Times New Roman"/>
                <w:sz w:val="22"/>
                <w:lang w:eastAsia="en-US"/>
              </w:rPr>
              <w:t>21</w:t>
            </w:r>
          </w:p>
          <w:p w:rsidR="00395799" w:rsidRDefault="00395799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95799" w:rsidRDefault="00395799" w:rsidP="00391C91">
            <w:pPr>
              <w:jc w:val="center"/>
              <w:rPr>
                <w:rFonts w:ascii="Times New Roman" w:hAnsi="Times New Roman" w:cs="Times New Roman"/>
                <w:sz w:val="22"/>
                <w:lang w:eastAsia="en-US"/>
              </w:rPr>
            </w:pPr>
          </w:p>
          <w:p w:rsidR="00395799" w:rsidRPr="003A093B" w:rsidRDefault="00395799" w:rsidP="00391C91">
            <w:pPr>
              <w:jc w:val="center"/>
              <w:rPr>
                <w:rFonts w:ascii="Times New Roman" w:hAnsi="Times New Roman" w:cs="Times New Roman"/>
                <w:sz w:val="22"/>
                <w:highlight w:val="red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lang w:eastAsia="en-US"/>
              </w:rPr>
              <w:t>2025</w:t>
            </w:r>
          </w:p>
        </w:tc>
        <w:tc>
          <w:tcPr>
            <w:tcW w:w="838" w:type="pct"/>
          </w:tcPr>
          <w:p w:rsidR="005B19C8" w:rsidRPr="003A093B" w:rsidRDefault="00B57281" w:rsidP="00391C91">
            <w:pPr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Глава Воздвиженского</w:t>
            </w:r>
            <w:r w:rsidR="005B19C8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сельсовета</w:t>
            </w:r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DC2210" w:rsidRPr="003A093B" w:rsidRDefault="00DC2210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  <w:r w:rsidRPr="003A093B">
              <w:rPr>
                <w:rFonts w:ascii="Times New Roman" w:hAnsi="Times New Roman"/>
                <w:color w:val="auto"/>
                <w:sz w:val="22"/>
              </w:rPr>
              <w:t>Объекты культурного наследия</w:t>
            </w:r>
          </w:p>
        </w:tc>
        <w:tc>
          <w:tcPr>
            <w:tcW w:w="1040" w:type="pct"/>
          </w:tcPr>
          <w:p w:rsidR="00DC2210" w:rsidRPr="003A093B" w:rsidRDefault="00DC2210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Инвентаризация и мониторинг объектов культурного наследия</w:t>
            </w:r>
          </w:p>
        </w:tc>
        <w:tc>
          <w:tcPr>
            <w:tcW w:w="719" w:type="pct"/>
          </w:tcPr>
          <w:p w:rsidR="00DC2210" w:rsidRPr="003A093B" w:rsidRDefault="008F7889" w:rsidP="00391C91">
            <w:pPr>
              <w:jc w:val="center"/>
              <w:rPr>
                <w:rFonts w:ascii="Times New Roman" w:hAnsi="Times New Roman" w:cs="Times New Roman"/>
                <w:color w:val="auto"/>
                <w:sz w:val="22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6</w:t>
            </w:r>
            <w:r w:rsidR="000F5FEA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34" w:type="pct"/>
          </w:tcPr>
          <w:p w:rsidR="00DC2210" w:rsidRPr="003A093B" w:rsidRDefault="00DC2210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DC2210" w:rsidRPr="003A093B" w:rsidRDefault="00DC2210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DC2210" w:rsidRPr="003A093B" w:rsidRDefault="00DC2210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Определение границ территорий памятников</w:t>
            </w:r>
          </w:p>
        </w:tc>
        <w:tc>
          <w:tcPr>
            <w:tcW w:w="719" w:type="pct"/>
          </w:tcPr>
          <w:p w:rsidR="000F5FEA" w:rsidRPr="003A093B" w:rsidRDefault="00E271A2" w:rsidP="00391C91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6</w:t>
            </w:r>
            <w:r w:rsidR="000F5FEA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34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  <w:tr w:rsidR="00391C91" w:rsidRPr="003A093B" w:rsidTr="00FE3B4B">
        <w:trPr>
          <w:trHeight w:val="637"/>
        </w:trPr>
        <w:tc>
          <w:tcPr>
            <w:tcW w:w="1058" w:type="pct"/>
          </w:tcPr>
          <w:p w:rsidR="000F5FEA" w:rsidRPr="003A093B" w:rsidRDefault="000F5FEA" w:rsidP="00391C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1040" w:type="pct"/>
          </w:tcPr>
          <w:p w:rsidR="000F5FEA" w:rsidRPr="003A093B" w:rsidRDefault="000F5FEA" w:rsidP="00391C91">
            <w:pPr>
              <w:rPr>
                <w:rFonts w:ascii="Times New Roman" w:eastAsia="Times New Roman" w:hAnsi="Times New Roman" w:cs="Times New Roman"/>
                <w:sz w:val="22"/>
                <w:lang w:eastAsia="en-US"/>
              </w:rPr>
            </w:pPr>
            <w:r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Оформление землеустроительной документации для постановки участков, на которых расположены объекты культурног</w:t>
            </w:r>
            <w:r w:rsidR="00E36EFD" w:rsidRPr="003A093B">
              <w:rPr>
                <w:rFonts w:ascii="Times New Roman" w:eastAsia="Times New Roman" w:hAnsi="Times New Roman" w:cs="Times New Roman"/>
                <w:sz w:val="22"/>
                <w:lang w:eastAsia="en-US"/>
              </w:rPr>
              <w:t>о наследия, на кадастровый учет</w:t>
            </w:r>
          </w:p>
        </w:tc>
        <w:tc>
          <w:tcPr>
            <w:tcW w:w="719" w:type="pct"/>
          </w:tcPr>
          <w:p w:rsidR="000F5FEA" w:rsidRPr="003A093B" w:rsidRDefault="00E271A2" w:rsidP="00391C91">
            <w:pPr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6</w:t>
            </w:r>
            <w:r w:rsidR="000F5FEA"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 xml:space="preserve"> шт.</w:t>
            </w:r>
          </w:p>
        </w:tc>
        <w:tc>
          <w:tcPr>
            <w:tcW w:w="634" w:type="pct"/>
          </w:tcPr>
          <w:p w:rsidR="000F5FEA" w:rsidRPr="003A093B" w:rsidRDefault="000F5FEA" w:rsidP="00391C91">
            <w:pPr>
              <w:jc w:val="center"/>
              <w:rPr>
                <w:color w:val="auto"/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-</w:t>
            </w:r>
          </w:p>
        </w:tc>
        <w:tc>
          <w:tcPr>
            <w:tcW w:w="710" w:type="pct"/>
          </w:tcPr>
          <w:p w:rsidR="000F5FEA" w:rsidRPr="003A093B" w:rsidRDefault="000F5FEA" w:rsidP="00391C91">
            <w:pPr>
              <w:jc w:val="center"/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sz w:val="22"/>
                <w:lang w:eastAsia="en-US"/>
              </w:rPr>
              <w:t>2032</w:t>
            </w:r>
          </w:p>
        </w:tc>
        <w:tc>
          <w:tcPr>
            <w:tcW w:w="838" w:type="pct"/>
          </w:tcPr>
          <w:p w:rsidR="000F5FEA" w:rsidRPr="003A093B" w:rsidRDefault="000F5FEA" w:rsidP="00391C91">
            <w:pPr>
              <w:rPr>
                <w:sz w:val="22"/>
              </w:rPr>
            </w:pPr>
            <w:r w:rsidRPr="003A093B">
              <w:rPr>
                <w:rFonts w:ascii="Times New Roman" w:hAnsi="Times New Roman" w:cs="Times New Roman"/>
                <w:color w:val="auto"/>
                <w:sz w:val="22"/>
                <w:lang w:eastAsia="en-US"/>
              </w:rPr>
              <w:t>Министерство культуры и внешних связей</w:t>
            </w:r>
          </w:p>
        </w:tc>
      </w:tr>
    </w:tbl>
    <w:p w:rsidR="00686B9C" w:rsidRPr="006E5436" w:rsidRDefault="00686B9C" w:rsidP="00AD491E">
      <w:pPr>
        <w:pStyle w:val="11"/>
        <w:spacing w:before="0" w:after="0"/>
        <w:rPr>
          <w:b/>
          <w:sz w:val="20"/>
          <w:szCs w:val="28"/>
        </w:rPr>
      </w:pPr>
    </w:p>
    <w:p w:rsidR="00E36EFD" w:rsidRDefault="00E36EFD" w:rsidP="00AD491E">
      <w:pPr>
        <w:pStyle w:val="11"/>
        <w:spacing w:before="0" w:after="0"/>
        <w:rPr>
          <w:b/>
          <w:sz w:val="28"/>
          <w:szCs w:val="28"/>
        </w:rPr>
      </w:pPr>
    </w:p>
    <w:p w:rsidR="00E36EFD" w:rsidRPr="003A093B" w:rsidRDefault="00777D26" w:rsidP="00E36EFD">
      <w:pPr>
        <w:pStyle w:val="11"/>
        <w:spacing w:before="0" w:after="0" w:line="240" w:lineRule="auto"/>
        <w:ind w:left="1134" w:hanging="1134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t xml:space="preserve">Раздел   3. </w:t>
      </w:r>
      <w:r w:rsidR="00E36EFD" w:rsidRPr="003A093B">
        <w:rPr>
          <w:b/>
          <w:sz w:val="28"/>
          <w:szCs w:val="28"/>
        </w:rPr>
        <w:t>ОЦЕНКА ОБЪЕМОВ И ИСТОЧНИКОВ ФИНАНСИРОВАНИЯ ОБЪЕКТОВ СОЦИАЛЬНОЙ ИНФРАСТРУКТУРЫ МУНИ</w:t>
      </w:r>
      <w:r w:rsidR="003729F5">
        <w:rPr>
          <w:b/>
          <w:sz w:val="28"/>
          <w:szCs w:val="28"/>
        </w:rPr>
        <w:t xml:space="preserve">ЦИПАЛЬНОГО ОБРАЗОВАНИЯ ВОЗДВИЖЕНСКИЙ </w:t>
      </w:r>
      <w:r w:rsidR="00E36EFD" w:rsidRPr="003A093B">
        <w:rPr>
          <w:b/>
          <w:sz w:val="28"/>
          <w:szCs w:val="28"/>
        </w:rPr>
        <w:t xml:space="preserve">СЕЛЬСОВЕТ ПОНОМАРЕВСКОГО РАЙОНА </w:t>
      </w:r>
    </w:p>
    <w:p w:rsidR="00E36EFD" w:rsidRPr="003A093B" w:rsidRDefault="00E36EFD" w:rsidP="00E36EFD">
      <w:pPr>
        <w:pStyle w:val="11"/>
        <w:spacing w:before="0" w:after="0" w:line="240" w:lineRule="auto"/>
        <w:ind w:left="1134" w:hanging="1134"/>
        <w:jc w:val="center"/>
        <w:rPr>
          <w:sz w:val="28"/>
          <w:szCs w:val="28"/>
        </w:rPr>
      </w:pPr>
      <w:r w:rsidRPr="003A093B">
        <w:rPr>
          <w:b/>
          <w:sz w:val="28"/>
          <w:szCs w:val="28"/>
        </w:rPr>
        <w:t>ОРЕНБУРГСКОЙ ОБЛАСТИ</w:t>
      </w:r>
    </w:p>
    <w:p w:rsidR="00777D26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Pr="00F279EC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79EC">
        <w:rPr>
          <w:rFonts w:ascii="Times New Roman" w:hAnsi="Times New Roman" w:cs="Times New Roman"/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777D26" w:rsidRPr="00983D6B" w:rsidRDefault="00777D26" w:rsidP="00777D26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CF6439" w:rsidRDefault="00CF6439" w:rsidP="00777D26">
      <w:pPr>
        <w:pStyle w:val="11"/>
        <w:jc w:val="both"/>
        <w:rPr>
          <w:b/>
          <w:sz w:val="28"/>
          <w:szCs w:val="28"/>
        </w:rPr>
      </w:pPr>
    </w:p>
    <w:p w:rsidR="00CF6439" w:rsidRDefault="00CF6439" w:rsidP="00CF6439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  <w:sectPr w:rsidR="00CF6439" w:rsidSect="008A4BA1">
          <w:pgSz w:w="11907" w:h="16840"/>
          <w:pgMar w:top="851" w:right="850" w:bottom="709" w:left="1134" w:header="709" w:footer="709" w:gutter="0"/>
          <w:cols w:space="708"/>
          <w:docGrid w:linePitch="360"/>
        </w:sectPr>
      </w:pPr>
    </w:p>
    <w:p w:rsidR="00CF6439" w:rsidRPr="00CF6439" w:rsidRDefault="00CF6439" w:rsidP="006B0405">
      <w:pPr>
        <w:shd w:val="clear" w:color="auto" w:fill="FFFFFF"/>
        <w:spacing w:after="96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439">
        <w:rPr>
          <w:rFonts w:ascii="Times New Roman" w:hAnsi="Times New Roman" w:cs="Times New Roman"/>
          <w:b/>
          <w:sz w:val="28"/>
          <w:szCs w:val="28"/>
        </w:rPr>
        <w:lastRenderedPageBreak/>
        <w:t>Объемы и источники финансирования инвестиционных проектов по годам</w:t>
      </w:r>
      <w:r w:rsidR="00E13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27AD" w:rsidRPr="00C027AD" w:rsidRDefault="00C027AD" w:rsidP="006B0405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Таб.9</w:t>
      </w:r>
    </w:p>
    <w:p w:rsidR="00E36EFD" w:rsidRPr="00E36EFD" w:rsidRDefault="00B3293C" w:rsidP="006B0405">
      <w:pPr>
        <w:pStyle w:val="11"/>
        <w:jc w:val="right"/>
        <w:rPr>
          <w:sz w:val="20"/>
          <w:szCs w:val="20"/>
        </w:rPr>
      </w:pPr>
      <w:r w:rsidRPr="00B3293C">
        <w:rPr>
          <w:sz w:val="20"/>
          <w:szCs w:val="20"/>
        </w:rPr>
        <w:t>Тыс. руб.</w:t>
      </w:r>
    </w:p>
    <w:tbl>
      <w:tblPr>
        <w:tblW w:w="15735" w:type="dxa"/>
        <w:tblInd w:w="-459" w:type="dxa"/>
        <w:tblLayout w:type="fixed"/>
        <w:tblLook w:val="04A0"/>
      </w:tblPr>
      <w:tblGrid>
        <w:gridCol w:w="3261"/>
        <w:gridCol w:w="4819"/>
        <w:gridCol w:w="1134"/>
        <w:gridCol w:w="1135"/>
        <w:gridCol w:w="709"/>
        <w:gridCol w:w="708"/>
        <w:gridCol w:w="1701"/>
        <w:gridCol w:w="2268"/>
      </w:tblGrid>
      <w:tr w:rsidR="00E36EFD" w:rsidTr="00E36EFD">
        <w:trPr>
          <w:trHeight w:val="10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Вид объектов, 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FA2CCE" w:rsidP="00FA2CCE">
            <w:pPr>
              <w:tabs>
                <w:tab w:val="left" w:pos="184"/>
                <w:tab w:val="center" w:pos="2301"/>
              </w:tabs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ab/>
            </w: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ab/>
            </w:r>
            <w:r w:rsidR="00E36EFD">
              <w:rPr>
                <w:rFonts w:ascii="Times New Roman" w:eastAsia="Times New Roman" w:hAnsi="Times New Roman"/>
                <w:b/>
                <w:sz w:val="20"/>
                <w:szCs w:val="16"/>
              </w:rPr>
              <w:t>Задачи и цели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</w:t>
            </w:r>
            <w:r w:rsidR="00BC7125">
              <w:rPr>
                <w:rFonts w:ascii="Times New Roman" w:eastAsia="Times New Roman" w:hAnsi="Times New Roman"/>
                <w:b/>
                <w:sz w:val="20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BC7125" w:rsidP="006B040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2023</w:t>
            </w:r>
            <w:r w:rsidR="00E36EFD">
              <w:rPr>
                <w:rFonts w:ascii="Times New Roman" w:eastAsia="Times New Roman" w:hAnsi="Times New Roman"/>
                <w:b/>
                <w:sz w:val="20"/>
                <w:szCs w:val="16"/>
              </w:rPr>
              <w:t>-203</w:t>
            </w:r>
            <w:r>
              <w:rPr>
                <w:rFonts w:ascii="Times New Roman" w:eastAsia="Times New Roman" w:hAnsi="Times New Roman"/>
                <w:b/>
                <w:sz w:val="20"/>
                <w:szCs w:val="16"/>
              </w:rPr>
              <w:t>3</w:t>
            </w:r>
          </w:p>
        </w:tc>
      </w:tr>
      <w:tr w:rsidR="00E36EFD" w:rsidTr="00E36EFD">
        <w:trPr>
          <w:cantSplit/>
          <w:trHeight w:val="31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65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</w:tr>
      <w:tr w:rsidR="00E36EFD" w:rsidTr="00E36EFD">
        <w:trPr>
          <w:cantSplit/>
          <w:trHeight w:val="7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73528C" w:rsidP="006B0405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14"/>
                <w:szCs w:val="26"/>
              </w:rPr>
            </w:pPr>
            <w:r>
              <w:rPr>
                <w:rFonts w:ascii="Times New Roman" w:hAnsi="Times New Roman"/>
                <w:sz w:val="14"/>
                <w:szCs w:val="26"/>
              </w:rPr>
              <w:t>Капитальный ремонт здания МБОАУ  «Воздвиженская основная школа»</w:t>
            </w:r>
          </w:p>
        </w:tc>
        <w:tc>
          <w:tcPr>
            <w:tcW w:w="481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6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3520B8" w:rsidRDefault="00E36EFD" w:rsidP="006B04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4"/>
                <w:szCs w:val="26"/>
              </w:rPr>
            </w:pPr>
          </w:p>
        </w:tc>
        <w:tc>
          <w:tcPr>
            <w:tcW w:w="481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</w:tr>
      <w:tr w:rsidR="00E36EFD" w:rsidTr="00E36EFD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E36EFD" w:rsidRDefault="00E36EFD" w:rsidP="006B0405">
            <w:pPr>
              <w:pStyle w:val="ab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Здравоохранение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8C53E6" w:rsidTr="006A7852">
        <w:trPr>
          <w:trHeight w:val="55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E0109C" w:rsidP="006B0405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Капитальный ремонт ФАП  </w:t>
            </w:r>
            <w:proofErr w:type="spellStart"/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Cs/>
                <w:sz w:val="14"/>
                <w:szCs w:val="26"/>
              </w:rPr>
              <w:t>ирсаново</w:t>
            </w:r>
            <w:proofErr w:type="spellEnd"/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достижение расчетного уровня обеспеченности населения в областях образования, здравоохранения, физической культуры и массового спорта и культуры;</w:t>
            </w:r>
          </w:p>
          <w:p w:rsidR="008C53E6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доступность объектов социальной инфраструктуры, в соответствии с нормативами градостроительного проектирования;</w:t>
            </w:r>
          </w:p>
          <w:p w:rsidR="008C53E6" w:rsidRPr="00E36EFD" w:rsidRDefault="008C53E6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безопасность, качество и эффективность использования населением объектов социальной инфраструктуры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8C53E6" w:rsidRDefault="008C53E6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8C53E6" w:rsidRDefault="008C53E6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0109C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520B8">
              <w:rPr>
                <w:rFonts w:ascii="Times New Roman" w:hAnsi="Times New Roman" w:cs="Times New Roman"/>
                <w:bCs/>
                <w:sz w:val="14"/>
                <w:szCs w:val="26"/>
              </w:rPr>
              <w:t xml:space="preserve"> </w:t>
            </w:r>
            <w:r w:rsidR="00E0109C">
              <w:rPr>
                <w:rFonts w:ascii="Times New Roman" w:hAnsi="Times New Roman" w:cs="Times New Roman"/>
                <w:bCs/>
                <w:sz w:val="14"/>
                <w:szCs w:val="26"/>
              </w:rPr>
              <w:t>Капитальный ремонт СДК  с</w:t>
            </w:r>
            <w:proofErr w:type="gramStart"/>
            <w:r w:rsidR="00E0109C">
              <w:rPr>
                <w:rFonts w:ascii="Times New Roman" w:hAnsi="Times New Roman" w:cs="Times New Roman"/>
                <w:bCs/>
                <w:sz w:val="14"/>
                <w:szCs w:val="26"/>
              </w:rPr>
              <w:t>.В</w:t>
            </w:r>
            <w:proofErr w:type="gramEnd"/>
            <w:r w:rsidR="00E0109C">
              <w:rPr>
                <w:rFonts w:ascii="Times New Roman" w:hAnsi="Times New Roman" w:cs="Times New Roman"/>
                <w:bCs/>
                <w:sz w:val="14"/>
                <w:szCs w:val="26"/>
              </w:rPr>
              <w:t>оздвиженка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  <w:p w:rsidR="00E0109C" w:rsidRDefault="00E0109C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-эффективность функционирования действующей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E36EFD">
        <w:trPr>
          <w:trHeight w:val="56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pStyle w:val="11"/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</w:p>
          <w:p w:rsidR="00E36EFD" w:rsidRDefault="00E36EFD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P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92D050"/>
          </w:tcPr>
          <w:p w:rsidR="00E36EFD" w:rsidRDefault="00E36EFD" w:rsidP="006B0405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6A7852">
        <w:trPr>
          <w:trHeight w:val="409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:rsidR="00E36EFD" w:rsidRDefault="00456487" w:rsidP="006B04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4"/>
                <w:szCs w:val="26"/>
              </w:rPr>
              <w:t xml:space="preserve">Капитальный ремонт СДК </w:t>
            </w:r>
            <w:proofErr w:type="spellStart"/>
            <w:r>
              <w:rPr>
                <w:rFonts w:ascii="Times New Roman" w:hAnsi="Times New Roman"/>
                <w:sz w:val="14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14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14"/>
                <w:szCs w:val="26"/>
              </w:rPr>
              <w:t>ирсаново</w:t>
            </w:r>
            <w:proofErr w:type="spellEnd"/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эффективность функционирования действующей социальной инфраструктуры;</w:t>
            </w:r>
          </w:p>
          <w:p w:rsidR="00E36EFD" w:rsidRDefault="00E36EFD" w:rsidP="006B0405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- сбалансированное, перспективное развитие социальной инфраструктуры в соответствии с установленными потребностями в объектах социальной инфраструктуры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 w:rsidP="006B0405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36EFD" w:rsidRDefault="00E36EFD" w:rsidP="006B0405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</w:t>
            </w:r>
            <w:r>
              <w:rPr>
                <w:rFonts w:ascii="Times New Roman" w:eastAsia="Times New Roman" w:hAnsi="Times New Roman"/>
                <w:sz w:val="20"/>
                <w:szCs w:val="28"/>
              </w:rPr>
              <w:lastRenderedPageBreak/>
              <w:t xml:space="preserve">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 w:rsidP="006B0405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6A7852">
        <w:trPr>
          <w:trHeight w:val="411"/>
        </w:trPr>
        <w:tc>
          <w:tcPr>
            <w:tcW w:w="3261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tabs>
                <w:tab w:val="left" w:pos="540"/>
              </w:tabs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6A7852">
        <w:trPr>
          <w:trHeight w:val="564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36EFD" w:rsidRDefault="00E36EFD" w:rsidP="006A785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36EFD" w:rsidRPr="00E36EFD" w:rsidRDefault="00E36EFD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highlight w:val="green"/>
                <w:lang w:eastAsia="en-US"/>
              </w:rPr>
            </w:pPr>
          </w:p>
        </w:tc>
      </w:tr>
      <w:tr w:rsidR="00E36EFD" w:rsidTr="00E36EFD">
        <w:trPr>
          <w:trHeight w:val="159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E36EFD" w:rsidRDefault="00E36E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Объекты культурного наследия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:rsidR="00E36EFD" w:rsidRP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E36EFD" w:rsidRDefault="00E36EFD">
            <w:pPr>
              <w:spacing w:line="276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</w:p>
        </w:tc>
      </w:tr>
      <w:tr w:rsidR="00E36EFD" w:rsidTr="00E36EFD">
        <w:trPr>
          <w:trHeight w:val="550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Инвентаризация и мониторинг объектов культурного наследия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сохранение объектов культуры и активизация культурной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Pr="00E36EFD" w:rsidRDefault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36EF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 xml:space="preserve">Объемы и источники финансирования различного уровня, в том числе привлечение внебюджетных источников, бюджетные ассигнования внебюджетных средств могут быть учтены при формировании местного бюджета. </w:t>
            </w:r>
          </w:p>
          <w:p w:rsidR="00E36EFD" w:rsidRDefault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8"/>
              </w:rPr>
              <w:t>Объекты и источники финансирования ежегодно уточняются при формировании бюджета муниципального образования на соответствующий год</w:t>
            </w:r>
          </w:p>
        </w:tc>
      </w:tr>
      <w:tr w:rsidR="00E36EFD" w:rsidTr="008C53E6">
        <w:trPr>
          <w:trHeight w:val="335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Определение границ территорий памятников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  <w:tr w:rsidR="00E36EFD" w:rsidTr="00E36EFD">
        <w:trPr>
          <w:trHeight w:val="843"/>
        </w:trPr>
        <w:tc>
          <w:tcPr>
            <w:tcW w:w="326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FD" w:rsidRPr="000F5FEA" w:rsidRDefault="00E36EFD" w:rsidP="006A7852">
            <w:pPr>
              <w:rPr>
                <w:rFonts w:ascii="Times New Roman" w:hAnsi="Times New Roman" w:cs="Times New Roman"/>
                <w:sz w:val="14"/>
              </w:rPr>
            </w:pPr>
            <w:r w:rsidRPr="000F5FEA">
              <w:rPr>
                <w:rFonts w:ascii="Times New Roman" w:hAnsi="Times New Roman" w:cs="Times New Roman"/>
                <w:sz w:val="14"/>
              </w:rPr>
              <w:t>Оформление землеустроительной документации для постановки участков, на которых расположены объекты культурного наследия, на кадастровый учет.</w:t>
            </w:r>
          </w:p>
        </w:tc>
        <w:tc>
          <w:tcPr>
            <w:tcW w:w="48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36EFD" w:rsidRDefault="00E36EFD" w:rsidP="00E36EFD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2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EFD" w:rsidRDefault="00E36EFD" w:rsidP="00E36EFD">
            <w:pPr>
              <w:rPr>
                <w:rFonts w:ascii="Times New Roman" w:eastAsia="Times New Roman" w:hAnsi="Times New Roman"/>
                <w:sz w:val="20"/>
                <w:szCs w:val="28"/>
                <w:lang w:eastAsia="en-US"/>
              </w:rPr>
            </w:pPr>
          </w:p>
        </w:tc>
      </w:tr>
    </w:tbl>
    <w:p w:rsidR="00E36EFD" w:rsidRPr="00E36EFD" w:rsidRDefault="00E36EFD" w:rsidP="00E36EFD">
      <w:pPr>
        <w:rPr>
          <w:lang w:eastAsia="ar-SA"/>
        </w:rPr>
      </w:pPr>
    </w:p>
    <w:p w:rsidR="00FA2CCE" w:rsidRDefault="00FA2CCE" w:rsidP="00D401BA">
      <w:pPr>
        <w:pStyle w:val="11"/>
        <w:jc w:val="both"/>
        <w:rPr>
          <w:rFonts w:ascii="Arial Unicode MS" w:eastAsia="Arial Unicode MS" w:hAnsi="Arial Unicode MS" w:cs="Arial Unicode MS"/>
          <w:color w:val="000000"/>
        </w:rPr>
        <w:sectPr w:rsidR="00FA2CCE" w:rsidSect="00FA2CCE">
          <w:pgSz w:w="16840" w:h="11907" w:orient="landscape" w:code="9"/>
          <w:pgMar w:top="851" w:right="1134" w:bottom="1701" w:left="1134" w:header="709" w:footer="709" w:gutter="0"/>
          <w:cols w:space="708"/>
          <w:docGrid w:linePitch="360"/>
        </w:sectPr>
      </w:pPr>
    </w:p>
    <w:p w:rsidR="00777D26" w:rsidRPr="005B19C8" w:rsidRDefault="00777D26" w:rsidP="00AD491E">
      <w:pPr>
        <w:pStyle w:val="11"/>
        <w:jc w:val="center"/>
        <w:rPr>
          <w:b/>
          <w:sz w:val="28"/>
          <w:szCs w:val="28"/>
        </w:rPr>
      </w:pPr>
      <w:r w:rsidRPr="003A093B">
        <w:rPr>
          <w:b/>
          <w:sz w:val="28"/>
          <w:szCs w:val="28"/>
        </w:rPr>
        <w:lastRenderedPageBreak/>
        <w:t xml:space="preserve">Раздел  </w:t>
      </w:r>
      <w:r w:rsidR="00E13E10" w:rsidRPr="003A093B">
        <w:rPr>
          <w:b/>
          <w:sz w:val="28"/>
          <w:szCs w:val="28"/>
        </w:rPr>
        <w:t>4</w:t>
      </w:r>
      <w:r w:rsidRPr="003A093B">
        <w:rPr>
          <w:b/>
          <w:sz w:val="28"/>
          <w:szCs w:val="28"/>
        </w:rPr>
        <w:t xml:space="preserve">. </w:t>
      </w:r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ОЦЕНКА ЭФФЕКТИВНОСТИ МЕРОПРИЯТИЙ (ИНВЕСТИЦИОННЫХ ПРОЕКТОВ ) </w:t>
      </w:r>
      <w:proofErr w:type="gramStart"/>
      <w:r w:rsidR="00E36EFD" w:rsidRPr="003A093B">
        <w:rPr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="00E36EFD" w:rsidRPr="003A093B">
        <w:rPr>
          <w:b/>
          <w:bCs/>
          <w:color w:val="000000"/>
          <w:sz w:val="28"/>
          <w:szCs w:val="28"/>
          <w:lang w:eastAsia="ru-RU"/>
        </w:rPr>
        <w:t xml:space="preserve"> ПРОЕКТИРОВАНИЮ, СТРОИТЕЛЬСТВУ, РЕКОНСТРУКЦИИ  ОБЪЕКТОВ СОЦИАЛЬНОЙ ИНФРАСТРУКТУРЫ  </w:t>
      </w:r>
      <w:r w:rsidR="00E36EFD" w:rsidRPr="003A093B">
        <w:rPr>
          <w:b/>
          <w:sz w:val="28"/>
          <w:szCs w:val="28"/>
        </w:rPr>
        <w:t>МУНИЦИПА</w:t>
      </w:r>
      <w:r w:rsidR="00B0187C">
        <w:rPr>
          <w:b/>
          <w:sz w:val="28"/>
          <w:szCs w:val="28"/>
        </w:rPr>
        <w:t xml:space="preserve">ЛЬНОГО ОБРАЗОВАНИЯ ВОЗДВИЖЕНСКИЙ </w:t>
      </w:r>
      <w:r w:rsidR="00E36EFD" w:rsidRPr="003A093B">
        <w:rPr>
          <w:b/>
          <w:sz w:val="28"/>
          <w:szCs w:val="28"/>
        </w:rPr>
        <w:t xml:space="preserve"> СЕЛЬСОВЕТ ПОНОМАРЕВСКОГО  РАЙОНА ОРЕНБУРГСКОЙ ОБЛАСТИ</w:t>
      </w:r>
    </w:p>
    <w:p w:rsidR="00AD491E" w:rsidRPr="005B19C8" w:rsidRDefault="00AD491E" w:rsidP="00391C91">
      <w:pPr>
        <w:pStyle w:val="11"/>
        <w:spacing w:before="0" w:after="0"/>
        <w:rPr>
          <w:b/>
          <w:sz w:val="28"/>
          <w:szCs w:val="28"/>
        </w:rPr>
      </w:pPr>
    </w:p>
    <w:p w:rsidR="00777D26" w:rsidRPr="005B19C8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Выполнение включенных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администрации, позволит достичь следующих показателей комплексного развития социальной инфраструктуры сельсовета:</w:t>
      </w:r>
    </w:p>
    <w:p w:rsidR="00777D26" w:rsidRDefault="00777D26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За период осуществления Программы будет создана база для развития сельсовета, что позволит ей достичь высокого уровня социально-экономического развития.</w:t>
      </w:r>
    </w:p>
    <w:p w:rsidR="003C193B" w:rsidRPr="005B19C8" w:rsidRDefault="003C193B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социальной  инфраструктуры предусматривает повышение качества жизни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 свою очередь ведет к стабилизации численности населения и создает условия для ее последующего роста.</w:t>
      </w:r>
    </w:p>
    <w:p w:rsidR="00DF3A59" w:rsidRPr="005B19C8" w:rsidRDefault="004A290A" w:rsidP="00777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9C8">
        <w:rPr>
          <w:rFonts w:ascii="Times New Roman" w:hAnsi="Times New Roman" w:cs="Times New Roman"/>
          <w:sz w:val="28"/>
          <w:szCs w:val="28"/>
        </w:rPr>
        <w:t>Изменения политики по вопросу предоставления субсидирования на строите</w:t>
      </w:r>
      <w:r w:rsidR="00B0187C">
        <w:rPr>
          <w:rFonts w:ascii="Times New Roman" w:hAnsi="Times New Roman" w:cs="Times New Roman"/>
          <w:sz w:val="28"/>
          <w:szCs w:val="28"/>
        </w:rPr>
        <w:t>льство и приобретение жилья буде</w:t>
      </w:r>
      <w:r w:rsidRPr="005B19C8">
        <w:rPr>
          <w:rFonts w:ascii="Times New Roman" w:hAnsi="Times New Roman" w:cs="Times New Roman"/>
          <w:sz w:val="28"/>
          <w:szCs w:val="28"/>
        </w:rPr>
        <w:t xml:space="preserve">т способствовать развитию жилищного строительства и увеличение </w:t>
      </w:r>
      <w:r w:rsidR="00B0187C">
        <w:rPr>
          <w:rFonts w:ascii="Times New Roman" w:hAnsi="Times New Roman" w:cs="Times New Roman"/>
          <w:sz w:val="28"/>
          <w:szCs w:val="28"/>
        </w:rPr>
        <w:t>пл</w:t>
      </w:r>
      <w:r w:rsidR="00AE1DC6">
        <w:rPr>
          <w:rFonts w:ascii="Times New Roman" w:hAnsi="Times New Roman" w:cs="Times New Roman"/>
          <w:sz w:val="28"/>
          <w:szCs w:val="28"/>
        </w:rPr>
        <w:t xml:space="preserve">ощади застройки </w:t>
      </w:r>
      <w:proofErr w:type="gramStart"/>
      <w:r w:rsidR="00AE1D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E1DC6">
        <w:rPr>
          <w:rFonts w:ascii="Times New Roman" w:hAnsi="Times New Roman" w:cs="Times New Roman"/>
          <w:sz w:val="28"/>
          <w:szCs w:val="28"/>
        </w:rPr>
        <w:t>. Воздвиженка.</w:t>
      </w:r>
      <w:r w:rsidRPr="005B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D26" w:rsidRPr="005B19C8" w:rsidRDefault="00777D26" w:rsidP="00F42438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5B19C8">
        <w:rPr>
          <w:sz w:val="28"/>
          <w:szCs w:val="28"/>
        </w:rPr>
        <w:t xml:space="preserve">Основным результатом </w:t>
      </w:r>
      <w:r w:rsidR="00C549B2" w:rsidRPr="005B19C8">
        <w:rPr>
          <w:sz w:val="28"/>
          <w:szCs w:val="28"/>
        </w:rPr>
        <w:t>реализации Комплексной</w:t>
      </w:r>
      <w:r w:rsidRPr="005B19C8">
        <w:rPr>
          <w:sz w:val="28"/>
          <w:szCs w:val="28"/>
        </w:rPr>
        <w:t xml:space="preserve"> Программы является  повышение качества жизни населения, улучшения качества услуг, оказываемых  учреждениями социальной инфраструктуры</w:t>
      </w:r>
      <w:r w:rsidR="004A290A" w:rsidRPr="005B19C8">
        <w:rPr>
          <w:sz w:val="28"/>
          <w:szCs w:val="28"/>
        </w:rPr>
        <w:t>, увеличения охвата населения зонами шаговой доступности</w:t>
      </w:r>
      <w:r w:rsidR="00AE1DC6">
        <w:rPr>
          <w:sz w:val="28"/>
          <w:szCs w:val="28"/>
        </w:rPr>
        <w:t>.</w:t>
      </w:r>
      <w:r w:rsidR="00C549B2" w:rsidRPr="005B19C8">
        <w:rPr>
          <w:sz w:val="28"/>
          <w:szCs w:val="28"/>
        </w:rPr>
        <w:t xml:space="preserve"> Привлечение молодых специалистов.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Оценка эффективности мероприятий Программы проводится  ответственным исполнителем  - специалистом (бухгалтером) администрации  муници</w:t>
      </w:r>
      <w:r w:rsidR="00B0187C">
        <w:rPr>
          <w:color w:val="010101"/>
          <w:sz w:val="28"/>
          <w:szCs w:val="28"/>
        </w:rPr>
        <w:t xml:space="preserve">пального образования  Воздвиженский </w:t>
      </w:r>
      <w:r w:rsidRPr="005B19C8">
        <w:rPr>
          <w:color w:val="010101"/>
          <w:sz w:val="28"/>
          <w:szCs w:val="28"/>
        </w:rPr>
        <w:t xml:space="preserve"> сельсовет.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- </w:t>
      </w:r>
      <w:proofErr w:type="gramStart"/>
      <w:r w:rsidRPr="005B19C8">
        <w:rPr>
          <w:color w:val="010101"/>
          <w:sz w:val="28"/>
          <w:szCs w:val="28"/>
        </w:rPr>
        <w:t>з</w:t>
      </w:r>
      <w:proofErr w:type="gramEnd"/>
      <w:r w:rsidRPr="005B19C8">
        <w:rPr>
          <w:color w:val="010101"/>
          <w:sz w:val="28"/>
          <w:szCs w:val="28"/>
        </w:rPr>
        <w:t>начения целевых показателей (индикаторов) Программы на дату завершения обозначенного периода;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отчеты о выполнении мероприятий Программы (отдельно по каждому мероприятию, запланированному на указанный период)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Отчет о выполнении должен содержать: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наименование ответственного исполнителя;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краткое описание произведенных работ по выполнению мероприятия и их результатов;</w:t>
      </w:r>
    </w:p>
    <w:p w:rsidR="00777D26" w:rsidRPr="005B19C8" w:rsidRDefault="00777D26" w:rsidP="00F42438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>- сумму освоенных на выполнение мероприятия финансовых средств.</w:t>
      </w:r>
    </w:p>
    <w:p w:rsidR="00E13E10" w:rsidRDefault="00777D26" w:rsidP="008C53E6">
      <w:pPr>
        <w:pStyle w:val="ac"/>
        <w:shd w:val="clear" w:color="auto" w:fill="FFFFFF"/>
        <w:spacing w:before="24" w:beforeAutospacing="0" w:after="336" w:afterAutospacing="0"/>
        <w:ind w:right="30" w:firstLine="709"/>
        <w:jc w:val="both"/>
        <w:rPr>
          <w:color w:val="010101"/>
          <w:sz w:val="28"/>
          <w:szCs w:val="28"/>
        </w:rPr>
      </w:pPr>
      <w:r w:rsidRPr="005B19C8">
        <w:rPr>
          <w:color w:val="010101"/>
          <w:sz w:val="28"/>
          <w:szCs w:val="28"/>
        </w:rPr>
        <w:t xml:space="preserve">На основе предоставленного ответственным исполнителем  Программы отчета об исполнении этапа Программы  и  оценки эффективности выполнения мероприятий Программы по факту достижения значений целевых показателей (индикаторов) программы и полноты освоения запланированных финансовых средств,  главой администрации </w:t>
      </w:r>
      <w:r w:rsidRPr="005B19C8">
        <w:rPr>
          <w:color w:val="010101"/>
          <w:sz w:val="28"/>
          <w:szCs w:val="28"/>
        </w:rPr>
        <w:lastRenderedPageBreak/>
        <w:t>сельсовета принимается решение о целесообразности проведения дальнейших этапов  Программы.</w:t>
      </w:r>
    </w:p>
    <w:p w:rsidR="00E36EFD" w:rsidRDefault="00F02882" w:rsidP="003A093B">
      <w:pPr>
        <w:pStyle w:val="11"/>
        <w:spacing w:before="0" w:after="0" w:line="240" w:lineRule="auto"/>
        <w:jc w:val="center"/>
        <w:rPr>
          <w:b/>
          <w:szCs w:val="28"/>
        </w:rPr>
      </w:pPr>
      <w:r w:rsidRPr="0015166B">
        <w:rPr>
          <w:b/>
          <w:sz w:val="28"/>
          <w:szCs w:val="28"/>
        </w:rPr>
        <w:t>Раздел 5</w:t>
      </w:r>
      <w:r w:rsidR="00777D26" w:rsidRPr="0015166B">
        <w:rPr>
          <w:b/>
          <w:sz w:val="28"/>
          <w:szCs w:val="28"/>
        </w:rPr>
        <w:t>.</w:t>
      </w:r>
      <w:r w:rsidR="00777D26">
        <w:rPr>
          <w:b/>
          <w:sz w:val="28"/>
          <w:szCs w:val="28"/>
        </w:rPr>
        <w:t xml:space="preserve"> </w:t>
      </w:r>
      <w:r w:rsidR="00E36EFD">
        <w:rPr>
          <w:b/>
          <w:szCs w:val="28"/>
        </w:rPr>
        <w:t>ПРЕДЛОЖЕНИЯ ПО СОВЕРШЕНСТВОВАНИЮ НОРМАТИВНО-ПРАВОВОГО И ИНФОРМАЦИОННОГО ОБЕСПЕЧЕНИЯ ДЕЯТЕЛЬНОСТИ  ОБЪЕКТОВ СОЦИАЛЬНОЙ ИНФРАСТРУКТУРЫ МУНИЦИПА</w:t>
      </w:r>
      <w:r w:rsidR="000A5DB0">
        <w:rPr>
          <w:b/>
          <w:szCs w:val="28"/>
        </w:rPr>
        <w:t>ЛЬНОГО ОБРАЗОВАНИЯ  ВОЗДВИЖЕНСКИЙ</w:t>
      </w:r>
      <w:r w:rsidR="00E36EFD">
        <w:rPr>
          <w:b/>
          <w:szCs w:val="28"/>
        </w:rPr>
        <w:t xml:space="preserve"> СЕЛЬСОВЕТ ПОНОМАРЕВКОГО РАЙОНА</w:t>
      </w:r>
    </w:p>
    <w:p w:rsidR="00E36EFD" w:rsidRDefault="00E36EFD" w:rsidP="003A093B">
      <w:pPr>
        <w:pStyle w:val="11"/>
        <w:spacing w:before="0" w:after="0" w:line="240" w:lineRule="auto"/>
        <w:ind w:left="1134" w:hanging="1134"/>
        <w:jc w:val="center"/>
        <w:rPr>
          <w:szCs w:val="28"/>
        </w:rPr>
      </w:pPr>
      <w:r>
        <w:rPr>
          <w:b/>
          <w:szCs w:val="28"/>
        </w:rPr>
        <w:t>ОРЕНБУРГСКОЙ ОБЛАСТИ</w:t>
      </w:r>
    </w:p>
    <w:p w:rsidR="00777D26" w:rsidRDefault="00777D26" w:rsidP="00391C91">
      <w:pPr>
        <w:pStyle w:val="11"/>
        <w:spacing w:before="0" w:after="0"/>
        <w:jc w:val="center"/>
        <w:rPr>
          <w:b/>
          <w:sz w:val="28"/>
          <w:szCs w:val="28"/>
        </w:rPr>
      </w:pPr>
    </w:p>
    <w:p w:rsidR="00777D26" w:rsidRDefault="00CB443C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F3A59">
        <w:rPr>
          <w:sz w:val="28"/>
          <w:szCs w:val="28"/>
        </w:rPr>
        <w:t>бнов</w:t>
      </w:r>
      <w:r>
        <w:rPr>
          <w:sz w:val="28"/>
          <w:szCs w:val="28"/>
        </w:rPr>
        <w:t>ить</w:t>
      </w:r>
      <w:r w:rsidR="00DF3A59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="000A5DB0">
        <w:rPr>
          <w:sz w:val="28"/>
          <w:szCs w:val="28"/>
        </w:rPr>
        <w:t xml:space="preserve"> состояние социальной сферы Воздвиженского</w:t>
      </w:r>
      <w:r w:rsidR="00DF3A59">
        <w:rPr>
          <w:sz w:val="28"/>
          <w:szCs w:val="28"/>
        </w:rPr>
        <w:t xml:space="preserve"> сельсовета для корректировки направлений развития территорий. </w:t>
      </w:r>
    </w:p>
    <w:p w:rsidR="00CB443C" w:rsidRDefault="00AE1DC6" w:rsidP="003A093B">
      <w:pPr>
        <w:pStyle w:val="11"/>
        <w:spacing w:before="0" w:after="0" w:line="240" w:lineRule="auto"/>
        <w:ind w:firstLine="709"/>
        <w:jc w:val="both"/>
        <w:rPr>
          <w:bCs/>
          <w:sz w:val="28"/>
          <w:szCs w:val="26"/>
        </w:rPr>
      </w:pPr>
      <w:r>
        <w:rPr>
          <w:sz w:val="28"/>
          <w:szCs w:val="28"/>
        </w:rPr>
        <w:t xml:space="preserve">  Д</w:t>
      </w:r>
      <w:r w:rsidR="00D841CA">
        <w:rPr>
          <w:sz w:val="28"/>
          <w:szCs w:val="28"/>
        </w:rPr>
        <w:t>ефицит</w:t>
      </w:r>
      <w:r>
        <w:rPr>
          <w:sz w:val="28"/>
          <w:szCs w:val="28"/>
        </w:rPr>
        <w:t>а</w:t>
      </w:r>
      <w:r w:rsidR="00D841CA">
        <w:rPr>
          <w:sz w:val="28"/>
          <w:szCs w:val="28"/>
        </w:rPr>
        <w:t xml:space="preserve"> мест в дош</w:t>
      </w:r>
      <w:r>
        <w:rPr>
          <w:sz w:val="28"/>
          <w:szCs w:val="28"/>
        </w:rPr>
        <w:t>кольных учреждениях нет.</w:t>
      </w:r>
      <w:r w:rsidR="003A093B">
        <w:rPr>
          <w:sz w:val="28"/>
          <w:szCs w:val="28"/>
        </w:rPr>
        <w:t xml:space="preserve"> Н</w:t>
      </w:r>
      <w:r w:rsidR="000A5DB0">
        <w:rPr>
          <w:sz w:val="28"/>
          <w:szCs w:val="28"/>
        </w:rPr>
        <w:t>еобходимости в строительстве</w:t>
      </w:r>
      <w:r w:rsidR="00CB443C" w:rsidRPr="00D841CA">
        <w:rPr>
          <w:sz w:val="28"/>
          <w:szCs w:val="28"/>
        </w:rPr>
        <w:t xml:space="preserve"> детских сад</w:t>
      </w:r>
      <w:r w:rsidR="00D841CA" w:rsidRPr="00D841CA">
        <w:rPr>
          <w:sz w:val="28"/>
          <w:szCs w:val="28"/>
        </w:rPr>
        <w:t>ов</w:t>
      </w:r>
      <w:r w:rsidR="000A5DB0">
        <w:rPr>
          <w:sz w:val="28"/>
          <w:szCs w:val="28"/>
        </w:rPr>
        <w:t xml:space="preserve">  </w:t>
      </w:r>
      <w:proofErr w:type="gramStart"/>
      <w:r w:rsidR="000A5DB0">
        <w:rPr>
          <w:sz w:val="28"/>
          <w:szCs w:val="28"/>
        </w:rPr>
        <w:t>с</w:t>
      </w:r>
      <w:proofErr w:type="gramEnd"/>
      <w:r w:rsidR="000A5DB0">
        <w:rPr>
          <w:sz w:val="28"/>
          <w:szCs w:val="28"/>
        </w:rPr>
        <w:t>. Воздвиженка</w:t>
      </w:r>
      <w:r w:rsidR="00CB443C" w:rsidRPr="00D841CA">
        <w:rPr>
          <w:sz w:val="28"/>
          <w:szCs w:val="28"/>
        </w:rPr>
        <w:t xml:space="preserve"> </w:t>
      </w:r>
      <w:r w:rsidR="00D841CA" w:rsidRPr="00D841CA">
        <w:rPr>
          <w:bCs/>
          <w:sz w:val="28"/>
          <w:szCs w:val="26"/>
        </w:rPr>
        <w:t>нет</w:t>
      </w:r>
      <w:r w:rsidR="003A093B">
        <w:rPr>
          <w:bCs/>
          <w:sz w:val="28"/>
          <w:szCs w:val="26"/>
        </w:rPr>
        <w:t>.</w:t>
      </w:r>
      <w:r w:rsidR="00D841CA" w:rsidRPr="00D841CA">
        <w:rPr>
          <w:bCs/>
          <w:sz w:val="28"/>
          <w:szCs w:val="26"/>
        </w:rPr>
        <w:t xml:space="preserve"> </w:t>
      </w:r>
    </w:p>
    <w:p w:rsidR="00AE1DC6" w:rsidRPr="00D841CA" w:rsidRDefault="00AE1DC6" w:rsidP="003A093B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6"/>
        </w:rPr>
        <w:t>Главной задачей органов местного самоуправления муниципального образования является сохранение существующих объектов социальной инфраструктуры.</w:t>
      </w:r>
      <w:r w:rsidR="003C193B">
        <w:rPr>
          <w:bCs/>
          <w:sz w:val="28"/>
          <w:szCs w:val="26"/>
        </w:rPr>
        <w:t xml:space="preserve"> Расчеты мощностей планируемых объектов социальной инфраструктуры соответствуют нормативам градостроительного проектирования Оренбургской области. Мощности планируемых объектов достаточны для нормального функционирования населения поселения  МО Воздвиженский сельсовет.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Участвовать </w:t>
      </w:r>
      <w:r w:rsidR="00AD6EB7">
        <w:rPr>
          <w:sz w:val="28"/>
          <w:szCs w:val="28"/>
        </w:rPr>
        <w:t xml:space="preserve"> </w:t>
      </w:r>
      <w:r w:rsidR="00777D26">
        <w:rPr>
          <w:sz w:val="28"/>
          <w:szCs w:val="28"/>
        </w:rPr>
        <w:t xml:space="preserve">в </w:t>
      </w:r>
      <w:r w:rsidR="00AD6EB7">
        <w:rPr>
          <w:sz w:val="28"/>
          <w:szCs w:val="28"/>
        </w:rPr>
        <w:t>областных и</w:t>
      </w:r>
      <w:r w:rsidR="00777D26">
        <w:rPr>
          <w:sz w:val="28"/>
          <w:szCs w:val="28"/>
        </w:rPr>
        <w:t xml:space="preserve"> муниципальных целевых программ</w:t>
      </w:r>
      <w:r>
        <w:rPr>
          <w:sz w:val="28"/>
          <w:szCs w:val="28"/>
        </w:rPr>
        <w:t>ах</w:t>
      </w:r>
      <w:r w:rsidR="00777D26">
        <w:rPr>
          <w:sz w:val="28"/>
          <w:szCs w:val="28"/>
        </w:rPr>
        <w:t xml:space="preserve">, </w:t>
      </w:r>
      <w:r w:rsidR="00AD6EB7">
        <w:rPr>
          <w:sz w:val="28"/>
          <w:szCs w:val="28"/>
        </w:rPr>
        <w:t>реализация которых предусмотрена в среднесрочной</w:t>
      </w:r>
      <w:r w:rsidR="00777D26">
        <w:rPr>
          <w:sz w:val="28"/>
          <w:szCs w:val="28"/>
        </w:rPr>
        <w:t xml:space="preserve"> перспективе.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Проводить </w:t>
      </w:r>
      <w:r w:rsidR="00777D26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комплекс</w:t>
      </w:r>
      <w:r w:rsidR="00AD6EB7">
        <w:rPr>
          <w:sz w:val="28"/>
          <w:szCs w:val="28"/>
        </w:rPr>
        <w:t xml:space="preserve"> мероприятий нормативно</w:t>
      </w:r>
      <w:r w:rsidR="00E36EFD">
        <w:rPr>
          <w:sz w:val="28"/>
          <w:szCs w:val="28"/>
        </w:rPr>
        <w:t xml:space="preserve"> - </w:t>
      </w:r>
      <w:r w:rsidR="00777D26">
        <w:rPr>
          <w:sz w:val="28"/>
          <w:szCs w:val="28"/>
        </w:rPr>
        <w:t xml:space="preserve">правового, организационного   характера, </w:t>
      </w:r>
      <w:r w:rsidR="00F02882">
        <w:rPr>
          <w:sz w:val="28"/>
          <w:szCs w:val="28"/>
        </w:rPr>
        <w:t>направленных на</w:t>
      </w:r>
      <w:r w:rsidR="00777D26">
        <w:rPr>
          <w:sz w:val="28"/>
          <w:szCs w:val="28"/>
        </w:rPr>
        <w:t xml:space="preserve"> повышение качества жизни населения сельсовета подготовка и </w:t>
      </w:r>
      <w:r w:rsidR="00F02882">
        <w:rPr>
          <w:sz w:val="28"/>
          <w:szCs w:val="28"/>
        </w:rPr>
        <w:t>проведение инвестиционных</w:t>
      </w:r>
      <w:r w:rsidR="00777D26">
        <w:rPr>
          <w:sz w:val="28"/>
          <w:szCs w:val="28"/>
        </w:rPr>
        <w:t xml:space="preserve"> программ.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нормативно</w:t>
      </w:r>
      <w:r w:rsidR="00E36EFD">
        <w:rPr>
          <w:sz w:val="28"/>
          <w:szCs w:val="28"/>
        </w:rPr>
        <w:t xml:space="preserve"> </w:t>
      </w:r>
      <w:r w:rsidR="00777D26">
        <w:rPr>
          <w:sz w:val="28"/>
          <w:szCs w:val="28"/>
        </w:rPr>
        <w:t>- концессионных соглашений.</w:t>
      </w:r>
    </w:p>
    <w:p w:rsidR="00777D26" w:rsidRDefault="003A093B" w:rsidP="00E36EFD">
      <w:pPr>
        <w:pStyle w:val="11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Подготавливать  проекты</w:t>
      </w:r>
      <w:r w:rsidR="00777D26">
        <w:rPr>
          <w:sz w:val="28"/>
          <w:szCs w:val="28"/>
        </w:rPr>
        <w:t xml:space="preserve"> нормативных правовых актов </w:t>
      </w:r>
      <w:r w:rsidR="00F02882">
        <w:rPr>
          <w:sz w:val="28"/>
          <w:szCs w:val="28"/>
        </w:rPr>
        <w:t>по подведомственной сфере</w:t>
      </w:r>
      <w:r w:rsidR="00777D26">
        <w:rPr>
          <w:sz w:val="28"/>
          <w:szCs w:val="28"/>
        </w:rPr>
        <w:t xml:space="preserve"> по соответствующим разделам Программы.</w:t>
      </w:r>
    </w:p>
    <w:sectPr w:rsidR="00777D26" w:rsidSect="00777D26">
      <w:pgSz w:w="11907" w:h="16840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38A" w:rsidRDefault="0090438A" w:rsidP="00736049">
      <w:r>
        <w:separator/>
      </w:r>
    </w:p>
  </w:endnote>
  <w:endnote w:type="continuationSeparator" w:id="0">
    <w:p w:rsidR="0090438A" w:rsidRDefault="0090438A" w:rsidP="00736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ont86"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38A" w:rsidRDefault="0090438A" w:rsidP="00736049">
      <w:r>
        <w:separator/>
      </w:r>
    </w:p>
  </w:footnote>
  <w:footnote w:type="continuationSeparator" w:id="0">
    <w:p w:rsidR="0090438A" w:rsidRDefault="0090438A" w:rsidP="00736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FD248B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727E3"/>
    <w:multiLevelType w:val="hybridMultilevel"/>
    <w:tmpl w:val="DEE8F0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3506C1"/>
    <w:multiLevelType w:val="multilevel"/>
    <w:tmpl w:val="ABE2968C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EE1356"/>
    <w:multiLevelType w:val="hybridMultilevel"/>
    <w:tmpl w:val="943E74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EE3B24"/>
    <w:multiLevelType w:val="hybridMultilevel"/>
    <w:tmpl w:val="44E69B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2"/>
  </w:num>
  <w:num w:numId="10">
    <w:abstractNumId w:val="7"/>
  </w:num>
  <w:num w:numId="11">
    <w:abstractNumId w:val="8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3D"/>
    <w:rsid w:val="00005705"/>
    <w:rsid w:val="0000739F"/>
    <w:rsid w:val="000227BD"/>
    <w:rsid w:val="0003063E"/>
    <w:rsid w:val="00031079"/>
    <w:rsid w:val="00034901"/>
    <w:rsid w:val="000460DD"/>
    <w:rsid w:val="00056528"/>
    <w:rsid w:val="0006397F"/>
    <w:rsid w:val="00065CFE"/>
    <w:rsid w:val="0007071D"/>
    <w:rsid w:val="00070CCA"/>
    <w:rsid w:val="00070DB4"/>
    <w:rsid w:val="000734B9"/>
    <w:rsid w:val="00076EB4"/>
    <w:rsid w:val="000854DD"/>
    <w:rsid w:val="0008723E"/>
    <w:rsid w:val="000873F8"/>
    <w:rsid w:val="00091BEE"/>
    <w:rsid w:val="000947EF"/>
    <w:rsid w:val="000A3129"/>
    <w:rsid w:val="000A3143"/>
    <w:rsid w:val="000A5DB0"/>
    <w:rsid w:val="000C4B56"/>
    <w:rsid w:val="000C7905"/>
    <w:rsid w:val="000D6B1B"/>
    <w:rsid w:val="000E5886"/>
    <w:rsid w:val="000E70FD"/>
    <w:rsid w:val="000F10C0"/>
    <w:rsid w:val="000F5FEA"/>
    <w:rsid w:val="001004EC"/>
    <w:rsid w:val="001021EE"/>
    <w:rsid w:val="001058D8"/>
    <w:rsid w:val="00105B2A"/>
    <w:rsid w:val="00110FC9"/>
    <w:rsid w:val="00114E20"/>
    <w:rsid w:val="00117653"/>
    <w:rsid w:val="001254F1"/>
    <w:rsid w:val="00136C85"/>
    <w:rsid w:val="00151266"/>
    <w:rsid w:val="00174393"/>
    <w:rsid w:val="0017601C"/>
    <w:rsid w:val="00181863"/>
    <w:rsid w:val="001A252C"/>
    <w:rsid w:val="001A42AA"/>
    <w:rsid w:val="001A4820"/>
    <w:rsid w:val="001A5ECA"/>
    <w:rsid w:val="001A6713"/>
    <w:rsid w:val="001E4A50"/>
    <w:rsid w:val="00201BA4"/>
    <w:rsid w:val="002029D4"/>
    <w:rsid w:val="002047CB"/>
    <w:rsid w:val="00212EFF"/>
    <w:rsid w:val="002132E4"/>
    <w:rsid w:val="002156DB"/>
    <w:rsid w:val="002225BA"/>
    <w:rsid w:val="00222B3B"/>
    <w:rsid w:val="00222C21"/>
    <w:rsid w:val="00223836"/>
    <w:rsid w:val="00230412"/>
    <w:rsid w:val="002307C5"/>
    <w:rsid w:val="0023241F"/>
    <w:rsid w:val="00236E5A"/>
    <w:rsid w:val="00243999"/>
    <w:rsid w:val="00244775"/>
    <w:rsid w:val="002525C2"/>
    <w:rsid w:val="00264EEF"/>
    <w:rsid w:val="0026569D"/>
    <w:rsid w:val="002705DA"/>
    <w:rsid w:val="0027294C"/>
    <w:rsid w:val="00286E72"/>
    <w:rsid w:val="002906B4"/>
    <w:rsid w:val="002A53DB"/>
    <w:rsid w:val="002B05E6"/>
    <w:rsid w:val="002B098D"/>
    <w:rsid w:val="002B183E"/>
    <w:rsid w:val="002B645D"/>
    <w:rsid w:val="002D19D1"/>
    <w:rsid w:val="002D3772"/>
    <w:rsid w:val="002D3EA9"/>
    <w:rsid w:val="002E4AD4"/>
    <w:rsid w:val="002E6A0C"/>
    <w:rsid w:val="002F2F7D"/>
    <w:rsid w:val="002F30C0"/>
    <w:rsid w:val="002F495B"/>
    <w:rsid w:val="002F5CC8"/>
    <w:rsid w:val="002F6581"/>
    <w:rsid w:val="003013C3"/>
    <w:rsid w:val="00301994"/>
    <w:rsid w:val="00302B9C"/>
    <w:rsid w:val="00315A70"/>
    <w:rsid w:val="00327986"/>
    <w:rsid w:val="00331D5D"/>
    <w:rsid w:val="00342CD7"/>
    <w:rsid w:val="00343122"/>
    <w:rsid w:val="0034756C"/>
    <w:rsid w:val="003520B8"/>
    <w:rsid w:val="003561A3"/>
    <w:rsid w:val="003565D1"/>
    <w:rsid w:val="00356EEB"/>
    <w:rsid w:val="003729F5"/>
    <w:rsid w:val="00376279"/>
    <w:rsid w:val="00376D21"/>
    <w:rsid w:val="003805B2"/>
    <w:rsid w:val="0038063F"/>
    <w:rsid w:val="003911D7"/>
    <w:rsid w:val="00391C91"/>
    <w:rsid w:val="00393F86"/>
    <w:rsid w:val="00395799"/>
    <w:rsid w:val="003A093B"/>
    <w:rsid w:val="003A2A9E"/>
    <w:rsid w:val="003B08E6"/>
    <w:rsid w:val="003B3FC5"/>
    <w:rsid w:val="003B4A69"/>
    <w:rsid w:val="003B7BD1"/>
    <w:rsid w:val="003C193B"/>
    <w:rsid w:val="003C33B1"/>
    <w:rsid w:val="003D009A"/>
    <w:rsid w:val="003D1996"/>
    <w:rsid w:val="003D3F1B"/>
    <w:rsid w:val="003E030C"/>
    <w:rsid w:val="003F2509"/>
    <w:rsid w:val="003F59CD"/>
    <w:rsid w:val="003F6801"/>
    <w:rsid w:val="0040256D"/>
    <w:rsid w:val="00407B73"/>
    <w:rsid w:val="00411173"/>
    <w:rsid w:val="00412845"/>
    <w:rsid w:val="00412C9B"/>
    <w:rsid w:val="0041344C"/>
    <w:rsid w:val="00417B3B"/>
    <w:rsid w:val="004216BE"/>
    <w:rsid w:val="00422C30"/>
    <w:rsid w:val="00424F97"/>
    <w:rsid w:val="00425397"/>
    <w:rsid w:val="00430283"/>
    <w:rsid w:val="00432A0A"/>
    <w:rsid w:val="00437BA1"/>
    <w:rsid w:val="0044632A"/>
    <w:rsid w:val="00451EFF"/>
    <w:rsid w:val="00455C8F"/>
    <w:rsid w:val="00456487"/>
    <w:rsid w:val="004622AA"/>
    <w:rsid w:val="0046591A"/>
    <w:rsid w:val="00470D80"/>
    <w:rsid w:val="00477D83"/>
    <w:rsid w:val="00480D4F"/>
    <w:rsid w:val="0048600C"/>
    <w:rsid w:val="004916A1"/>
    <w:rsid w:val="00497180"/>
    <w:rsid w:val="004A290A"/>
    <w:rsid w:val="004A3D77"/>
    <w:rsid w:val="004A4D22"/>
    <w:rsid w:val="004A6761"/>
    <w:rsid w:val="004C1C07"/>
    <w:rsid w:val="004C5F31"/>
    <w:rsid w:val="004C5FE2"/>
    <w:rsid w:val="004E64CC"/>
    <w:rsid w:val="004F5ED3"/>
    <w:rsid w:val="005045B1"/>
    <w:rsid w:val="00505B2B"/>
    <w:rsid w:val="005204C2"/>
    <w:rsid w:val="005214F8"/>
    <w:rsid w:val="00523721"/>
    <w:rsid w:val="00531B11"/>
    <w:rsid w:val="00532A31"/>
    <w:rsid w:val="005339F8"/>
    <w:rsid w:val="00533DE8"/>
    <w:rsid w:val="00555B99"/>
    <w:rsid w:val="00563333"/>
    <w:rsid w:val="00563EED"/>
    <w:rsid w:val="005909B6"/>
    <w:rsid w:val="00592CF4"/>
    <w:rsid w:val="005A5AE5"/>
    <w:rsid w:val="005B19C8"/>
    <w:rsid w:val="005B4CEE"/>
    <w:rsid w:val="005C5C57"/>
    <w:rsid w:val="005D0F38"/>
    <w:rsid w:val="005D1D94"/>
    <w:rsid w:val="005D3685"/>
    <w:rsid w:val="005F0F72"/>
    <w:rsid w:val="005F39F8"/>
    <w:rsid w:val="006133EB"/>
    <w:rsid w:val="0061344B"/>
    <w:rsid w:val="00616F45"/>
    <w:rsid w:val="006244A8"/>
    <w:rsid w:val="0062555B"/>
    <w:rsid w:val="00645191"/>
    <w:rsid w:val="00652E4E"/>
    <w:rsid w:val="00654D9F"/>
    <w:rsid w:val="006550B3"/>
    <w:rsid w:val="0065719E"/>
    <w:rsid w:val="006605FF"/>
    <w:rsid w:val="00662AF8"/>
    <w:rsid w:val="00664CE9"/>
    <w:rsid w:val="0066604B"/>
    <w:rsid w:val="00667C3D"/>
    <w:rsid w:val="00667F67"/>
    <w:rsid w:val="00673E02"/>
    <w:rsid w:val="00673FD8"/>
    <w:rsid w:val="006818C1"/>
    <w:rsid w:val="00686278"/>
    <w:rsid w:val="00686B9C"/>
    <w:rsid w:val="006A7852"/>
    <w:rsid w:val="006B0405"/>
    <w:rsid w:val="006C59E9"/>
    <w:rsid w:val="006D1009"/>
    <w:rsid w:val="006D2574"/>
    <w:rsid w:val="006D60C8"/>
    <w:rsid w:val="006D7E26"/>
    <w:rsid w:val="006E381C"/>
    <w:rsid w:val="006E42D0"/>
    <w:rsid w:val="006E5436"/>
    <w:rsid w:val="006E7338"/>
    <w:rsid w:val="006F39AF"/>
    <w:rsid w:val="006F40D3"/>
    <w:rsid w:val="006F7405"/>
    <w:rsid w:val="00705AC7"/>
    <w:rsid w:val="00705B37"/>
    <w:rsid w:val="00713E79"/>
    <w:rsid w:val="007158F4"/>
    <w:rsid w:val="00716371"/>
    <w:rsid w:val="00716F64"/>
    <w:rsid w:val="00724984"/>
    <w:rsid w:val="00731745"/>
    <w:rsid w:val="0073528C"/>
    <w:rsid w:val="00736049"/>
    <w:rsid w:val="00745104"/>
    <w:rsid w:val="007528FC"/>
    <w:rsid w:val="0075400B"/>
    <w:rsid w:val="00763705"/>
    <w:rsid w:val="00766C08"/>
    <w:rsid w:val="00767B72"/>
    <w:rsid w:val="00771031"/>
    <w:rsid w:val="00774A41"/>
    <w:rsid w:val="00775595"/>
    <w:rsid w:val="007762E3"/>
    <w:rsid w:val="00777D26"/>
    <w:rsid w:val="007A2179"/>
    <w:rsid w:val="007C4D3F"/>
    <w:rsid w:val="007C7107"/>
    <w:rsid w:val="007D609B"/>
    <w:rsid w:val="007F03E1"/>
    <w:rsid w:val="007F4208"/>
    <w:rsid w:val="00805B14"/>
    <w:rsid w:val="0081031E"/>
    <w:rsid w:val="00825A40"/>
    <w:rsid w:val="00830182"/>
    <w:rsid w:val="008324D0"/>
    <w:rsid w:val="008421D7"/>
    <w:rsid w:val="008429DD"/>
    <w:rsid w:val="0084650F"/>
    <w:rsid w:val="00847A5C"/>
    <w:rsid w:val="00855F57"/>
    <w:rsid w:val="00862A91"/>
    <w:rsid w:val="008713AA"/>
    <w:rsid w:val="008723A3"/>
    <w:rsid w:val="00877B08"/>
    <w:rsid w:val="00880262"/>
    <w:rsid w:val="008903DE"/>
    <w:rsid w:val="008929D7"/>
    <w:rsid w:val="008A495F"/>
    <w:rsid w:val="008A4BA1"/>
    <w:rsid w:val="008A4F08"/>
    <w:rsid w:val="008A7AD0"/>
    <w:rsid w:val="008B2D71"/>
    <w:rsid w:val="008C4205"/>
    <w:rsid w:val="008C53E6"/>
    <w:rsid w:val="008D2A0F"/>
    <w:rsid w:val="008E4711"/>
    <w:rsid w:val="008E6C81"/>
    <w:rsid w:val="008E7A88"/>
    <w:rsid w:val="008F3098"/>
    <w:rsid w:val="008F4DA9"/>
    <w:rsid w:val="008F57B5"/>
    <w:rsid w:val="008F5F1A"/>
    <w:rsid w:val="008F6BB7"/>
    <w:rsid w:val="008F7889"/>
    <w:rsid w:val="009005D8"/>
    <w:rsid w:val="00902918"/>
    <w:rsid w:val="0090438A"/>
    <w:rsid w:val="00906A89"/>
    <w:rsid w:val="00907644"/>
    <w:rsid w:val="0092015E"/>
    <w:rsid w:val="00921358"/>
    <w:rsid w:val="00921878"/>
    <w:rsid w:val="00923A14"/>
    <w:rsid w:val="00934085"/>
    <w:rsid w:val="0094073D"/>
    <w:rsid w:val="009530AB"/>
    <w:rsid w:val="009549E8"/>
    <w:rsid w:val="00956DD1"/>
    <w:rsid w:val="0097727B"/>
    <w:rsid w:val="009912A5"/>
    <w:rsid w:val="009A3A82"/>
    <w:rsid w:val="009A5C76"/>
    <w:rsid w:val="009B07FE"/>
    <w:rsid w:val="009B512B"/>
    <w:rsid w:val="009B5FC9"/>
    <w:rsid w:val="009C1EF7"/>
    <w:rsid w:val="009C4015"/>
    <w:rsid w:val="009C6C26"/>
    <w:rsid w:val="009D072E"/>
    <w:rsid w:val="009D7D7B"/>
    <w:rsid w:val="009F2012"/>
    <w:rsid w:val="009F3893"/>
    <w:rsid w:val="009F49E5"/>
    <w:rsid w:val="009F611C"/>
    <w:rsid w:val="00A02973"/>
    <w:rsid w:val="00A03994"/>
    <w:rsid w:val="00A05F6F"/>
    <w:rsid w:val="00A10D63"/>
    <w:rsid w:val="00A168F1"/>
    <w:rsid w:val="00A22DC3"/>
    <w:rsid w:val="00A42D70"/>
    <w:rsid w:val="00A47D42"/>
    <w:rsid w:val="00A50B38"/>
    <w:rsid w:val="00A56A0F"/>
    <w:rsid w:val="00A6435D"/>
    <w:rsid w:val="00A7219C"/>
    <w:rsid w:val="00A7232B"/>
    <w:rsid w:val="00A74AEA"/>
    <w:rsid w:val="00A75FAF"/>
    <w:rsid w:val="00A82E23"/>
    <w:rsid w:val="00A84581"/>
    <w:rsid w:val="00A920BC"/>
    <w:rsid w:val="00AA100C"/>
    <w:rsid w:val="00AA2B87"/>
    <w:rsid w:val="00AA38DD"/>
    <w:rsid w:val="00AA7246"/>
    <w:rsid w:val="00AA7FE8"/>
    <w:rsid w:val="00AB0D35"/>
    <w:rsid w:val="00AB1116"/>
    <w:rsid w:val="00AB17E0"/>
    <w:rsid w:val="00AC7BBB"/>
    <w:rsid w:val="00AD2125"/>
    <w:rsid w:val="00AD491E"/>
    <w:rsid w:val="00AD6EB7"/>
    <w:rsid w:val="00AD79F2"/>
    <w:rsid w:val="00AE1DC6"/>
    <w:rsid w:val="00AE569F"/>
    <w:rsid w:val="00AF2CA4"/>
    <w:rsid w:val="00B0187C"/>
    <w:rsid w:val="00B03670"/>
    <w:rsid w:val="00B14D82"/>
    <w:rsid w:val="00B21F31"/>
    <w:rsid w:val="00B263F4"/>
    <w:rsid w:val="00B3293C"/>
    <w:rsid w:val="00B334B4"/>
    <w:rsid w:val="00B43577"/>
    <w:rsid w:val="00B4390E"/>
    <w:rsid w:val="00B44715"/>
    <w:rsid w:val="00B53B45"/>
    <w:rsid w:val="00B54036"/>
    <w:rsid w:val="00B57281"/>
    <w:rsid w:val="00B57E36"/>
    <w:rsid w:val="00B64069"/>
    <w:rsid w:val="00B64A5C"/>
    <w:rsid w:val="00B82968"/>
    <w:rsid w:val="00B82FFC"/>
    <w:rsid w:val="00B933F3"/>
    <w:rsid w:val="00B935C5"/>
    <w:rsid w:val="00B94FE7"/>
    <w:rsid w:val="00BA2533"/>
    <w:rsid w:val="00BA28B2"/>
    <w:rsid w:val="00BA5388"/>
    <w:rsid w:val="00BB2783"/>
    <w:rsid w:val="00BC388C"/>
    <w:rsid w:val="00BC43BF"/>
    <w:rsid w:val="00BC7125"/>
    <w:rsid w:val="00BD1DF9"/>
    <w:rsid w:val="00BD2DBA"/>
    <w:rsid w:val="00BD2ECD"/>
    <w:rsid w:val="00BE17B4"/>
    <w:rsid w:val="00BE1D3C"/>
    <w:rsid w:val="00BF2920"/>
    <w:rsid w:val="00C027AD"/>
    <w:rsid w:val="00C06FF8"/>
    <w:rsid w:val="00C10577"/>
    <w:rsid w:val="00C155BB"/>
    <w:rsid w:val="00C17240"/>
    <w:rsid w:val="00C17CAC"/>
    <w:rsid w:val="00C24F8A"/>
    <w:rsid w:val="00C26E9D"/>
    <w:rsid w:val="00C27225"/>
    <w:rsid w:val="00C5365E"/>
    <w:rsid w:val="00C549B2"/>
    <w:rsid w:val="00C64BC7"/>
    <w:rsid w:val="00C6563C"/>
    <w:rsid w:val="00C6705C"/>
    <w:rsid w:val="00C70E03"/>
    <w:rsid w:val="00C73F65"/>
    <w:rsid w:val="00C754E7"/>
    <w:rsid w:val="00C827A9"/>
    <w:rsid w:val="00C92789"/>
    <w:rsid w:val="00C95B2D"/>
    <w:rsid w:val="00CA3A6F"/>
    <w:rsid w:val="00CA4D93"/>
    <w:rsid w:val="00CA7C42"/>
    <w:rsid w:val="00CB0EDF"/>
    <w:rsid w:val="00CB3E1E"/>
    <w:rsid w:val="00CB443C"/>
    <w:rsid w:val="00CB5068"/>
    <w:rsid w:val="00CB6187"/>
    <w:rsid w:val="00CB7DDE"/>
    <w:rsid w:val="00CD2BC1"/>
    <w:rsid w:val="00CD7F03"/>
    <w:rsid w:val="00CE4151"/>
    <w:rsid w:val="00CF236B"/>
    <w:rsid w:val="00CF6439"/>
    <w:rsid w:val="00CF69E5"/>
    <w:rsid w:val="00D01A29"/>
    <w:rsid w:val="00D02CB0"/>
    <w:rsid w:val="00D071AC"/>
    <w:rsid w:val="00D12972"/>
    <w:rsid w:val="00D215AA"/>
    <w:rsid w:val="00D23455"/>
    <w:rsid w:val="00D236B4"/>
    <w:rsid w:val="00D33CF8"/>
    <w:rsid w:val="00D401BA"/>
    <w:rsid w:val="00D4031B"/>
    <w:rsid w:val="00D459CD"/>
    <w:rsid w:val="00D61272"/>
    <w:rsid w:val="00D63FF3"/>
    <w:rsid w:val="00D64612"/>
    <w:rsid w:val="00D661E8"/>
    <w:rsid w:val="00D66BE6"/>
    <w:rsid w:val="00D66D84"/>
    <w:rsid w:val="00D677A3"/>
    <w:rsid w:val="00D7120F"/>
    <w:rsid w:val="00D74CDD"/>
    <w:rsid w:val="00D75D0E"/>
    <w:rsid w:val="00D841CA"/>
    <w:rsid w:val="00D9303E"/>
    <w:rsid w:val="00D9502C"/>
    <w:rsid w:val="00D96DEA"/>
    <w:rsid w:val="00DA26F4"/>
    <w:rsid w:val="00DA5FA8"/>
    <w:rsid w:val="00DB41C7"/>
    <w:rsid w:val="00DC0232"/>
    <w:rsid w:val="00DC2210"/>
    <w:rsid w:val="00DC6B68"/>
    <w:rsid w:val="00DC7A65"/>
    <w:rsid w:val="00DD542B"/>
    <w:rsid w:val="00DD6AE0"/>
    <w:rsid w:val="00DE13F2"/>
    <w:rsid w:val="00DE7988"/>
    <w:rsid w:val="00DF3A59"/>
    <w:rsid w:val="00DF5465"/>
    <w:rsid w:val="00DF78CA"/>
    <w:rsid w:val="00E000F6"/>
    <w:rsid w:val="00E0109C"/>
    <w:rsid w:val="00E02BF1"/>
    <w:rsid w:val="00E035FB"/>
    <w:rsid w:val="00E07925"/>
    <w:rsid w:val="00E0794E"/>
    <w:rsid w:val="00E13E10"/>
    <w:rsid w:val="00E15E9E"/>
    <w:rsid w:val="00E2018D"/>
    <w:rsid w:val="00E2082A"/>
    <w:rsid w:val="00E258BC"/>
    <w:rsid w:val="00E271A2"/>
    <w:rsid w:val="00E337FC"/>
    <w:rsid w:val="00E34866"/>
    <w:rsid w:val="00E35374"/>
    <w:rsid w:val="00E36EFD"/>
    <w:rsid w:val="00E45E9A"/>
    <w:rsid w:val="00E470DC"/>
    <w:rsid w:val="00E579CE"/>
    <w:rsid w:val="00E62513"/>
    <w:rsid w:val="00E645EA"/>
    <w:rsid w:val="00E70058"/>
    <w:rsid w:val="00E831CD"/>
    <w:rsid w:val="00E85267"/>
    <w:rsid w:val="00E92175"/>
    <w:rsid w:val="00EA0241"/>
    <w:rsid w:val="00EA668B"/>
    <w:rsid w:val="00EA696C"/>
    <w:rsid w:val="00ED4DEF"/>
    <w:rsid w:val="00ED7468"/>
    <w:rsid w:val="00EF3031"/>
    <w:rsid w:val="00EF76DC"/>
    <w:rsid w:val="00F02882"/>
    <w:rsid w:val="00F06D3D"/>
    <w:rsid w:val="00F16E8D"/>
    <w:rsid w:val="00F17271"/>
    <w:rsid w:val="00F2087A"/>
    <w:rsid w:val="00F21DFF"/>
    <w:rsid w:val="00F22460"/>
    <w:rsid w:val="00F24219"/>
    <w:rsid w:val="00F30D17"/>
    <w:rsid w:val="00F32787"/>
    <w:rsid w:val="00F35092"/>
    <w:rsid w:val="00F363AD"/>
    <w:rsid w:val="00F40363"/>
    <w:rsid w:val="00F40B9D"/>
    <w:rsid w:val="00F42438"/>
    <w:rsid w:val="00F44CE0"/>
    <w:rsid w:val="00F4649E"/>
    <w:rsid w:val="00F47CB4"/>
    <w:rsid w:val="00F542DF"/>
    <w:rsid w:val="00F57511"/>
    <w:rsid w:val="00F57A5B"/>
    <w:rsid w:val="00F6554C"/>
    <w:rsid w:val="00F6729C"/>
    <w:rsid w:val="00F71954"/>
    <w:rsid w:val="00F725DC"/>
    <w:rsid w:val="00F77A33"/>
    <w:rsid w:val="00F81901"/>
    <w:rsid w:val="00F82955"/>
    <w:rsid w:val="00F85F74"/>
    <w:rsid w:val="00F86ABB"/>
    <w:rsid w:val="00FA28DE"/>
    <w:rsid w:val="00FA2CCE"/>
    <w:rsid w:val="00FA3F5C"/>
    <w:rsid w:val="00FB4A73"/>
    <w:rsid w:val="00FC1FE6"/>
    <w:rsid w:val="00FD340E"/>
    <w:rsid w:val="00FD608B"/>
    <w:rsid w:val="00FE3A8B"/>
    <w:rsid w:val="00FE3B4B"/>
    <w:rsid w:val="00FF06BE"/>
    <w:rsid w:val="00FF2E57"/>
    <w:rsid w:val="00FF33C3"/>
    <w:rsid w:val="00FF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3D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75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105B2A"/>
    <w:pPr>
      <w:keepNext/>
      <w:suppressAutoHyphens/>
      <w:spacing w:before="240" w:after="60"/>
      <w:outlineLvl w:val="2"/>
    </w:pPr>
    <w:rPr>
      <w:rFonts w:ascii="Cambria" w:eastAsia="Calibri" w:hAnsi="Cambria" w:cs="Times New Roman"/>
      <w:b/>
      <w:bCs/>
      <w:color w:val="auto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D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06D3D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character" w:customStyle="1" w:styleId="30">
    <w:name w:val="Заголовок 3 Знак"/>
    <w:link w:val="3"/>
    <w:semiHidden/>
    <w:locked/>
    <w:rsid w:val="00105B2A"/>
    <w:rPr>
      <w:rFonts w:ascii="Cambria" w:eastAsia="Calibri" w:hAnsi="Cambria"/>
      <w:b/>
      <w:bCs/>
      <w:sz w:val="26"/>
      <w:szCs w:val="26"/>
      <w:lang w:val="ru-RU" w:eastAsia="ar-SA" w:bidi="ar-SA"/>
    </w:rPr>
  </w:style>
  <w:style w:type="character" w:customStyle="1" w:styleId="a3">
    <w:name w:val="Название Знак"/>
    <w:link w:val="a4"/>
    <w:locked/>
    <w:rsid w:val="00105B2A"/>
    <w:rPr>
      <w:rFonts w:ascii="Calibri" w:eastAsia="Calibri" w:hAnsi="Calibri" w:cs="Tahoma"/>
      <w:i/>
      <w:iCs/>
      <w:sz w:val="24"/>
      <w:szCs w:val="24"/>
      <w:lang w:val="ru-RU" w:eastAsia="ar-SA" w:bidi="ar-SA"/>
    </w:rPr>
  </w:style>
  <w:style w:type="paragraph" w:styleId="a4">
    <w:name w:val="Title"/>
    <w:basedOn w:val="a"/>
    <w:next w:val="a5"/>
    <w:link w:val="a3"/>
    <w:qFormat/>
    <w:rsid w:val="00105B2A"/>
    <w:pPr>
      <w:suppressLineNumbers/>
      <w:suppressAutoHyphens/>
      <w:spacing w:before="120" w:after="120"/>
    </w:pPr>
    <w:rPr>
      <w:rFonts w:ascii="Calibri" w:eastAsia="Calibri" w:hAnsi="Calibri" w:cs="Tahoma"/>
      <w:i/>
      <w:iCs/>
      <w:color w:val="auto"/>
      <w:lang w:eastAsia="ar-SA"/>
    </w:rPr>
  </w:style>
  <w:style w:type="paragraph" w:styleId="a5">
    <w:name w:val="Subtitle"/>
    <w:basedOn w:val="a"/>
    <w:qFormat/>
    <w:rsid w:val="00105B2A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8465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73604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semiHidden/>
    <w:rsid w:val="0073604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11">
    <w:name w:val="Обычный (веб)1"/>
    <w:basedOn w:val="a"/>
    <w:rsid w:val="00777D26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Title">
    <w:name w:val="ConsTitle"/>
    <w:rsid w:val="00777D2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b">
    <w:name w:val="No Spacing"/>
    <w:uiPriority w:val="1"/>
    <w:qFormat/>
    <w:rsid w:val="00777D26"/>
    <w:pPr>
      <w:suppressAutoHyphens/>
    </w:pPr>
    <w:rPr>
      <w:rFonts w:eastAsia="Arial Unicode MS" w:cs="font86"/>
      <w:sz w:val="22"/>
      <w:szCs w:val="22"/>
      <w:lang w:eastAsia="ar-SA"/>
    </w:rPr>
  </w:style>
  <w:style w:type="paragraph" w:styleId="ac">
    <w:name w:val="Normal (Web)"/>
    <w:basedOn w:val="a"/>
    <w:uiPriority w:val="99"/>
    <w:rsid w:val="00777D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ListLabel1">
    <w:name w:val="ListLabel 1"/>
    <w:rsid w:val="00777D26"/>
    <w:rPr>
      <w:rFonts w:cs="Courier New"/>
    </w:rPr>
  </w:style>
  <w:style w:type="paragraph" w:styleId="31">
    <w:name w:val="Body Text 3"/>
    <w:basedOn w:val="a"/>
    <w:link w:val="32"/>
    <w:rsid w:val="009D7D7B"/>
    <w:pPr>
      <w:spacing w:after="120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2">
    <w:name w:val="Основной текст 3 Знак"/>
    <w:link w:val="31"/>
    <w:rsid w:val="009D7D7B"/>
    <w:rPr>
      <w:rFonts w:ascii="Times New Roman" w:eastAsia="Times New Roman" w:hAnsi="Times New Roman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BA2533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BA253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C7905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0C7905"/>
    <w:rPr>
      <w:rFonts w:ascii="Tahoma" w:eastAsia="Arial Unicode MS" w:hAnsi="Tahoma" w:cs="Tahoma"/>
      <w:color w:val="000000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A82E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2E2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475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Обычный1"/>
    <w:rsid w:val="0034756C"/>
    <w:rPr>
      <w:rFonts w:ascii="Times New Roman" w:eastAsia="Times New Roman" w:hAnsi="Times New Roman"/>
      <w:sz w:val="28"/>
    </w:rPr>
  </w:style>
  <w:style w:type="paragraph" w:styleId="af1">
    <w:name w:val="List Paragraph"/>
    <w:basedOn w:val="a"/>
    <w:uiPriority w:val="34"/>
    <w:qFormat/>
    <w:rsid w:val="00B64A5C"/>
    <w:pPr>
      <w:spacing w:after="200" w:line="276" w:lineRule="auto"/>
      <w:ind w:left="708"/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2">
    <w:name w:val="Гипертекстовая ссылка"/>
    <w:basedOn w:val="a0"/>
    <w:uiPriority w:val="99"/>
    <w:rsid w:val="005909B6"/>
    <w:rPr>
      <w:rFonts w:cs="Times New Roman"/>
      <w:b w:val="0"/>
      <w:color w:val="106BBE"/>
    </w:rPr>
  </w:style>
  <w:style w:type="paragraph" w:styleId="af3">
    <w:name w:val="caption"/>
    <w:basedOn w:val="a"/>
    <w:next w:val="a"/>
    <w:link w:val="af4"/>
    <w:unhideWhenUsed/>
    <w:qFormat/>
    <w:rsid w:val="00B94FE7"/>
    <w:pPr>
      <w:spacing w:after="200" w:line="276" w:lineRule="auto"/>
    </w:pPr>
    <w:rPr>
      <w:rFonts w:ascii="Calibri" w:eastAsia="Times New Roman" w:hAnsi="Calibri" w:cs="Calibri"/>
      <w:b/>
      <w:bCs/>
      <w:color w:val="auto"/>
      <w:sz w:val="20"/>
      <w:szCs w:val="20"/>
      <w:lang w:eastAsia="en-US"/>
    </w:rPr>
  </w:style>
  <w:style w:type="paragraph" w:styleId="af5">
    <w:name w:val="Body Text"/>
    <w:aliases w:val="Знак1 Знак,text,Body Text2, Знак1 Знак,Основной текст1"/>
    <w:basedOn w:val="a"/>
    <w:link w:val="af6"/>
    <w:unhideWhenUsed/>
    <w:rsid w:val="00B94FE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f6">
    <w:name w:val="Основной текст Знак"/>
    <w:aliases w:val="Знак1 Знак Знак,text Знак,Body Text2 Знак, Знак1 Знак Знак,Основной текст1 Знак"/>
    <w:basedOn w:val="a0"/>
    <w:link w:val="af5"/>
    <w:rsid w:val="00B94FE7"/>
    <w:rPr>
      <w:rFonts w:eastAsia="Times New Roman" w:cs="Calibri"/>
      <w:sz w:val="22"/>
      <w:szCs w:val="22"/>
      <w:lang w:eastAsia="en-US"/>
    </w:rPr>
  </w:style>
  <w:style w:type="character" w:customStyle="1" w:styleId="af4">
    <w:name w:val="Название объекта Знак"/>
    <w:basedOn w:val="a0"/>
    <w:link w:val="af3"/>
    <w:rsid w:val="00B94FE7"/>
    <w:rPr>
      <w:rFonts w:eastAsia="Times New Roman" w:cs="Calibri"/>
      <w:b/>
      <w:bCs/>
      <w:lang w:eastAsia="en-US"/>
    </w:rPr>
  </w:style>
  <w:style w:type="paragraph" w:customStyle="1" w:styleId="af7">
    <w:name w:val="Заголовок статьи"/>
    <w:basedOn w:val="a"/>
    <w:next w:val="a"/>
    <w:uiPriority w:val="99"/>
    <w:rsid w:val="00774A4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color w:val="auto"/>
    </w:rPr>
  </w:style>
  <w:style w:type="paragraph" w:customStyle="1" w:styleId="Style4">
    <w:name w:val="Style4"/>
    <w:basedOn w:val="a"/>
    <w:uiPriority w:val="99"/>
    <w:rsid w:val="00E36EFD"/>
    <w:pPr>
      <w:widowControl w:val="0"/>
      <w:autoSpaceDE w:val="0"/>
      <w:autoSpaceDN w:val="0"/>
      <w:adjustRightInd w:val="0"/>
      <w:spacing w:line="295" w:lineRule="exact"/>
      <w:ind w:hanging="355"/>
    </w:pPr>
    <w:rPr>
      <w:rFonts w:ascii="Times New Roman" w:eastAsiaTheme="minorEastAsia" w:hAnsi="Times New Roman" w:cs="Times New Roman"/>
      <w:color w:val="auto"/>
    </w:rPr>
  </w:style>
  <w:style w:type="character" w:customStyle="1" w:styleId="FontStyle12">
    <w:name w:val="Font Style12"/>
    <w:basedOn w:val="a0"/>
    <w:uiPriority w:val="99"/>
    <w:rsid w:val="00E36EFD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908FF-07EA-4EC0-AD5F-89C849703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4284</Words>
  <Characters>24420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Райманова Л.М.</dc:creator>
  <cp:lastModifiedBy>Админ</cp:lastModifiedBy>
  <cp:revision>2</cp:revision>
  <cp:lastPrinted>2017-04-28T10:56:00Z</cp:lastPrinted>
  <dcterms:created xsi:type="dcterms:W3CDTF">2017-04-28T10:57:00Z</dcterms:created>
  <dcterms:modified xsi:type="dcterms:W3CDTF">2017-04-28T10:57:00Z</dcterms:modified>
</cp:coreProperties>
</file>