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5C" w:rsidRPr="0055024E" w:rsidRDefault="00733E5C" w:rsidP="006904C9">
      <w:pPr>
        <w:jc w:val="center"/>
        <w:rPr>
          <w:b/>
        </w:rPr>
      </w:pPr>
      <w:r w:rsidRPr="0055024E">
        <w:rPr>
          <w:b/>
        </w:rPr>
        <w:t>СОВЕТ ДЕПУТАТОВ МУНИЦИПАЛЬНОГО ОБРАЗОВАНИЯ</w:t>
      </w:r>
    </w:p>
    <w:p w:rsidR="00733E5C" w:rsidRPr="0055024E" w:rsidRDefault="00733E5C" w:rsidP="006904C9">
      <w:pPr>
        <w:jc w:val="center"/>
        <w:rPr>
          <w:b/>
        </w:rPr>
      </w:pPr>
      <w:r w:rsidRPr="0055024E">
        <w:rPr>
          <w:b/>
        </w:rPr>
        <w:t>ВОЗДВИЖЕНСКИЙ  СЕЛЬСОВЕТ ПОНОМАРЕВСКОГО РАЙОНА</w:t>
      </w:r>
    </w:p>
    <w:p w:rsidR="00733E5C" w:rsidRPr="0055024E" w:rsidRDefault="00733E5C" w:rsidP="006904C9">
      <w:pPr>
        <w:jc w:val="center"/>
        <w:rPr>
          <w:b/>
        </w:rPr>
      </w:pPr>
      <w:r w:rsidRPr="0055024E">
        <w:rPr>
          <w:b/>
        </w:rPr>
        <w:t>ОРЕНБУРГСКОЙ ОБЛАСТИ</w:t>
      </w:r>
    </w:p>
    <w:p w:rsidR="00733E5C" w:rsidRPr="0055024E" w:rsidRDefault="006904C9" w:rsidP="0085641B">
      <w:pPr>
        <w:jc w:val="center"/>
        <w:rPr>
          <w:b/>
        </w:rPr>
      </w:pPr>
      <w:r>
        <w:rPr>
          <w:b/>
        </w:rPr>
        <w:t xml:space="preserve">Четвертый </w:t>
      </w:r>
      <w:r w:rsidR="0085641B">
        <w:rPr>
          <w:b/>
        </w:rPr>
        <w:t>созыв</w:t>
      </w:r>
    </w:p>
    <w:p w:rsidR="00733E5C" w:rsidRPr="0055024E" w:rsidRDefault="00A5018E" w:rsidP="00733E5C">
      <w:pPr>
        <w:rPr>
          <w:b/>
        </w:rPr>
      </w:pPr>
      <w:r w:rsidRPr="0055024E">
        <w:rPr>
          <w:b/>
        </w:rPr>
        <w:t xml:space="preserve"> </w:t>
      </w:r>
      <w:r w:rsidR="0085641B">
        <w:rPr>
          <w:b/>
        </w:rPr>
        <w:t xml:space="preserve">  </w:t>
      </w:r>
    </w:p>
    <w:p w:rsidR="0068263F" w:rsidRDefault="00733E5C" w:rsidP="00733E5C">
      <w:pPr>
        <w:rPr>
          <w:b/>
        </w:rPr>
      </w:pPr>
      <w:r w:rsidRPr="0055024E">
        <w:rPr>
          <w:b/>
        </w:rPr>
        <w:t xml:space="preserve">                                               </w:t>
      </w:r>
      <w:r w:rsidR="0085641B">
        <w:rPr>
          <w:b/>
        </w:rPr>
        <w:t xml:space="preserve">                           РЕШЕНИЕ </w:t>
      </w:r>
      <w:r w:rsidRPr="0055024E">
        <w:rPr>
          <w:b/>
        </w:rPr>
        <w:t xml:space="preserve">   </w:t>
      </w:r>
    </w:p>
    <w:p w:rsidR="00733E5C" w:rsidRPr="0055024E" w:rsidRDefault="006904C9" w:rsidP="00733E5C">
      <w:pPr>
        <w:rPr>
          <w:b/>
        </w:rPr>
      </w:pPr>
      <w:r>
        <w:rPr>
          <w:b/>
        </w:rPr>
        <w:t xml:space="preserve"> </w:t>
      </w:r>
      <w:r w:rsidR="00E06FC9">
        <w:rPr>
          <w:b/>
        </w:rPr>
        <w:t>16</w:t>
      </w:r>
      <w:r>
        <w:rPr>
          <w:b/>
        </w:rPr>
        <w:t xml:space="preserve"> .  </w:t>
      </w:r>
      <w:r w:rsidR="00E06FC9">
        <w:rPr>
          <w:b/>
        </w:rPr>
        <w:t xml:space="preserve">11 </w:t>
      </w:r>
      <w:r>
        <w:rPr>
          <w:b/>
        </w:rPr>
        <w:t>.2020</w:t>
      </w:r>
      <w:r w:rsidR="0085641B">
        <w:rPr>
          <w:b/>
        </w:rPr>
        <w:t xml:space="preserve">                                                                    </w:t>
      </w:r>
      <w:r w:rsidR="00FB4202">
        <w:rPr>
          <w:b/>
        </w:rPr>
        <w:t xml:space="preserve">                     </w:t>
      </w:r>
      <w:r>
        <w:rPr>
          <w:b/>
        </w:rPr>
        <w:t xml:space="preserve">                          </w:t>
      </w:r>
      <w:r w:rsidR="00FB4202">
        <w:rPr>
          <w:b/>
        </w:rPr>
        <w:t xml:space="preserve">    №  </w:t>
      </w:r>
      <w:r w:rsidR="00E06FC9">
        <w:rPr>
          <w:b/>
        </w:rPr>
        <w:t>20</w:t>
      </w:r>
      <w:r w:rsidR="00733E5C" w:rsidRPr="0055024E">
        <w:rPr>
          <w:b/>
        </w:rPr>
        <w:t xml:space="preserve">                        </w:t>
      </w:r>
    </w:p>
    <w:p w:rsidR="00733E5C" w:rsidRDefault="00733E5C" w:rsidP="00733E5C">
      <w:r>
        <w:t xml:space="preserve">                                                                                 </w:t>
      </w:r>
    </w:p>
    <w:p w:rsidR="00733E5C" w:rsidRPr="0055024E" w:rsidRDefault="00733E5C" w:rsidP="00733E5C">
      <w:pPr>
        <w:ind w:firstLine="708"/>
        <w:jc w:val="both"/>
        <w:rPr>
          <w:b/>
        </w:rPr>
      </w:pPr>
      <w:r w:rsidRPr="0055024E">
        <w:rPr>
          <w:b/>
        </w:rPr>
        <w:t>О принятии  проекта Решения «О бюджете муниципального образования Воздвиженский сельсовет Пономаревского рай</w:t>
      </w:r>
      <w:r w:rsidR="006904C9">
        <w:rPr>
          <w:b/>
        </w:rPr>
        <w:t>она Оренбургской области на 2021 год и плановый период 2022и 2023</w:t>
      </w:r>
      <w:r w:rsidR="00FD3C07" w:rsidRPr="0055024E">
        <w:rPr>
          <w:b/>
        </w:rPr>
        <w:t xml:space="preserve"> годов</w:t>
      </w:r>
      <w:r w:rsidRPr="0055024E">
        <w:rPr>
          <w:b/>
        </w:rPr>
        <w:t xml:space="preserve"> </w:t>
      </w:r>
    </w:p>
    <w:p w:rsidR="0055024E" w:rsidRDefault="0055024E" w:rsidP="00733E5C">
      <w:pPr>
        <w:ind w:firstLine="708"/>
        <w:jc w:val="both"/>
      </w:pPr>
    </w:p>
    <w:p w:rsidR="00733E5C" w:rsidRDefault="006223DF" w:rsidP="006223DF">
      <w:pPr>
        <w:jc w:val="both"/>
      </w:pPr>
      <w:r>
        <w:t>В</w:t>
      </w:r>
      <w:r w:rsidR="0009227F">
        <w:t xml:space="preserve"> соответствии со статьей 28 Федерального закона от 06.10.2003 г № 131-ФЗ «Об общих принципах организации местного самоуправления в Российской Федерации», Бюджетным кодекс</w:t>
      </w:r>
      <w:r w:rsidR="00C166F2">
        <w:t>ом Российской Федерации, Уставом</w:t>
      </w:r>
      <w:r w:rsidR="0009227F">
        <w:t xml:space="preserve"> муниципального образования Воздвиженский сельсовет Пономаревского района,  </w:t>
      </w:r>
      <w:r w:rsidR="00FD3C07">
        <w:t xml:space="preserve"> </w:t>
      </w:r>
      <w:r w:rsidR="00733E5C">
        <w:t xml:space="preserve"> Совет депутатов муниципального образования Воздвиженский сельсовет  </w:t>
      </w:r>
    </w:p>
    <w:p w:rsidR="00733E5C" w:rsidRDefault="00733E5C" w:rsidP="00733E5C">
      <w:pPr>
        <w:ind w:firstLine="708"/>
        <w:jc w:val="both"/>
      </w:pPr>
    </w:p>
    <w:p w:rsidR="00733E5C" w:rsidRDefault="00733E5C" w:rsidP="00733E5C">
      <w:pPr>
        <w:ind w:firstLine="708"/>
        <w:jc w:val="center"/>
      </w:pPr>
      <w:r>
        <w:t>РЕШИЛ</w:t>
      </w:r>
      <w:r w:rsidRPr="00FA4269">
        <w:t>:</w:t>
      </w:r>
    </w:p>
    <w:p w:rsidR="00733E5C" w:rsidRDefault="00733E5C" w:rsidP="00733E5C">
      <w:pPr>
        <w:ind w:firstLine="708"/>
        <w:jc w:val="both"/>
      </w:pPr>
    </w:p>
    <w:p w:rsidR="00733E5C" w:rsidRPr="00DF33D0" w:rsidRDefault="00733E5C" w:rsidP="00733E5C">
      <w:pPr>
        <w:autoSpaceDE w:val="0"/>
        <w:autoSpaceDN w:val="0"/>
        <w:adjustRightInd w:val="0"/>
        <w:ind w:firstLine="720"/>
        <w:jc w:val="both"/>
      </w:pPr>
      <w:bookmarkStart w:id="0" w:name="sub_1222"/>
      <w:bookmarkStart w:id="1" w:name="sub_93"/>
      <w:r>
        <w:t>1.  Принять  проект Решения   «О бюджете муниципального образования</w:t>
      </w:r>
      <w:r w:rsidR="006904C9">
        <w:t xml:space="preserve"> Воздвиженский сельсовет на 2021</w:t>
      </w:r>
      <w:r>
        <w:t xml:space="preserve"> год</w:t>
      </w:r>
      <w:r w:rsidR="006904C9">
        <w:t xml:space="preserve"> и плановый период 2022 и 2023</w:t>
      </w:r>
      <w:r w:rsidR="00FD3C07">
        <w:t xml:space="preserve"> годов</w:t>
      </w:r>
      <w:r>
        <w:t>» (приложения  прилагаются)</w:t>
      </w:r>
    </w:p>
    <w:p w:rsidR="00733E5C" w:rsidRDefault="00733E5C" w:rsidP="00733E5C">
      <w:pPr>
        <w:autoSpaceDE w:val="0"/>
        <w:autoSpaceDN w:val="0"/>
        <w:adjustRightInd w:val="0"/>
        <w:ind w:firstLine="720"/>
        <w:jc w:val="both"/>
      </w:pPr>
      <w:bookmarkStart w:id="2" w:name="sub_1004"/>
      <w:bookmarkStart w:id="3" w:name="sub_1005"/>
      <w:bookmarkEnd w:id="0"/>
      <w:r>
        <w:t>3. Обнародовать данное Решение путем размещения для всеобщего ознакомления на информационном стенде в администрации сельсовета.</w:t>
      </w:r>
    </w:p>
    <w:p w:rsidR="00733E5C" w:rsidRDefault="00733E5C" w:rsidP="00733E5C">
      <w:pPr>
        <w:autoSpaceDE w:val="0"/>
        <w:autoSpaceDN w:val="0"/>
        <w:adjustRightInd w:val="0"/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возложить на комиссию по бюджету, экономике и по вопросам жизнеобеспечения села.</w:t>
      </w:r>
    </w:p>
    <w:p w:rsidR="00733E5C" w:rsidRDefault="00733E5C" w:rsidP="00733E5C">
      <w:pPr>
        <w:autoSpaceDE w:val="0"/>
        <w:autoSpaceDN w:val="0"/>
        <w:adjustRightInd w:val="0"/>
        <w:ind w:firstLine="720"/>
        <w:jc w:val="both"/>
      </w:pPr>
      <w:r>
        <w:t>5. Настоящее Решение вступает</w:t>
      </w:r>
      <w:r w:rsidR="003173D8">
        <w:t xml:space="preserve"> в силу после  его обнародования</w:t>
      </w:r>
      <w:r>
        <w:t>.</w:t>
      </w:r>
    </w:p>
    <w:p w:rsidR="00733E5C" w:rsidRDefault="00733E5C" w:rsidP="00733E5C">
      <w:pPr>
        <w:autoSpaceDE w:val="0"/>
        <w:autoSpaceDN w:val="0"/>
        <w:adjustRightInd w:val="0"/>
        <w:ind w:firstLine="720"/>
        <w:jc w:val="both"/>
      </w:pPr>
    </w:p>
    <w:p w:rsidR="00733E5C" w:rsidRDefault="00733E5C" w:rsidP="00733E5C">
      <w:pPr>
        <w:autoSpaceDE w:val="0"/>
        <w:autoSpaceDN w:val="0"/>
        <w:adjustRightInd w:val="0"/>
        <w:jc w:val="both"/>
      </w:pPr>
    </w:p>
    <w:p w:rsidR="00733E5C" w:rsidRDefault="00733E5C" w:rsidP="00733E5C">
      <w:pPr>
        <w:autoSpaceDE w:val="0"/>
        <w:autoSpaceDN w:val="0"/>
        <w:adjustRightInd w:val="0"/>
        <w:jc w:val="both"/>
      </w:pPr>
    </w:p>
    <w:p w:rsidR="006904C9" w:rsidRDefault="006904C9" w:rsidP="00E10C30">
      <w:pPr>
        <w:autoSpaceDE w:val="0"/>
        <w:autoSpaceDN w:val="0"/>
        <w:adjustRightInd w:val="0"/>
      </w:pPr>
      <w:r>
        <w:t xml:space="preserve">Заместитель </w:t>
      </w:r>
    </w:p>
    <w:p w:rsidR="00733E5C" w:rsidRDefault="0085641B" w:rsidP="00E10C30">
      <w:pPr>
        <w:autoSpaceDE w:val="0"/>
        <w:autoSpaceDN w:val="0"/>
        <w:adjustRightInd w:val="0"/>
      </w:pPr>
      <w:r>
        <w:t>П</w:t>
      </w:r>
      <w:r w:rsidR="00E10C30">
        <w:t>редседател</w:t>
      </w:r>
      <w:r w:rsidR="006904C9">
        <w:t>я</w:t>
      </w:r>
      <w:r>
        <w:t xml:space="preserve"> </w:t>
      </w:r>
      <w:r w:rsidR="00E10C30">
        <w:t xml:space="preserve"> </w:t>
      </w:r>
      <w:r w:rsidR="00733E5C">
        <w:t xml:space="preserve">Совета </w:t>
      </w:r>
      <w:r w:rsidR="00FD3C07">
        <w:t xml:space="preserve">депутатов </w:t>
      </w:r>
      <w:r w:rsidR="00E10C30">
        <w:t xml:space="preserve">           </w:t>
      </w:r>
      <w:r w:rsidR="006904C9">
        <w:t xml:space="preserve">                                                               </w:t>
      </w:r>
      <w:proofErr w:type="spellStart"/>
      <w:r w:rsidR="006904C9">
        <w:t>Л.К.Дуняшина</w:t>
      </w:r>
      <w:proofErr w:type="spellEnd"/>
      <w:r w:rsidR="006904C9">
        <w:t xml:space="preserve">                 </w:t>
      </w:r>
      <w:r w:rsidR="00E10C30">
        <w:t xml:space="preserve">    </w:t>
      </w:r>
      <w:r w:rsidR="00733E5C">
        <w:t xml:space="preserve">            </w:t>
      </w:r>
      <w:r w:rsidR="00E10C30">
        <w:t xml:space="preserve">        </w:t>
      </w:r>
      <w:r>
        <w:t xml:space="preserve">            </w:t>
      </w:r>
      <w:r w:rsidR="006904C9">
        <w:t xml:space="preserve">                  </w:t>
      </w:r>
    </w:p>
    <w:p w:rsidR="005F4D46" w:rsidRDefault="005F4D46" w:rsidP="00E10C30">
      <w:pPr>
        <w:autoSpaceDE w:val="0"/>
        <w:autoSpaceDN w:val="0"/>
        <w:adjustRightInd w:val="0"/>
      </w:pPr>
    </w:p>
    <w:p w:rsidR="005F4D46" w:rsidRDefault="005F4D46" w:rsidP="00E10C30">
      <w:pPr>
        <w:autoSpaceDE w:val="0"/>
        <w:autoSpaceDN w:val="0"/>
        <w:adjustRightInd w:val="0"/>
      </w:pPr>
    </w:p>
    <w:p w:rsidR="005F4D46" w:rsidRDefault="005F4D46" w:rsidP="00E10C30">
      <w:pPr>
        <w:autoSpaceDE w:val="0"/>
        <w:autoSpaceDN w:val="0"/>
        <w:adjustRightInd w:val="0"/>
      </w:pPr>
    </w:p>
    <w:p w:rsidR="005F4D46" w:rsidRDefault="005F4D46" w:rsidP="00E10C30">
      <w:pPr>
        <w:autoSpaceDE w:val="0"/>
        <w:autoSpaceDN w:val="0"/>
        <w:adjustRightInd w:val="0"/>
      </w:pPr>
    </w:p>
    <w:p w:rsidR="005F4D46" w:rsidRDefault="005F4D46" w:rsidP="00E10C30">
      <w:pPr>
        <w:autoSpaceDE w:val="0"/>
        <w:autoSpaceDN w:val="0"/>
        <w:adjustRightInd w:val="0"/>
      </w:pPr>
    </w:p>
    <w:p w:rsidR="005F4D46" w:rsidRDefault="005F4D46" w:rsidP="00E10C30">
      <w:pPr>
        <w:autoSpaceDE w:val="0"/>
        <w:autoSpaceDN w:val="0"/>
        <w:adjustRightInd w:val="0"/>
      </w:pPr>
    </w:p>
    <w:p w:rsidR="005F4D46" w:rsidRDefault="005F4D46" w:rsidP="00E10C30">
      <w:pPr>
        <w:autoSpaceDE w:val="0"/>
        <w:autoSpaceDN w:val="0"/>
        <w:adjustRightInd w:val="0"/>
      </w:pPr>
    </w:p>
    <w:p w:rsidR="00733E5C" w:rsidRPr="00DF33D0" w:rsidRDefault="00733E5C" w:rsidP="00733E5C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bookmarkEnd w:id="1"/>
      <w:bookmarkEnd w:id="2"/>
      <w:bookmarkEnd w:id="3"/>
      <w:r>
        <w:t xml:space="preserve"> </w:t>
      </w:r>
    </w:p>
    <w:p w:rsidR="008F6B93" w:rsidRDefault="008F6B93" w:rsidP="00BA79E8">
      <w:pPr>
        <w:spacing w:before="100" w:beforeAutospacing="1" w:after="100" w:afterAutospacing="1"/>
        <w:jc w:val="right"/>
      </w:pPr>
    </w:p>
    <w:p w:rsidR="0085641B" w:rsidRDefault="0085641B" w:rsidP="00BA79E8">
      <w:pPr>
        <w:spacing w:before="100" w:beforeAutospacing="1" w:after="100" w:afterAutospacing="1"/>
        <w:jc w:val="right"/>
      </w:pPr>
    </w:p>
    <w:p w:rsidR="003173D8" w:rsidRDefault="003173D8" w:rsidP="00BA79E8">
      <w:pPr>
        <w:spacing w:before="100" w:beforeAutospacing="1" w:after="100" w:afterAutospacing="1"/>
        <w:jc w:val="right"/>
      </w:pPr>
    </w:p>
    <w:p w:rsidR="003173D8" w:rsidRDefault="003173D8" w:rsidP="00BA79E8">
      <w:pPr>
        <w:spacing w:before="100" w:beforeAutospacing="1" w:after="100" w:afterAutospacing="1"/>
        <w:jc w:val="right"/>
      </w:pPr>
    </w:p>
    <w:p w:rsidR="003173D8" w:rsidRDefault="003173D8" w:rsidP="00BA79E8">
      <w:pPr>
        <w:spacing w:before="100" w:beforeAutospacing="1" w:after="100" w:afterAutospacing="1"/>
        <w:jc w:val="right"/>
      </w:pPr>
    </w:p>
    <w:p w:rsidR="005F4D46" w:rsidRDefault="005F4D46" w:rsidP="005F4D46">
      <w:pPr>
        <w:rPr>
          <w:b/>
        </w:rPr>
      </w:pPr>
    </w:p>
    <w:p w:rsidR="005F4D46" w:rsidRDefault="005F4D46" w:rsidP="005F4D46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ПРОЕКТ      </w:t>
      </w:r>
    </w:p>
    <w:p w:rsidR="005F4D46" w:rsidRDefault="005F4D46" w:rsidP="005F4D46">
      <w:pPr>
        <w:rPr>
          <w:b/>
        </w:rPr>
      </w:pPr>
      <w:r>
        <w:rPr>
          <w:b/>
        </w:rPr>
        <w:t xml:space="preserve">                                             </w:t>
      </w:r>
    </w:p>
    <w:p w:rsidR="005F4D46" w:rsidRDefault="005F4D46" w:rsidP="005F4D46">
      <w:pPr>
        <w:jc w:val="center"/>
        <w:rPr>
          <w:b/>
        </w:rPr>
      </w:pPr>
    </w:p>
    <w:p w:rsidR="005F4D46" w:rsidRDefault="005F4D46" w:rsidP="005F4D46">
      <w:pPr>
        <w:rPr>
          <w:b/>
        </w:rPr>
      </w:pPr>
      <w:r>
        <w:rPr>
          <w:b/>
        </w:rPr>
        <w:t xml:space="preserve">            СОВЕТ  ДЕПУТАТОВ  МУНИЦИПАЛЬНОГО  ОБРАЗОВАНИЯ</w:t>
      </w:r>
    </w:p>
    <w:p w:rsidR="005F4D46" w:rsidRDefault="005F4D46" w:rsidP="005F4D46">
      <w:pPr>
        <w:rPr>
          <w:b/>
        </w:rPr>
      </w:pPr>
      <w:r>
        <w:rPr>
          <w:b/>
        </w:rPr>
        <w:t xml:space="preserve">        ВОЗДВИЖЕНСКИЙ  СЕЛЬСОВЕТ  ПОНОМАРЕВСКОГО  РАЙОНА</w:t>
      </w:r>
    </w:p>
    <w:p w:rsidR="005F4D46" w:rsidRDefault="005F4D46" w:rsidP="005F4D46">
      <w:pPr>
        <w:rPr>
          <w:b/>
        </w:rPr>
      </w:pPr>
      <w:r>
        <w:rPr>
          <w:b/>
        </w:rPr>
        <w:t xml:space="preserve">                                               ОРЕНБУРГСКОЙ  ОБЛАСТИ</w:t>
      </w:r>
    </w:p>
    <w:p w:rsidR="005F4D46" w:rsidRDefault="005F4D46" w:rsidP="005F4D4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5F4D46" w:rsidRDefault="005F4D46" w:rsidP="005F4D46">
      <w:pPr>
        <w:rPr>
          <w:b/>
        </w:rPr>
      </w:pPr>
    </w:p>
    <w:p w:rsidR="005F4D46" w:rsidRDefault="005F4D46" w:rsidP="005F4D46"/>
    <w:p w:rsidR="005F4D46" w:rsidRDefault="005F4D46" w:rsidP="005F4D46">
      <w:r>
        <w:t xml:space="preserve">                                                                                         </w:t>
      </w:r>
    </w:p>
    <w:p w:rsidR="0054269B" w:rsidRDefault="005F4D46" w:rsidP="005F4D46">
      <w:pPr>
        <w:rPr>
          <w:b/>
        </w:rPr>
      </w:pPr>
      <w:r>
        <w:t xml:space="preserve">  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</w:p>
    <w:p w:rsidR="005F4D46" w:rsidRDefault="0054269B" w:rsidP="005F4D46">
      <w:pPr>
        <w:rPr>
          <w:b/>
        </w:rPr>
      </w:pPr>
      <w:r>
        <w:rPr>
          <w:b/>
        </w:rPr>
        <w:t xml:space="preserve">.  . 2020                                                                                                                              </w:t>
      </w:r>
      <w:r w:rsidR="005F4D46">
        <w:rPr>
          <w:b/>
        </w:rPr>
        <w:t xml:space="preserve">№ </w:t>
      </w:r>
    </w:p>
    <w:p w:rsidR="005F4D46" w:rsidRDefault="005F4D46" w:rsidP="005F4D46">
      <w:pPr>
        <w:rPr>
          <w:b/>
        </w:rPr>
      </w:pPr>
    </w:p>
    <w:p w:rsidR="005F4D46" w:rsidRDefault="005F4D46" w:rsidP="005F4D46">
      <w:pPr>
        <w:jc w:val="center"/>
        <w:rPr>
          <w:b/>
        </w:rPr>
      </w:pPr>
      <w:r>
        <w:rPr>
          <w:b/>
        </w:rPr>
        <w:t xml:space="preserve">"О бюджете  муниципального  образования  Воздвиженский   сельсовет </w:t>
      </w:r>
    </w:p>
    <w:p w:rsidR="005F4D46" w:rsidRDefault="003173D8" w:rsidP="005F4D46">
      <w:pPr>
        <w:jc w:val="center"/>
        <w:rPr>
          <w:b/>
        </w:rPr>
      </w:pPr>
      <w:r>
        <w:rPr>
          <w:b/>
        </w:rPr>
        <w:t>на  2021  год и  плановый  период  2022 и 2023</w:t>
      </w:r>
      <w:r w:rsidR="005F4D46">
        <w:rPr>
          <w:b/>
        </w:rPr>
        <w:t xml:space="preserve"> годов"</w:t>
      </w:r>
    </w:p>
    <w:p w:rsidR="005F4D46" w:rsidRDefault="005F4D46" w:rsidP="005F4D46">
      <w:pPr>
        <w:rPr>
          <w:b/>
        </w:rPr>
      </w:pPr>
    </w:p>
    <w:p w:rsidR="005F4D46" w:rsidRDefault="005F4D46" w:rsidP="005F4D46">
      <w:pPr>
        <w:jc w:val="both"/>
      </w:pPr>
      <w:r>
        <w:rPr>
          <w:b/>
        </w:rPr>
        <w:t xml:space="preserve">         </w:t>
      </w:r>
      <w:r>
        <w:t xml:space="preserve">В  соответствии   со   статьями 2, 184.1 и 184.2  Бюджетного кодекса  Российской  Федерации, Положением  "О бюджетном  процессе  в  муниципальном образовании  </w:t>
      </w:r>
      <w:r w:rsidR="006223DF">
        <w:t>Воздвиженский  сельсовет,  Уставом</w:t>
      </w:r>
      <w:r>
        <w:t xml:space="preserve">  муниципального  образования Воздвиженский сельсовет,  Совет депутатов РЕШИЛ: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rPr>
          <w:b/>
        </w:rPr>
        <w:t>Статья 1.</w:t>
      </w:r>
      <w:r>
        <w:t xml:space="preserve"> </w:t>
      </w:r>
    </w:p>
    <w:p w:rsidR="005F4D46" w:rsidRDefault="005F4D46" w:rsidP="005F4D46">
      <w:pPr>
        <w:jc w:val="both"/>
      </w:pPr>
      <w:r>
        <w:t xml:space="preserve"> 1.Утвердить  основные  характеристики  бюджета  муниципального образования  Воздвиженский сельсовет (</w:t>
      </w:r>
      <w:r w:rsidR="003173D8">
        <w:t>далее - местный бюджет)  на 2021</w:t>
      </w:r>
      <w:r>
        <w:t xml:space="preserve"> год:</w:t>
      </w:r>
    </w:p>
    <w:p w:rsidR="005F4D46" w:rsidRDefault="005F4D46" w:rsidP="005F4D46">
      <w:pPr>
        <w:jc w:val="both"/>
      </w:pPr>
      <w:r>
        <w:t xml:space="preserve">     1) прогнозируемый общий объем доходов  м</w:t>
      </w:r>
      <w:r w:rsidR="001C3272">
        <w:t>ест</w:t>
      </w:r>
      <w:r w:rsidR="009D7C5C">
        <w:t xml:space="preserve">ного бюджета  в сумме </w:t>
      </w:r>
      <w:r w:rsidR="0054269B">
        <w:t>4033085</w:t>
      </w:r>
      <w:r>
        <w:t>рублей;</w:t>
      </w:r>
    </w:p>
    <w:p w:rsidR="005F4D46" w:rsidRDefault="005F4D46" w:rsidP="005F4D46">
      <w:pPr>
        <w:jc w:val="both"/>
      </w:pPr>
      <w:r>
        <w:t xml:space="preserve">     2) общий  объём  расходо</w:t>
      </w:r>
      <w:r w:rsidR="001C3272">
        <w:t xml:space="preserve">в  местного бюджета в сумме  </w:t>
      </w:r>
      <w:r w:rsidR="0054269B">
        <w:t>4033085</w:t>
      </w:r>
      <w:r w:rsidR="001C3272">
        <w:t xml:space="preserve"> </w:t>
      </w:r>
      <w:r>
        <w:t>рублей.</w:t>
      </w:r>
    </w:p>
    <w:p w:rsidR="005F4D46" w:rsidRDefault="005F4D46" w:rsidP="005F4D46">
      <w:pPr>
        <w:jc w:val="both"/>
        <w:rPr>
          <w:b/>
        </w:rPr>
      </w:pPr>
    </w:p>
    <w:p w:rsidR="005F4D46" w:rsidRDefault="005F4D46" w:rsidP="005F4D46">
      <w:pPr>
        <w:jc w:val="both"/>
        <w:rPr>
          <w:b/>
        </w:rPr>
      </w:pPr>
      <w:r>
        <w:t xml:space="preserve"> 2. Утвердить  основные  характеристики  местного б</w:t>
      </w:r>
      <w:r w:rsidR="00BD4302">
        <w:t>юджета  на  плановый период 2022 и 2023</w:t>
      </w:r>
      <w:r>
        <w:t xml:space="preserve"> годы;</w:t>
      </w:r>
    </w:p>
    <w:p w:rsidR="005F4D46" w:rsidRDefault="005F4D46" w:rsidP="005F4D46">
      <w:pPr>
        <w:jc w:val="both"/>
      </w:pPr>
      <w:r>
        <w:t xml:space="preserve">     1) прогнозируемый  общий   объем    доходов  местного  бюджета  на </w:t>
      </w:r>
      <w:r w:rsidR="00BD4302">
        <w:t>2022</w:t>
      </w:r>
      <w:r w:rsidR="001C3272">
        <w:t xml:space="preserve"> год  в  сумме     </w:t>
      </w:r>
      <w:r w:rsidR="0054269B">
        <w:t>3933228</w:t>
      </w:r>
      <w:r>
        <w:t xml:space="preserve"> рублей</w:t>
      </w:r>
      <w:r w:rsidR="0054269B">
        <w:t>,00 копеек</w:t>
      </w:r>
      <w:r w:rsidR="00BD4302">
        <w:t xml:space="preserve"> и на 2023</w:t>
      </w:r>
      <w:r w:rsidR="001C3272">
        <w:t xml:space="preserve"> год  в  сумме </w:t>
      </w:r>
      <w:r w:rsidR="0054269B">
        <w:t>3722109 рублей,00 копеек</w:t>
      </w:r>
      <w:r>
        <w:t>.</w:t>
      </w:r>
    </w:p>
    <w:p w:rsidR="005F4D46" w:rsidRDefault="005F4D46" w:rsidP="005F4D46">
      <w:pPr>
        <w:jc w:val="both"/>
      </w:pPr>
      <w:r>
        <w:t xml:space="preserve">     2) общий  объём  расходов  местного  бюджет</w:t>
      </w:r>
      <w:r w:rsidR="003173D8">
        <w:t>а  на 2022</w:t>
      </w:r>
      <w:r w:rsidR="006C4302">
        <w:t xml:space="preserve"> год  в  сумме </w:t>
      </w:r>
      <w:r w:rsidR="00BD4302">
        <w:t xml:space="preserve">    </w:t>
      </w:r>
      <w:r w:rsidR="0054269B">
        <w:t xml:space="preserve">3933228 </w:t>
      </w:r>
      <w:r>
        <w:t>рублей, в том числе условно утвержд</w:t>
      </w:r>
      <w:r w:rsidR="006C4302">
        <w:t xml:space="preserve">енные расходы в сумме </w:t>
      </w:r>
      <w:r w:rsidR="0054269B">
        <w:t>95756</w:t>
      </w:r>
      <w:r>
        <w:t xml:space="preserve"> рублей</w:t>
      </w:r>
    </w:p>
    <w:p w:rsidR="005F4D46" w:rsidRDefault="005F4D46" w:rsidP="005F4D46">
      <w:pPr>
        <w:jc w:val="both"/>
      </w:pPr>
      <w:r>
        <w:t xml:space="preserve">и на </w:t>
      </w:r>
      <w:r w:rsidR="00BD4302">
        <w:t xml:space="preserve"> 2023</w:t>
      </w:r>
      <w:r w:rsidR="006C4302">
        <w:t xml:space="preserve">  год - в сумме </w:t>
      </w:r>
      <w:r w:rsidR="0054269B">
        <w:t>3722109</w:t>
      </w:r>
      <w:r>
        <w:t>рублей, в том числе условно утвержденные расходы</w:t>
      </w:r>
      <w:r w:rsidR="006C4302">
        <w:t xml:space="preserve"> в сумме  </w:t>
      </w:r>
      <w:r w:rsidR="0054269B">
        <w:t>180750</w:t>
      </w:r>
      <w:r>
        <w:t xml:space="preserve"> рублей</w:t>
      </w:r>
    </w:p>
    <w:p w:rsidR="005F4D46" w:rsidRDefault="005F4D46" w:rsidP="005F4D46">
      <w:pPr>
        <w:jc w:val="both"/>
      </w:pPr>
      <w:r>
        <w:t xml:space="preserve">   3).прогнозируемый </w:t>
      </w:r>
      <w:r w:rsidR="00BD4302">
        <w:t>дефицит местного бюджета на 2022</w:t>
      </w:r>
      <w:r w:rsidR="000D3457">
        <w:t xml:space="preserve"> год - в сумме 0 рублей, на 2022</w:t>
      </w:r>
      <w:r>
        <w:t xml:space="preserve">        го</w:t>
      </w:r>
      <w:proofErr w:type="gramStart"/>
      <w:r>
        <w:t>д-</w:t>
      </w:r>
      <w:proofErr w:type="gramEnd"/>
      <w:r>
        <w:t xml:space="preserve"> в сумме 0 рублей;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2.</w:t>
      </w:r>
    </w:p>
    <w:p w:rsidR="005F4D46" w:rsidRDefault="005F4D46" w:rsidP="005F4D46">
      <w:pPr>
        <w:jc w:val="both"/>
      </w:pPr>
      <w:r>
        <w:t xml:space="preserve">Учесть </w:t>
      </w:r>
      <w:r>
        <w:rPr>
          <w:b/>
        </w:rPr>
        <w:t>поступление  доходов</w:t>
      </w:r>
      <w:r>
        <w:t xml:space="preserve">  </w:t>
      </w:r>
      <w:r w:rsidR="003173D8">
        <w:rPr>
          <w:b/>
        </w:rPr>
        <w:t>в  бюджет  поселения  на 2021</w:t>
      </w:r>
      <w:r>
        <w:rPr>
          <w:b/>
        </w:rPr>
        <w:t xml:space="preserve"> год</w:t>
      </w:r>
      <w:r w:rsidR="003173D8">
        <w:t xml:space="preserve">  и    плановый  период  2022</w:t>
      </w:r>
      <w:r>
        <w:t xml:space="preserve"> и</w:t>
      </w:r>
      <w:r w:rsidR="003173D8">
        <w:t xml:space="preserve"> 2023</w:t>
      </w:r>
      <w:r>
        <w:t xml:space="preserve"> годов  согласно  приложению № 1  к настоящему  Решению.</w:t>
      </w:r>
    </w:p>
    <w:p w:rsidR="005F4D46" w:rsidRDefault="005F4D46" w:rsidP="005F4D46">
      <w:pPr>
        <w:jc w:val="both"/>
        <w:rPr>
          <w:b/>
        </w:rPr>
      </w:pPr>
      <w:r>
        <w:t xml:space="preserve">Установить, что средства,  полученные  бюджетными  учреждениями,  находящимися  в  ведении органов местного самоуправления  и  финансируемыми  за  счёт  средств  местного  бюджета (далее -  бюджетные  учреждения),  от  предпринимательской  и  иной  приносящей  доход  деятельности  подлежат  отражению  в  доходах  местного    бюджета, учитываются  на лицевых счетах, открытых  бюджетным  учреждениям в  финансовом  отделе  и  расходуются  ими  в  соответствии  с  разрешениями,  оформленными  в  </w:t>
      </w:r>
      <w:proofErr w:type="gramStart"/>
      <w:r>
        <w:t>порядке</w:t>
      </w:r>
      <w:proofErr w:type="gramEnd"/>
      <w:r>
        <w:t xml:space="preserve"> установленном  финансовым  отделе  администрации  Пономаревского района  </w:t>
      </w:r>
    </w:p>
    <w:p w:rsidR="005F4D46" w:rsidRDefault="005F4D46" w:rsidP="005F4D46">
      <w:pPr>
        <w:jc w:val="both"/>
        <w:rPr>
          <w:b/>
        </w:rPr>
      </w:pP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3.</w:t>
      </w:r>
    </w:p>
    <w:p w:rsidR="005F4D46" w:rsidRDefault="005F4D46" w:rsidP="005F4D46">
      <w:pPr>
        <w:jc w:val="both"/>
      </w:pPr>
      <w:r>
        <w:rPr>
          <w:b/>
        </w:rPr>
        <w:lastRenderedPageBreak/>
        <w:t>Утвердить  распределение бюджетных ассигнова</w:t>
      </w:r>
      <w:r w:rsidR="003173D8">
        <w:rPr>
          <w:b/>
        </w:rPr>
        <w:t>ний  местного  бюджета  на  2021</w:t>
      </w:r>
      <w:r>
        <w:rPr>
          <w:b/>
        </w:rPr>
        <w:t xml:space="preserve"> год</w:t>
      </w:r>
      <w:r w:rsidR="003173D8">
        <w:t xml:space="preserve">  и  плановый  период  2022 и  2023</w:t>
      </w:r>
      <w:r>
        <w:t xml:space="preserve"> годов   по  разделам  и  подразделам расходов классификации  расходов  бюджетов  согласно  приложению № 2  к  настоящему  Решению.</w:t>
      </w:r>
    </w:p>
    <w:p w:rsidR="005F4D46" w:rsidRDefault="005F4D46" w:rsidP="005F4D46">
      <w:pPr>
        <w:jc w:val="both"/>
        <w:rPr>
          <w:b/>
        </w:rPr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4.</w:t>
      </w:r>
    </w:p>
    <w:p w:rsidR="005F4D46" w:rsidRDefault="005F4D46" w:rsidP="005F4D46">
      <w:pPr>
        <w:jc w:val="both"/>
      </w:pPr>
      <w:r>
        <w:t xml:space="preserve">Утвердить  </w:t>
      </w:r>
      <w:r>
        <w:rPr>
          <w:b/>
        </w:rPr>
        <w:t>ведомственную  структуру  расходов</w:t>
      </w:r>
      <w:r w:rsidR="003173D8">
        <w:t xml:space="preserve">  местного бюджета  на  2021</w:t>
      </w:r>
      <w:r>
        <w:t xml:space="preserve"> год </w:t>
      </w:r>
      <w:r w:rsidR="003173D8">
        <w:t xml:space="preserve"> и плановый период 2022 и 2023</w:t>
      </w:r>
      <w:r>
        <w:t xml:space="preserve"> годов согласно  приложению № 3  к  настоящему  Решению.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5.</w:t>
      </w:r>
    </w:p>
    <w:p w:rsidR="005F4D46" w:rsidRDefault="005F4D46" w:rsidP="005F4D46">
      <w:pPr>
        <w:jc w:val="both"/>
      </w:pPr>
      <w:r>
        <w:rPr>
          <w:b/>
        </w:rPr>
        <w:t xml:space="preserve"> Утвердить  распределение бюджетных ассигнова</w:t>
      </w:r>
      <w:r w:rsidR="003173D8">
        <w:rPr>
          <w:b/>
        </w:rPr>
        <w:t>ний  местного  бюджета  на  2021</w:t>
      </w:r>
      <w:r>
        <w:rPr>
          <w:b/>
        </w:rPr>
        <w:t xml:space="preserve"> год</w:t>
      </w:r>
      <w:r w:rsidR="003173D8">
        <w:t xml:space="preserve">  и  плановый  период  2022 и  2023</w:t>
      </w:r>
      <w:r>
        <w:t xml:space="preserve"> годов   по  разделам, подразделам, целевым статьям (муниципальным программам и </w:t>
      </w:r>
      <w:proofErr w:type="spellStart"/>
      <w:r>
        <w:t>непрграмным</w:t>
      </w:r>
      <w:proofErr w:type="spellEnd"/>
      <w:r>
        <w:t xml:space="preserve"> направлениям деятельности), 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 согласно  приложению № 4  к  настоящему  Решению.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6.</w:t>
      </w:r>
    </w:p>
    <w:p w:rsidR="005F4D46" w:rsidRDefault="005F4D46" w:rsidP="005F4D46">
      <w:pPr>
        <w:jc w:val="both"/>
      </w:pPr>
      <w:r>
        <w:t xml:space="preserve">Утвердить  </w:t>
      </w:r>
      <w:r>
        <w:rPr>
          <w:b/>
        </w:rPr>
        <w:t>источники</w:t>
      </w:r>
      <w:r>
        <w:t xml:space="preserve"> внутреннего  финансирования  де</w:t>
      </w:r>
      <w:r w:rsidR="000D3457">
        <w:t>фицита  местного бюджета на 20</w:t>
      </w:r>
      <w:r w:rsidR="003173D8">
        <w:t>21 год  и  плановый  период 2022 и 2023</w:t>
      </w:r>
      <w:r>
        <w:t xml:space="preserve"> годов  согласно  приложению № 5  к  настоящему  Решению.</w:t>
      </w:r>
    </w:p>
    <w:p w:rsidR="005F4D46" w:rsidRDefault="005F4D46" w:rsidP="005F4D46">
      <w:pPr>
        <w:jc w:val="both"/>
        <w:rPr>
          <w:b/>
        </w:rPr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7.</w:t>
      </w:r>
    </w:p>
    <w:p w:rsidR="005F4D46" w:rsidRDefault="005F4D46" w:rsidP="005F4D46">
      <w:pPr>
        <w:jc w:val="both"/>
      </w:pPr>
      <w:r>
        <w:t xml:space="preserve">Утвердить </w:t>
      </w:r>
      <w:r>
        <w:rPr>
          <w:b/>
        </w:rPr>
        <w:t>распределение межбюджетных трансфертов</w:t>
      </w:r>
      <w:r>
        <w:t>, передаваемых в районный бюджет из бюджетов поселений на осуществление части полномочий по решению вопросов местного  значения в соответствии с заключенными соглашениями согласно</w:t>
      </w:r>
    </w:p>
    <w:p w:rsidR="005F4D46" w:rsidRDefault="005F4D46" w:rsidP="005F4D46">
      <w:pPr>
        <w:jc w:val="both"/>
      </w:pPr>
      <w:r>
        <w:t>приложения № 6 к настоящему Решению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8.</w:t>
      </w:r>
    </w:p>
    <w:p w:rsidR="005F4D46" w:rsidRDefault="005F4D46" w:rsidP="005F4D46">
      <w:pPr>
        <w:jc w:val="both"/>
      </w:pPr>
      <w:r>
        <w:t xml:space="preserve">Утвердить  </w:t>
      </w:r>
      <w:r>
        <w:rPr>
          <w:b/>
        </w:rPr>
        <w:t>перечень    главных администраторов (администраторов)  доходов</w:t>
      </w:r>
      <w:r>
        <w:t xml:space="preserve">  местного бюджета  н</w:t>
      </w:r>
      <w:r w:rsidR="003173D8">
        <w:t>а  2021</w:t>
      </w:r>
      <w:r w:rsidR="000D3457">
        <w:t xml:space="preserve"> год  и  плановый   период 2</w:t>
      </w:r>
      <w:r w:rsidR="003173D8">
        <w:t>022 и 2023</w:t>
      </w:r>
      <w:r>
        <w:t xml:space="preserve"> годов  согласно  приложению № 7  к  настоящему  Решению.</w:t>
      </w:r>
    </w:p>
    <w:p w:rsidR="005F4D46" w:rsidRDefault="005F4D46" w:rsidP="005F4D46">
      <w:pPr>
        <w:jc w:val="both"/>
        <w:rPr>
          <w:b/>
        </w:rPr>
      </w:pPr>
    </w:p>
    <w:p w:rsidR="005F4D46" w:rsidRDefault="005F4D46" w:rsidP="005F4D46">
      <w:pPr>
        <w:jc w:val="both"/>
        <w:rPr>
          <w:b/>
        </w:rPr>
      </w:pPr>
    </w:p>
    <w:p w:rsidR="005F4D46" w:rsidRDefault="005F4D46" w:rsidP="005F4D46">
      <w:pPr>
        <w:rPr>
          <w:b/>
        </w:rPr>
      </w:pPr>
      <w:r>
        <w:rPr>
          <w:b/>
        </w:rPr>
        <w:t>Статья 9.</w:t>
      </w:r>
    </w:p>
    <w:p w:rsidR="005F4D46" w:rsidRDefault="005F4D46" w:rsidP="005F4D46">
      <w:pPr>
        <w:jc w:val="both"/>
      </w:pPr>
      <w:r>
        <w:t xml:space="preserve">Утвердить </w:t>
      </w:r>
      <w:r>
        <w:rPr>
          <w:b/>
        </w:rPr>
        <w:t xml:space="preserve">перечень главных </w:t>
      </w:r>
      <w:proofErr w:type="gramStart"/>
      <w:r>
        <w:rPr>
          <w:b/>
        </w:rPr>
        <w:t>администраторов источников внутреннего  финансирования дефицита</w:t>
      </w:r>
      <w:r>
        <w:t xml:space="preserve"> местного бюджета</w:t>
      </w:r>
      <w:proofErr w:type="gramEnd"/>
      <w:r>
        <w:t xml:space="preserve"> согласно приложения № 8 к настоящему Решению</w:t>
      </w:r>
    </w:p>
    <w:p w:rsidR="005F4D46" w:rsidRDefault="005F4D46" w:rsidP="005F4D46">
      <w:pPr>
        <w:jc w:val="both"/>
      </w:pPr>
      <w:proofErr w:type="gramStart"/>
      <w:r>
        <w:t>Установить, что в случае изменения состава и (или) функций главных администраторов (администраторов) доходов местного бюджета или главных администраторов источников финансирования дефицита местного бюджета администрация  муниципального образования Воздвиженский сельсовет вправе вносить соответствующие изменения в перечень главных администраторов (администраторов) доходов и главных администраторов источников финансирования дефицита местного бюджета, а также в состав закрепленных за ними кодов классификации доходов бюджетов или классификации источников</w:t>
      </w:r>
      <w:proofErr w:type="gramEnd"/>
      <w:r>
        <w:t xml:space="preserve"> финансирования дефицитов бюджетов с последующим внесением изменений в настоящее </w:t>
      </w:r>
      <w:proofErr w:type="gramStart"/>
      <w:r>
        <w:t>Решении</w:t>
      </w:r>
      <w:proofErr w:type="gramEnd"/>
    </w:p>
    <w:p w:rsidR="005F4D46" w:rsidRDefault="005F4D46" w:rsidP="005F4D46">
      <w:pPr>
        <w:jc w:val="both"/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10</w:t>
      </w:r>
    </w:p>
    <w:p w:rsidR="005F4D46" w:rsidRDefault="005F4D46" w:rsidP="005F4D46">
      <w:pPr>
        <w:jc w:val="both"/>
      </w:pPr>
      <w:r>
        <w:rPr>
          <w:b/>
        </w:rPr>
        <w:t>.</w:t>
      </w:r>
      <w:r>
        <w:t xml:space="preserve"> Утвердить </w:t>
      </w:r>
      <w:r>
        <w:rPr>
          <w:b/>
        </w:rPr>
        <w:t xml:space="preserve">распределение бюджетных ассигнований  местного бюджета по целевым статьям (муниципальных программ Воздвиженского сельсовета и </w:t>
      </w:r>
      <w:proofErr w:type="spellStart"/>
      <w:r>
        <w:rPr>
          <w:b/>
        </w:rPr>
        <w:t>непрограммным</w:t>
      </w:r>
      <w:proofErr w:type="spellEnd"/>
      <w:r>
        <w:t xml:space="preserve"> направлениям деятельности) разделам, подразделам, группам и подгруппам видов </w:t>
      </w:r>
      <w:r>
        <w:lastRenderedPageBreak/>
        <w:t>расходо</w:t>
      </w:r>
      <w:r w:rsidR="003173D8">
        <w:t>в классификации расходов на 2021 год и плановый период 2022 и 2023</w:t>
      </w:r>
      <w:r>
        <w:t xml:space="preserve"> годов </w:t>
      </w:r>
      <w:proofErr w:type="gramStart"/>
      <w:r>
        <w:t>согласно приложения</w:t>
      </w:r>
      <w:proofErr w:type="gramEnd"/>
      <w:r>
        <w:t xml:space="preserve"> 9 к настоящему Решению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11.</w:t>
      </w:r>
    </w:p>
    <w:p w:rsidR="005F4D46" w:rsidRDefault="005F4D46" w:rsidP="005F4D46">
      <w:pPr>
        <w:jc w:val="both"/>
      </w:pPr>
      <w:proofErr w:type="gramStart"/>
      <w:r>
        <w:t>Органы  местного  самоуправления  поселений, их  структурные  подразделения,  обладающие  правами  юридического  лица</w:t>
      </w:r>
      <w:r w:rsidR="00BD4302">
        <w:t>, не  вправе  принимать  в  2021</w:t>
      </w:r>
      <w:r>
        <w:t xml:space="preserve"> году  и  в</w:t>
      </w:r>
      <w:r w:rsidR="00BD4302">
        <w:t xml:space="preserve">  плановом  периоде  2022 и  2023</w:t>
      </w:r>
      <w:r w:rsidR="000D3457">
        <w:t xml:space="preserve"> </w:t>
      </w:r>
      <w:r>
        <w:t>годов  решения  по  увеличению  установленной  на  день  вступления  в  силу  настоящего  решения  численности  муниципальных  служащих,  а  также  работников  бюджетных  учреждений   и  организаций  бюджетной  сферы,  находящихся в  ведении  органов местного  самоуправления,  выполняющих  административно-хозяйственные  функции  в  данных  бюджетных</w:t>
      </w:r>
      <w:proofErr w:type="gramEnd"/>
      <w:r>
        <w:t xml:space="preserve">  </w:t>
      </w:r>
      <w:proofErr w:type="gramStart"/>
      <w:r>
        <w:t>учреждениях</w:t>
      </w:r>
      <w:proofErr w:type="gramEnd"/>
      <w:r>
        <w:t xml:space="preserve">,  сверх  установленных  штатных  единиц   по  состоянию  </w:t>
      </w:r>
      <w:r w:rsidR="00BD4302" w:rsidRPr="00E26CAB">
        <w:t>на 01.01. 2021</w:t>
      </w:r>
      <w:r w:rsidRPr="00E26CAB">
        <w:t xml:space="preserve"> года.</w:t>
      </w:r>
      <w:r>
        <w:t xml:space="preserve"> 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12.</w:t>
      </w:r>
    </w:p>
    <w:p w:rsidR="005F4D46" w:rsidRDefault="005F4D46" w:rsidP="005F4D46">
      <w:pPr>
        <w:jc w:val="both"/>
      </w:pPr>
      <w:r>
        <w:t>Установить, что  заключение  и  оплата  договоров  органами  местного  самоуправления,  исполнение  которых  осуществляется  за  счёт  средств  местного бюджета,  производится  в  пределах  утверждённых  им  лимитов  бюджетных  обязательств  в  соответствии  с  ведомственной,  функциональной  и  экономической  классификации  расходов  местного  бюджета  и  с  учётом  принятых  и  неиспользованных  обязательств.</w:t>
      </w:r>
    </w:p>
    <w:p w:rsidR="005F4D46" w:rsidRDefault="005F4D46" w:rsidP="005F4D46">
      <w:pPr>
        <w:jc w:val="both"/>
      </w:pPr>
      <w:r>
        <w:t>Обязательства,  вытекающие  из  договоров,  исполнение  которых  осуществляется  за  счёт  средств  местного  бюджета,  принятые  органами  местного самоуправления  муниципального  образования  сверх  утверждённых  им  лимитов  бюджетных  обязательств,  не  подлежат  оплате  за  счёт  ср</w:t>
      </w:r>
      <w:r w:rsidR="00BD4302">
        <w:t>едств  местного бюджета  на 2021 и  плановый  период  2022 и  2023</w:t>
      </w:r>
      <w:r>
        <w:t xml:space="preserve">  годов.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13.</w:t>
      </w:r>
    </w:p>
    <w:p w:rsidR="005F4D46" w:rsidRDefault="005F4D46" w:rsidP="005F4D46">
      <w:pPr>
        <w:jc w:val="both"/>
      </w:pPr>
      <w:r>
        <w:t>Органы  местного самоуправления  муниципального  образования  не  вправе  выдавать  кредиты,  предоставлять  муниципальные  гарантии  организациям,  предприятиям.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14.</w:t>
      </w:r>
    </w:p>
    <w:p w:rsidR="005F4D46" w:rsidRDefault="005F4D46" w:rsidP="005F4D46">
      <w:pPr>
        <w:jc w:val="both"/>
      </w:pPr>
      <w:r>
        <w:t xml:space="preserve">Установить,  что  исполнение  местного  бюджета  по  казначейской  системе  осуществляется  финансовым  отделом   администрации  муниципального  образования  </w:t>
      </w:r>
      <w:proofErr w:type="spellStart"/>
      <w:r>
        <w:t>Пономаревский</w:t>
      </w:r>
      <w:proofErr w:type="spellEnd"/>
      <w:r>
        <w:t xml:space="preserve">  район  и с  использованием  лицевых  счетов  бюджетных  средств,  открытых  в  органе,  осуществляющим  кассовое  обслуживание  местного  бюджета.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15.</w:t>
      </w:r>
    </w:p>
    <w:p w:rsidR="005F4D46" w:rsidRDefault="005F4D46" w:rsidP="005F4D46">
      <w:pPr>
        <w:jc w:val="both"/>
      </w:pPr>
      <w:r>
        <w:t xml:space="preserve">Инициатива  по  увеличению  расходов  должна  сопровождаться  указанием  </w:t>
      </w:r>
      <w:proofErr w:type="gramStart"/>
      <w:r>
        <w:t>конкретного</w:t>
      </w:r>
      <w:proofErr w:type="gramEnd"/>
    </w:p>
    <w:p w:rsidR="005F4D46" w:rsidRDefault="005F4D46" w:rsidP="005F4D46">
      <w:pPr>
        <w:jc w:val="both"/>
      </w:pPr>
      <w:proofErr w:type="gramStart"/>
      <w:r>
        <w:t>источника  финансирования, Муниципальные  правовые  акты  муниципального  образования,  влекущие  дополнительные  расходы  за  счет  сред</w:t>
      </w:r>
      <w:r w:rsidR="00BD4302">
        <w:t>ств  местного  бюджета  на  2021</w:t>
      </w:r>
      <w:r>
        <w:t xml:space="preserve"> год </w:t>
      </w:r>
      <w:r w:rsidR="00BD4302">
        <w:t xml:space="preserve"> и  плановый  период 2022 и 2023</w:t>
      </w:r>
      <w:r>
        <w:t xml:space="preserve"> годов,  а  также  сокращающие  его  доходную  базу,  реализуются и применяются  только  при  наличии  соответствующих  источников  дополнительных  поступлений  в  местный  бюджет и (или)  при  сокращении  расходов  по  конкретным  ста</w:t>
      </w:r>
      <w:r w:rsidR="000D3457">
        <w:t>т</w:t>
      </w:r>
      <w:r w:rsidR="00BD4302">
        <w:t>ьям  местного бюджета  на  2021год  и  плановый  период 2022</w:t>
      </w:r>
      <w:proofErr w:type="gramEnd"/>
      <w:r w:rsidR="00BD4302">
        <w:t xml:space="preserve"> и  2023</w:t>
      </w:r>
      <w:r>
        <w:t xml:space="preserve"> годов,  а  также  после  внесения  соответствующих  изменений  в  настоящее  Решение.</w:t>
      </w:r>
    </w:p>
    <w:p w:rsidR="005F4D46" w:rsidRDefault="005F4D46" w:rsidP="005F4D46">
      <w:pPr>
        <w:jc w:val="both"/>
      </w:pPr>
      <w:r>
        <w:t>В случае  если  реализация  правового  акта  частично (не  в полной  мере)  обеспечена  источниками  финансирования  в  местном  бюджете,  такой  правовой акт  реализуется  и  применяется  в  пределах  средств, предусмотренных  на эти це</w:t>
      </w:r>
      <w:r w:rsidR="00BD4302">
        <w:t>ли  в  местном  бюджете  на 2021 год  и  плановый  период 2022</w:t>
      </w:r>
      <w:r>
        <w:t xml:space="preserve"> и 202</w:t>
      </w:r>
      <w:r w:rsidR="00BD4302">
        <w:t>3</w:t>
      </w:r>
      <w:r>
        <w:t xml:space="preserve"> годов.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16.</w:t>
      </w:r>
    </w:p>
    <w:p w:rsidR="005F4D46" w:rsidRDefault="005F4D46" w:rsidP="005F4D46">
      <w:pPr>
        <w:jc w:val="both"/>
      </w:pPr>
      <w:r>
        <w:lastRenderedPageBreak/>
        <w:t>Установить  в  соответствии  с  абзацем  3 пункта 3 статьи 217  Бюджетного  кодекса  Российской  Федерации  следующие  о</w:t>
      </w:r>
      <w:r w:rsidR="00FB4202">
        <w:t>снования  для  внесения  в  2020</w:t>
      </w:r>
      <w:r>
        <w:t xml:space="preserve"> году  изменений  в  показатели  сводной бюджетной  росписи  местного бюджета,  связанные  с  особенностями  исполнения  местного  бюджета и (или)  перераспределения  бюджетных  ассигнований  между  главными  распорядителями  средств  местного бюджета: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t>-  распределение  и перераспределение  полученных  в  течение  финансового  года  межбюджетных  трансфертов   из  бюджета  вышестоящего  уровня;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t>-   перераспределение  ассигнований  по  средствам,  полученным  в  виде  доходов  от  приносящей  доход  деятельности и (или)  доходов  от  сдачи  в  аренду  имущества,  находящегося  в  муниципальной  собственности  и  переданного  в  оперативное  управление  бюджетным  учреждениям;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t>-   уточнение  кодов  бюджетной  классификации  по  доходам,  расходам  и  источникам  финансирования  дефицита  местного  бюджета  в  случае  изменения бюджетного  законодательства;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t>-   получение  местным  бюджетом  бюджетных  ассигнований  в  случае  передачи  органам  местного  самоуправления  полномочий  по  осуществлению  отдельных  государственных  полномочий (части  полномочий);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t>-   перераспределение  бюджетных  ассигнований  по  предписаниям  контрольных  органов,  а  также  по результатам  проведённых  проверок и  ревизий  путём  взыскания  суммы,  израсходованной  получателями  бюджетных  средств  незаконно  или  не  по  целевому  назначению;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t>-    выплаты  на  основании  исполнительных  листов  судебных органов  в случае  обращения  взыскания  на  средства  местного  бюджета  по  денежным обязательствам  получателей  бюджетных  средств.</w:t>
      </w:r>
    </w:p>
    <w:p w:rsidR="005F4D46" w:rsidRDefault="005F4D46" w:rsidP="005F4D46">
      <w:pPr>
        <w:jc w:val="both"/>
      </w:pPr>
      <w:r>
        <w:rPr>
          <w:b/>
        </w:rPr>
        <w:t xml:space="preserve">Статья 17.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бюджету, экономике, АПК и вопросам жизнеобеспечения села.</w:t>
      </w: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18.</w:t>
      </w:r>
    </w:p>
    <w:p w:rsidR="005F4D46" w:rsidRDefault="005F4D46" w:rsidP="005F4D46">
      <w:pPr>
        <w:jc w:val="both"/>
      </w:pPr>
      <w:r>
        <w:t>Настоящее  решение  вступает  в  сил</w:t>
      </w:r>
      <w:r w:rsidR="003173D8">
        <w:t xml:space="preserve">у   после  его  официального  опубликования </w:t>
      </w:r>
      <w:r>
        <w:t xml:space="preserve">  и  распространяет  свое  действие  на  правоотношени</w:t>
      </w:r>
      <w:r w:rsidR="003173D8">
        <w:t>я,  возникшие  с 1  января  2021</w:t>
      </w:r>
      <w:r>
        <w:t xml:space="preserve"> года.</w:t>
      </w:r>
    </w:p>
    <w:p w:rsidR="005F4D46" w:rsidRDefault="005F4D46" w:rsidP="005F4D46">
      <w:pPr>
        <w:jc w:val="both"/>
      </w:pPr>
    </w:p>
    <w:p w:rsidR="00F2310C" w:rsidRDefault="00F2310C" w:rsidP="005F4D46">
      <w:pPr>
        <w:jc w:val="both"/>
      </w:pPr>
    </w:p>
    <w:p w:rsidR="00F2310C" w:rsidRDefault="00F2310C" w:rsidP="005F4D46">
      <w:pPr>
        <w:jc w:val="both"/>
      </w:pPr>
    </w:p>
    <w:p w:rsidR="005F4D46" w:rsidRPr="000D3457" w:rsidRDefault="00FB4202" w:rsidP="00F2310C">
      <w:pPr>
        <w:tabs>
          <w:tab w:val="left" w:pos="651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BD4302">
        <w:rPr>
          <w:szCs w:val="28"/>
        </w:rPr>
        <w:t>П</w:t>
      </w:r>
      <w:r w:rsidR="000D3457">
        <w:rPr>
          <w:szCs w:val="28"/>
        </w:rPr>
        <w:t xml:space="preserve">редседатель </w:t>
      </w:r>
      <w:r w:rsidR="005F4D46">
        <w:rPr>
          <w:szCs w:val="28"/>
        </w:rPr>
        <w:t xml:space="preserve">Совета депутатов             </w:t>
      </w:r>
      <w:r w:rsidR="000D3457">
        <w:rPr>
          <w:szCs w:val="28"/>
        </w:rPr>
        <w:t xml:space="preserve">       </w:t>
      </w:r>
      <w:r w:rsidR="00BD4302">
        <w:rPr>
          <w:szCs w:val="28"/>
        </w:rPr>
        <w:t xml:space="preserve">                                                </w:t>
      </w:r>
      <w:proofErr w:type="spellStart"/>
      <w:r w:rsidR="00BD4302">
        <w:rPr>
          <w:szCs w:val="28"/>
        </w:rPr>
        <w:t>А.И.Поляев</w:t>
      </w:r>
      <w:proofErr w:type="spellEnd"/>
    </w:p>
    <w:p w:rsidR="008F6B93" w:rsidRDefault="008F6B93" w:rsidP="008F6B93">
      <w:pPr>
        <w:pStyle w:val="z-"/>
      </w:pPr>
      <w:r>
        <w:t>Начало формы</w:t>
      </w:r>
    </w:p>
    <w:p w:rsidR="008E0978" w:rsidRPr="008E0978" w:rsidRDefault="008E0978" w:rsidP="003D1145">
      <w:pPr>
        <w:jc w:val="right"/>
        <w:rPr>
          <w:sz w:val="28"/>
          <w:szCs w:val="28"/>
        </w:rPr>
      </w:pPr>
    </w:p>
    <w:sectPr w:rsidR="008E0978" w:rsidRPr="008E0978" w:rsidSect="002B4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AF2"/>
    <w:multiLevelType w:val="hybridMultilevel"/>
    <w:tmpl w:val="07B2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44772"/>
    <w:multiLevelType w:val="multilevel"/>
    <w:tmpl w:val="364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0978"/>
    <w:multiLevelType w:val="multilevel"/>
    <w:tmpl w:val="FD8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53FF1"/>
    <w:multiLevelType w:val="hybridMultilevel"/>
    <w:tmpl w:val="07B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77C9A"/>
    <w:multiLevelType w:val="hybridMultilevel"/>
    <w:tmpl w:val="F1AA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D4F57"/>
    <w:multiLevelType w:val="multilevel"/>
    <w:tmpl w:val="05B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6D71"/>
    <w:rsid w:val="00024AC5"/>
    <w:rsid w:val="0003210B"/>
    <w:rsid w:val="0005375C"/>
    <w:rsid w:val="00056308"/>
    <w:rsid w:val="0009227F"/>
    <w:rsid w:val="00095288"/>
    <w:rsid w:val="0009551C"/>
    <w:rsid w:val="0009680A"/>
    <w:rsid w:val="00096F04"/>
    <w:rsid w:val="000B5DA7"/>
    <w:rsid w:val="000D3457"/>
    <w:rsid w:val="000F0005"/>
    <w:rsid w:val="000F74ED"/>
    <w:rsid w:val="00113BFD"/>
    <w:rsid w:val="00122E5B"/>
    <w:rsid w:val="001310AB"/>
    <w:rsid w:val="00134A15"/>
    <w:rsid w:val="00135826"/>
    <w:rsid w:val="001728B7"/>
    <w:rsid w:val="001760AE"/>
    <w:rsid w:val="00180308"/>
    <w:rsid w:val="001A4D71"/>
    <w:rsid w:val="001C3272"/>
    <w:rsid w:val="001C48C1"/>
    <w:rsid w:val="001C6FA3"/>
    <w:rsid w:val="00224301"/>
    <w:rsid w:val="00226718"/>
    <w:rsid w:val="00237F21"/>
    <w:rsid w:val="00243E23"/>
    <w:rsid w:val="00246609"/>
    <w:rsid w:val="00262CEF"/>
    <w:rsid w:val="002A36F6"/>
    <w:rsid w:val="002B4762"/>
    <w:rsid w:val="002D75C6"/>
    <w:rsid w:val="002F1BAC"/>
    <w:rsid w:val="002F2EC8"/>
    <w:rsid w:val="002F48BB"/>
    <w:rsid w:val="003173D8"/>
    <w:rsid w:val="00323061"/>
    <w:rsid w:val="00395A47"/>
    <w:rsid w:val="003C5483"/>
    <w:rsid w:val="003D1145"/>
    <w:rsid w:val="003E4DFB"/>
    <w:rsid w:val="003F02BE"/>
    <w:rsid w:val="00411A4A"/>
    <w:rsid w:val="00412470"/>
    <w:rsid w:val="00420D9B"/>
    <w:rsid w:val="00433931"/>
    <w:rsid w:val="004353EF"/>
    <w:rsid w:val="00445E3A"/>
    <w:rsid w:val="004777DD"/>
    <w:rsid w:val="004948F0"/>
    <w:rsid w:val="004B77E7"/>
    <w:rsid w:val="004E0864"/>
    <w:rsid w:val="00510721"/>
    <w:rsid w:val="005262B8"/>
    <w:rsid w:val="00532DAB"/>
    <w:rsid w:val="00533DFF"/>
    <w:rsid w:val="0054269B"/>
    <w:rsid w:val="005462EC"/>
    <w:rsid w:val="0055024E"/>
    <w:rsid w:val="00585E04"/>
    <w:rsid w:val="0059602E"/>
    <w:rsid w:val="005D114C"/>
    <w:rsid w:val="005D5E68"/>
    <w:rsid w:val="005F45EA"/>
    <w:rsid w:val="005F4D46"/>
    <w:rsid w:val="00601B4B"/>
    <w:rsid w:val="00615E2B"/>
    <w:rsid w:val="006223DF"/>
    <w:rsid w:val="006259B1"/>
    <w:rsid w:val="006375DF"/>
    <w:rsid w:val="0064015C"/>
    <w:rsid w:val="0064691B"/>
    <w:rsid w:val="0068263F"/>
    <w:rsid w:val="006904C9"/>
    <w:rsid w:val="006A594B"/>
    <w:rsid w:val="006C299A"/>
    <w:rsid w:val="006C4302"/>
    <w:rsid w:val="006E65E1"/>
    <w:rsid w:val="007001D2"/>
    <w:rsid w:val="007078C3"/>
    <w:rsid w:val="00713545"/>
    <w:rsid w:val="00733E5C"/>
    <w:rsid w:val="0074033B"/>
    <w:rsid w:val="0075461E"/>
    <w:rsid w:val="0078692D"/>
    <w:rsid w:val="007947CF"/>
    <w:rsid w:val="007A0F3A"/>
    <w:rsid w:val="007B6952"/>
    <w:rsid w:val="007C2143"/>
    <w:rsid w:val="00801C2C"/>
    <w:rsid w:val="00812FE9"/>
    <w:rsid w:val="0081311F"/>
    <w:rsid w:val="00824698"/>
    <w:rsid w:val="0085641B"/>
    <w:rsid w:val="00875EEC"/>
    <w:rsid w:val="00877770"/>
    <w:rsid w:val="008A4B79"/>
    <w:rsid w:val="008D384B"/>
    <w:rsid w:val="008E0978"/>
    <w:rsid w:val="008E0D2F"/>
    <w:rsid w:val="008F6B93"/>
    <w:rsid w:val="00911CE8"/>
    <w:rsid w:val="00922846"/>
    <w:rsid w:val="0094076B"/>
    <w:rsid w:val="0094142E"/>
    <w:rsid w:val="009474FC"/>
    <w:rsid w:val="00954B5E"/>
    <w:rsid w:val="00975A8B"/>
    <w:rsid w:val="009A55A8"/>
    <w:rsid w:val="009B3095"/>
    <w:rsid w:val="009C4042"/>
    <w:rsid w:val="009C738F"/>
    <w:rsid w:val="009D7C5C"/>
    <w:rsid w:val="00A007F9"/>
    <w:rsid w:val="00A00A51"/>
    <w:rsid w:val="00A15F06"/>
    <w:rsid w:val="00A160AF"/>
    <w:rsid w:val="00A42B72"/>
    <w:rsid w:val="00A5018E"/>
    <w:rsid w:val="00A726E6"/>
    <w:rsid w:val="00A76AF4"/>
    <w:rsid w:val="00B0196E"/>
    <w:rsid w:val="00B0644B"/>
    <w:rsid w:val="00B2244E"/>
    <w:rsid w:val="00B227D7"/>
    <w:rsid w:val="00B3236B"/>
    <w:rsid w:val="00B4059B"/>
    <w:rsid w:val="00B46A85"/>
    <w:rsid w:val="00B47479"/>
    <w:rsid w:val="00B50011"/>
    <w:rsid w:val="00B5138D"/>
    <w:rsid w:val="00B5779A"/>
    <w:rsid w:val="00B63B4C"/>
    <w:rsid w:val="00B655B7"/>
    <w:rsid w:val="00B7453F"/>
    <w:rsid w:val="00B86D75"/>
    <w:rsid w:val="00BA79E8"/>
    <w:rsid w:val="00BB509B"/>
    <w:rsid w:val="00BC4DEC"/>
    <w:rsid w:val="00BD28F9"/>
    <w:rsid w:val="00BD4302"/>
    <w:rsid w:val="00BE39FB"/>
    <w:rsid w:val="00BF74D9"/>
    <w:rsid w:val="00BF7584"/>
    <w:rsid w:val="00C0023C"/>
    <w:rsid w:val="00C166F2"/>
    <w:rsid w:val="00C31CBC"/>
    <w:rsid w:val="00C400D7"/>
    <w:rsid w:val="00C45F66"/>
    <w:rsid w:val="00C56F01"/>
    <w:rsid w:val="00C62023"/>
    <w:rsid w:val="00C638D4"/>
    <w:rsid w:val="00CA616B"/>
    <w:rsid w:val="00CA7BFE"/>
    <w:rsid w:val="00CD4783"/>
    <w:rsid w:val="00CE1C84"/>
    <w:rsid w:val="00CF5CF1"/>
    <w:rsid w:val="00D07DE8"/>
    <w:rsid w:val="00D122D9"/>
    <w:rsid w:val="00D20325"/>
    <w:rsid w:val="00D22193"/>
    <w:rsid w:val="00D41C19"/>
    <w:rsid w:val="00D5630B"/>
    <w:rsid w:val="00D71F9A"/>
    <w:rsid w:val="00D869C5"/>
    <w:rsid w:val="00D91785"/>
    <w:rsid w:val="00D94A39"/>
    <w:rsid w:val="00D9768F"/>
    <w:rsid w:val="00E05773"/>
    <w:rsid w:val="00E06FC9"/>
    <w:rsid w:val="00E10C30"/>
    <w:rsid w:val="00E160EC"/>
    <w:rsid w:val="00E24866"/>
    <w:rsid w:val="00E26CAB"/>
    <w:rsid w:val="00E325E6"/>
    <w:rsid w:val="00E41A7B"/>
    <w:rsid w:val="00E6053A"/>
    <w:rsid w:val="00E66435"/>
    <w:rsid w:val="00E934C0"/>
    <w:rsid w:val="00E9546B"/>
    <w:rsid w:val="00EF2531"/>
    <w:rsid w:val="00EF5B9E"/>
    <w:rsid w:val="00F04559"/>
    <w:rsid w:val="00F2310C"/>
    <w:rsid w:val="00F26359"/>
    <w:rsid w:val="00F3374B"/>
    <w:rsid w:val="00F35191"/>
    <w:rsid w:val="00F43782"/>
    <w:rsid w:val="00F446A8"/>
    <w:rsid w:val="00F57D2B"/>
    <w:rsid w:val="00F71172"/>
    <w:rsid w:val="00F82038"/>
    <w:rsid w:val="00F95EBE"/>
    <w:rsid w:val="00FB2539"/>
    <w:rsid w:val="00FB4202"/>
    <w:rsid w:val="00FC28CE"/>
    <w:rsid w:val="00FD0FA6"/>
    <w:rsid w:val="00FD3C07"/>
    <w:rsid w:val="00FE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6F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6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B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B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FB88-A271-4B93-AEBE-D7F37E6F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21</cp:revision>
  <cp:lastPrinted>2020-12-03T07:33:00Z</cp:lastPrinted>
  <dcterms:created xsi:type="dcterms:W3CDTF">2019-11-27T10:42:00Z</dcterms:created>
  <dcterms:modified xsi:type="dcterms:W3CDTF">2020-12-03T07:36:00Z</dcterms:modified>
</cp:coreProperties>
</file>