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pacing w:after="120" w:before="240" w:line="360" w:lineRule="atLeast"/>
      </w:pPr>
      <w:r>
        <w:rPr/>
        <w:drawing>
          <wp:inline distB="0" distL="0" distR="0" distT="0">
            <wp:extent cx="643890" cy="7308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8"/>
        <w:spacing w:line="360" w:lineRule="atLeast"/>
      </w:pPr>
      <w:r>
        <w:rPr>
          <w:b/>
        </w:rPr>
        <w:t>АДМИНИСТРАЦИЯ МУНИЦИПАЛЬНОГО ОБРАЗОВАНИЯ сельского ПОСЕЛЕНИЯ  Деревня Посконь</w:t>
      </w:r>
    </w:p>
    <w:p>
      <w:pPr>
        <w:pStyle w:val="style18"/>
        <w:spacing w:line="360" w:lineRule="atLeast"/>
      </w:pPr>
      <w:r>
        <w:rPr>
          <w:b/>
        </w:rPr>
        <w:t>КАЛУЖСКОЙ ОБЛАСТИ</w:t>
      </w:r>
    </w:p>
    <w:p>
      <w:pPr>
        <w:pStyle w:val="style0"/>
        <w:jc w:val="both"/>
      </w:pPr>
      <w:r>
        <w:rPr/>
      </w:r>
    </w:p>
    <w:p>
      <w:pPr>
        <w:pStyle w:val="style18"/>
      </w:pPr>
      <w:r>
        <w:rPr>
          <w:b/>
        </w:rPr>
        <w:t>ПОСТАНОВЛЕНИЕ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  <w:t>от  15.12. 2023 года</w:t>
        <w:tab/>
        <w:tab/>
        <w:t xml:space="preserve">       д.Посконь</w:t>
        <w:tab/>
        <w:tab/>
        <w:tab/>
        <w:tab/>
        <w:t xml:space="preserve">  № 61 </w:t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ОБ УТВЕРЖДЕНИИ ПОРЯДКА ПРОВЕДЕНИЯ ИНВЕНТАРИЗАЦИИ ЗЕМЕЛЬНЫХ</w:t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УЧАСТКОВ И МЕСТ ЗАХОРОНЕНИЙ НА КЛАДБИЩАХ МУНИЦИПАЛЬНОГО</w:t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ОБРАЗОВАНИЯ СЕЛЬСКОГО ПОСЕЛЕНИЯ "Деревня Посконь"</w:t>
      </w:r>
    </w:p>
    <w:p>
      <w:pPr>
        <w:pStyle w:val="style23"/>
        <w:jc w:val="both"/>
      </w:pPr>
      <w:r>
        <w:rPr/>
      </w:r>
    </w:p>
    <w:p>
      <w:pPr>
        <w:pStyle w:val="style0"/>
        <w:jc w:val="both"/>
      </w:pPr>
      <w:r>
        <w:rPr/>
        <w:t xml:space="preserve">В соответствии с Федеральным </w:t>
      </w:r>
      <w:hyperlink r:id="rId3">
        <w:r>
          <w:rPr>
            <w:color w:val="0000FF"/>
            <w:rStyle w:val="style17"/>
          </w:rPr>
          <w:t>законом</w:t>
        </w:r>
      </w:hyperlink>
      <w:r>
        <w:rPr/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4">
        <w:r>
          <w:rPr>
            <w:color w:val="0000FF"/>
            <w:rStyle w:val="style17"/>
          </w:rPr>
          <w:t>решением</w:t>
        </w:r>
      </w:hyperlink>
      <w:r>
        <w:rPr/>
        <w:t xml:space="preserve"> сельской  Думы муниципального образования сельского поселения "Деревня Посконь" от 28.09.2018 N 84 " Об утверждении Порядка деятельности общественных кладбищ на территории муниципального образования сельского поселения «Деревня Посконь», на основании </w:t>
      </w:r>
      <w:hyperlink r:id="rId5">
        <w:r>
          <w:rPr>
            <w:color w:val="0000FF"/>
            <w:rStyle w:val="style17"/>
          </w:rPr>
          <w:t>Устава</w:t>
        </w:r>
      </w:hyperlink>
      <w:r>
        <w:rPr/>
        <w:t xml:space="preserve"> муниципального образования сельского поселения "Деревня Посконь" администрация муниципального образования сельского поселения "Деревня Посконь" постановляет: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 xml:space="preserve">1. Утвердить </w:t>
      </w:r>
      <w:r>
        <w:rPr>
          <w:color w:val="0000FF"/>
          <w:sz w:val="24"/>
          <w:szCs w:val="24"/>
          <w:rFonts w:ascii="Times New Roman" w:cs="Times New Roman" w:hAnsi="Times New Roman"/>
        </w:rPr>
        <w:t>Порядок</w:t>
      </w:r>
      <w:r>
        <w:rPr>
          <w:sz w:val="24"/>
          <w:szCs w:val="24"/>
          <w:rFonts w:ascii="Times New Roman" w:cs="Times New Roman" w:hAnsi="Times New Roman"/>
        </w:rPr>
        <w:t xml:space="preserve"> проведения инвентаризации земельных участков и мест захоронений на кладбищах муниципального образования сельского поселения "Деревня Посконь" (приложение).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2. Обнародовать Постановление путем его размещения на официальном сайте муниципального образования сельского поселения "Деревня Посконь" в информационно-телекоммуникационной сети "Интернет".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3. Постановление вступает в силу со дня обнародования.</w:t>
      </w:r>
    </w:p>
    <w:p>
      <w:pPr>
        <w:pStyle w:val="style23"/>
      </w:pPr>
      <w:r>
        <w:rPr>
          <w:sz w:val="24"/>
          <w:szCs w:val="24"/>
          <w:rFonts w:ascii="Times New Roman" w:cs="Times New Roman" w:hAnsi="Times New Roman"/>
        </w:rPr>
        <w:t>Глава администрации</w:t>
      </w:r>
    </w:p>
    <w:p>
      <w:pPr>
        <w:pStyle w:val="style23"/>
      </w:pPr>
      <w:r>
        <w:rPr>
          <w:sz w:val="24"/>
          <w:szCs w:val="24"/>
          <w:rFonts w:ascii="Times New Roman" w:cs="Times New Roman" w:hAnsi="Times New Roman"/>
        </w:rPr>
        <w:t>муниципального образования</w:t>
      </w:r>
    </w:p>
    <w:p>
      <w:pPr>
        <w:pStyle w:val="style23"/>
      </w:pPr>
      <w:r>
        <w:rPr>
          <w:sz w:val="24"/>
          <w:szCs w:val="24"/>
          <w:rFonts w:ascii="Times New Roman" w:hAnsi="Times New Roman"/>
        </w:rPr>
        <w:t>сельское поселение «Деревня Посконь»                                                      И.А. Коякова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>
          <w:sz w:val="24"/>
          <w:szCs w:val="24"/>
          <w:rFonts w:ascii="Times New Roman" w:cs="Times New Roman" w:hAnsi="Times New Roman"/>
        </w:rPr>
        <w:t>Приложение</w:t>
      </w:r>
    </w:p>
    <w:p>
      <w:pPr>
        <w:pStyle w:val="style23"/>
        <w:jc w:val="right"/>
      </w:pPr>
      <w:r>
        <w:rPr>
          <w:sz w:val="24"/>
          <w:szCs w:val="24"/>
          <w:rFonts w:ascii="Times New Roman" w:cs="Times New Roman" w:hAnsi="Times New Roman"/>
        </w:rPr>
        <w:t>к Постановлению</w:t>
      </w:r>
    </w:p>
    <w:p>
      <w:pPr>
        <w:pStyle w:val="style23"/>
        <w:jc w:val="right"/>
        <w:ind w:hanging="0" w:left="-709" w:right="0"/>
      </w:pPr>
      <w:r>
        <w:rPr>
          <w:sz w:val="24"/>
          <w:szCs w:val="24"/>
          <w:rFonts w:ascii="Times New Roman" w:cs="Times New Roman" w:hAnsi="Times New Roman"/>
        </w:rPr>
        <w:t xml:space="preserve">администрации </w:t>
      </w:r>
    </w:p>
    <w:p>
      <w:pPr>
        <w:pStyle w:val="style23"/>
        <w:jc w:val="right"/>
        <w:ind w:hanging="0" w:left="-709" w:right="0"/>
      </w:pPr>
      <w:r>
        <w:rPr>
          <w:sz w:val="24"/>
          <w:szCs w:val="24"/>
          <w:rFonts w:ascii="Times New Roman" w:cs="Times New Roman" w:hAnsi="Times New Roman"/>
        </w:rPr>
        <w:t>муниципального образования</w:t>
      </w:r>
    </w:p>
    <w:p>
      <w:pPr>
        <w:pStyle w:val="style23"/>
        <w:jc w:val="right"/>
        <w:ind w:hanging="0" w:left="-709" w:right="0"/>
      </w:pPr>
      <w:r>
        <w:rPr>
          <w:sz w:val="24"/>
          <w:szCs w:val="24"/>
          <w:rFonts w:ascii="Times New Roman" w:hAnsi="Times New Roman"/>
        </w:rPr>
        <w:t xml:space="preserve">         </w:t>
      </w:r>
      <w:r>
        <w:rPr>
          <w:sz w:val="24"/>
          <w:szCs w:val="24"/>
          <w:rFonts w:ascii="Times New Roman" w:hAnsi="Times New Roman"/>
        </w:rPr>
        <w:t xml:space="preserve">сельское поселение «Деревня Посконь»      </w:t>
      </w:r>
    </w:p>
    <w:p>
      <w:pPr>
        <w:pStyle w:val="style23"/>
        <w:jc w:val="right"/>
        <w:tabs>
          <w:tab w:leader="none" w:pos="0" w:val="left"/>
          <w:tab w:leader="none" w:pos="2482" w:val="left"/>
        </w:tabs>
        <w:ind w:hanging="0" w:left="-709" w:right="0"/>
      </w:pPr>
      <w:r>
        <w:rPr>
          <w:sz w:val="24"/>
          <w:szCs w:val="24"/>
          <w:rFonts w:ascii="Times New Roman" w:hAnsi="Times New Roman"/>
        </w:rPr>
        <w:t xml:space="preserve">                                                                  </w:t>
      </w:r>
    </w:p>
    <w:p>
      <w:pPr>
        <w:pStyle w:val="style23"/>
        <w:jc w:val="right"/>
      </w:pPr>
      <w:r>
        <w:rPr>
          <w:sz w:val="24"/>
          <w:szCs w:val="24"/>
          <w:rFonts w:ascii="Times New Roman" w:cs="Times New Roman" w:hAnsi="Times New Roman"/>
        </w:rPr>
        <w:t>от    15.12.2023 N 61</w:t>
      </w:r>
    </w:p>
    <w:p>
      <w:pPr>
        <w:pStyle w:val="style23"/>
        <w:jc w:val="both"/>
      </w:pPr>
      <w:r>
        <w:rPr/>
      </w:r>
    </w:p>
    <w:p>
      <w:pPr>
        <w:pStyle w:val="style24"/>
        <w:jc w:val="center"/>
      </w:pPr>
      <w:bookmarkStart w:id="0" w:name="P27"/>
      <w:bookmarkEnd w:id="0"/>
      <w:r>
        <w:rPr>
          <w:sz w:val="24"/>
          <w:szCs w:val="24"/>
          <w:rFonts w:ascii="Times New Roman" w:cs="Times New Roman" w:hAnsi="Times New Roman"/>
        </w:rPr>
        <w:t>ПОРЯДОК</w:t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ПРОВЕДЕНИЯ ИНВЕНТАРИЗАЦИИ ЗЕМЕЛЬНЫХ УЧАСТКОВ И МЕСТ</w:t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ЗАХОРОНЕНИЙ НА КЛАДБИЩАХ МУНИЦИПАЛЬНОГО</w:t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ОБРАЗОВАНИЯ СЕЛЬСКОГО ПОСЕЛЕНИЯ "Деревня Посконь"</w:t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I. Общие положения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 xml:space="preserve">1. Настоящий Порядок проведения инвентаризации земельных участков и мест захоронений на кладбищах муниципального образования сельского поселения "Деревня Посконь"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муниципального образования сельского поселения "Деревня Посконь" (далее - кладбища). 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2. Объектами инвентаризации являются земельные участки и места захоронений на территориях кладбищ.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 xml:space="preserve">3. Администрация муниципального образования сельского поселения "Деревня Посконь" (далее - администрация) ведет учет земельных участков и мест захоронений на территории кладбищ в электронном виде посредством ведения описи земельных участков и мест захоронений. 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4. Инвентаризация земельных участков и мест захоронений проводится не реже одного раза в три года.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5. Основными целями инвентаризации земельных участков и мест захоронений являются: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1) систематизация данных о местах захоронений на кладбищах;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3) учет территории в зоне захоронения кладбищ, не занятой местами захоронений;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5) планирование территории кладбищ;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6) определение состояния могил и/или надмогильных сооружений (надгробий);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>
      <w:pPr>
        <w:pStyle w:val="style23"/>
        <w:jc w:val="both"/>
      </w:pPr>
      <w:r>
        <w:rPr/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II. Основные правила проведения инвентаризации земельных</w:t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участков и мест захоронений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6. Решение о проведении инвентаризации, сроках ее проведения, перечне кладбищ, на которых планируется провести инвентаризацию, принимается постановлением   администрации муниципального образования сельского поселения "Деревня Посконь".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 xml:space="preserve">Постановление должно содержать: 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- цель проведения инвентаризации и причину ее проведения;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- наименование и место расположения кладбища, на территории которого будет проводиться инвентаризация;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- даты начала и окончания инвентаризации.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7. Инвентаризация проводится администрацией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В случае проведения инвентаризации администрацией создается инвентаризационная комиссия, состав которой определяется распоряжением администрации.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8. До начала проведения инвентаризации на кладбище администрация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10. В случае если книги регистрации захоронений (захоронений урн с прахом) находятся на постоянном хранении в муниципальном архиве, администрация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>
      <w:pPr>
        <w:pStyle w:val="style23"/>
        <w:jc w:val="both"/>
      </w:pPr>
      <w:r>
        <w:rPr/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III. Порядок проведения инвентаризации мест захоронений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 урн с прахом) и книг регистрации надмогильных сооружений (надгробий).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 xml:space="preserve">Перечень и структура полей для заполнения в электронном документе указаны в </w:t>
      </w:r>
      <w:r>
        <w:rPr>
          <w:color w:val="0000FF"/>
          <w:sz w:val="24"/>
          <w:szCs w:val="24"/>
          <w:rFonts w:ascii="Times New Roman" w:cs="Times New Roman" w:hAnsi="Times New Roman"/>
        </w:rPr>
        <w:t>приложении</w:t>
      </w:r>
      <w:r>
        <w:rPr>
          <w:sz w:val="24"/>
          <w:szCs w:val="24"/>
          <w:rFonts w:ascii="Times New Roman" w:cs="Times New Roman" w:hAnsi="Times New Roman"/>
        </w:rPr>
        <w:t xml:space="preserve"> к настоящему Порядку.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>
      <w:pPr>
        <w:pStyle w:val="style23"/>
        <w:jc w:val="both"/>
      </w:pPr>
      <w:r>
        <w:rPr/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IV. Порядок проведения инвентаризации земельных участков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Сведения о таких участках вносятся в единую инвентаризационную опись.</w:t>
      </w:r>
    </w:p>
    <w:p>
      <w:pPr>
        <w:pStyle w:val="style23"/>
        <w:jc w:val="both"/>
      </w:pPr>
      <w:r>
        <w:rPr/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V. Порядок оформления результатов инвентаризации</w:t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мест захоронений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r>
        <w:rPr>
          <w:color w:val="0000FF"/>
          <w:sz w:val="24"/>
          <w:szCs w:val="24"/>
          <w:rFonts w:ascii="Times New Roman" w:cs="Times New Roman" w:hAnsi="Times New Roman"/>
        </w:rPr>
        <w:t>приложению</w:t>
      </w:r>
      <w:r>
        <w:rPr>
          <w:sz w:val="24"/>
          <w:szCs w:val="24"/>
          <w:rFonts w:ascii="Times New Roman" w:cs="Times New Roman" w:hAnsi="Times New Roman"/>
        </w:rPr>
        <w:t xml:space="preserve"> к настоящему Порядку.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Калужской области.</w:t>
      </w:r>
    </w:p>
    <w:p>
      <w:pPr>
        <w:pStyle w:val="style23"/>
        <w:jc w:val="both"/>
      </w:pPr>
      <w:r>
        <w:rPr/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VI. Использование полученной информации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  <w:ind w:firstLine="540" w:left="0" w:right="0"/>
      </w:pPr>
      <w:bookmarkStart w:id="1" w:name="P101"/>
      <w:bookmarkEnd w:id="1"/>
      <w:r>
        <w:rPr>
          <w:sz w:val="24"/>
          <w:szCs w:val="24"/>
          <w:rFonts w:ascii="Times New Roman" w:cs="Times New Roman" w:hAnsi="Times New Roman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2) Информация о неблагоустроенных (брошенных) захоронениях.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3) Предложения по планированию территории кладбища.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4) Предложения по созданию на территории кладбища зон захоронений определенных видов.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5) Предложения по закрытию и созданию новых кладбищ.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>6) Другая информация и предложения.</w:t>
      </w:r>
    </w:p>
    <w:p>
      <w:pPr>
        <w:pStyle w:val="style23"/>
        <w:jc w:val="both"/>
        <w:ind w:firstLine="540" w:left="0" w:right="0"/>
        <w:spacing w:after="200" w:before="220"/>
      </w:pPr>
      <w:r>
        <w:rPr>
          <w:sz w:val="24"/>
          <w:szCs w:val="24"/>
          <w:rFonts w:ascii="Times New Roman" w:cs="Times New Roman" w:hAnsi="Times New Roman"/>
        </w:rPr>
        <w:t xml:space="preserve">25. Аналитическая информация, указанная в </w:t>
      </w:r>
      <w:r>
        <w:rPr>
          <w:color w:val="0000FF"/>
          <w:sz w:val="24"/>
          <w:szCs w:val="24"/>
          <w:rFonts w:ascii="Times New Roman" w:cs="Times New Roman" w:hAnsi="Times New Roman"/>
        </w:rPr>
        <w:t>пункте 24</w:t>
      </w:r>
      <w:r>
        <w:rPr>
          <w:sz w:val="24"/>
          <w:szCs w:val="24"/>
          <w:rFonts w:ascii="Times New Roman" w:cs="Times New Roman" w:hAnsi="Times New Roman"/>
        </w:rPr>
        <w:t xml:space="preserve"> настоящего Порядка, хранится в администрации МО ГП «Деревня Посконь».</w:t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/>
      </w:r>
    </w:p>
    <w:p>
      <w:pPr>
        <w:pStyle w:val="style23"/>
        <w:jc w:val="right"/>
      </w:pPr>
      <w:r>
        <w:rPr>
          <w:sz w:val="24"/>
          <w:szCs w:val="24"/>
          <w:rFonts w:ascii="Times New Roman" w:cs="Times New Roman" w:hAnsi="Times New Roman"/>
        </w:rPr>
        <w:t>Приложение</w:t>
      </w:r>
    </w:p>
    <w:p>
      <w:pPr>
        <w:pStyle w:val="style23"/>
        <w:jc w:val="right"/>
      </w:pPr>
      <w:r>
        <w:rPr>
          <w:sz w:val="24"/>
          <w:szCs w:val="24"/>
          <w:rFonts w:ascii="Times New Roman" w:cs="Times New Roman" w:hAnsi="Times New Roman"/>
        </w:rPr>
        <w:t>к Порядку проведения инвентаризации</w:t>
      </w:r>
    </w:p>
    <w:p>
      <w:pPr>
        <w:pStyle w:val="style23"/>
        <w:jc w:val="right"/>
      </w:pPr>
      <w:r>
        <w:rPr>
          <w:sz w:val="24"/>
          <w:szCs w:val="24"/>
          <w:rFonts w:ascii="Times New Roman" w:cs="Times New Roman" w:hAnsi="Times New Roman"/>
        </w:rPr>
        <w:t>земельных участков и мест захоронений</w:t>
      </w:r>
    </w:p>
    <w:p>
      <w:pPr>
        <w:pStyle w:val="style23"/>
        <w:jc w:val="right"/>
      </w:pPr>
      <w:r>
        <w:rPr>
          <w:sz w:val="24"/>
          <w:szCs w:val="24"/>
          <w:rFonts w:ascii="Times New Roman" w:cs="Times New Roman" w:hAnsi="Times New Roman"/>
        </w:rPr>
        <w:t>на кладбищах муниципального образования</w:t>
      </w:r>
    </w:p>
    <w:p>
      <w:pPr>
        <w:pStyle w:val="style23"/>
        <w:jc w:val="righ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сельского поселения "Деревня Посконь"</w:t>
      </w:r>
    </w:p>
    <w:p>
      <w:pPr>
        <w:pStyle w:val="style24"/>
        <w:jc w:val="center"/>
      </w:pPr>
      <w:bookmarkStart w:id="2" w:name="P120"/>
      <w:bookmarkEnd w:id="2"/>
      <w:r>
        <w:rPr>
          <w:sz w:val="24"/>
          <w:szCs w:val="24"/>
          <w:rFonts w:ascii="Times New Roman" w:cs="Times New Roman" w:hAnsi="Times New Roman"/>
        </w:rPr>
        <w:t>Перечень</w:t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обязательных данных по результатам инвентаризации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78"/>
      </w:tblPr>
      <w:tblGrid>
        <w:gridCol w:w="621"/>
        <w:gridCol w:w="8391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N 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Наименование поля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Номер по порядку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Наименование кладбища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Фамилия умершего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Имя умершего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Отчество умершего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Дата рождения умершего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Дата смерти умершего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Возраст умершего (указывается количество полных лет умершего)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Номер записи о смерти (указывается в соответствии со свидетельством о смерти)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Место смерти (указывается в соответствии со свидетельством о смерти)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Способ погребения умершего (гроб, урна с прахом)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Координаты земельного участка, расположенного в зоне захоронения кладбищ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/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jc w:val="center"/>
      <w:keepNext/>
      <w:spacing w:after="120" w:before="240"/>
    </w:pPr>
    <w:rPr>
      <w:sz w:val="28"/>
      <w:szCs w:val="20"/>
      <w:rFonts w:ascii="Arial" w:cs="Tahoma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ConsPlusNormal"/>
    <w:next w:val="style2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4" w:type="paragraph">
    <w:name w:val="ConsPlusTitle"/>
    <w:next w:val="style2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5" w:type="paragraph">
    <w:name w:val="ConsPlusTitlePage"/>
    <w:next w:val="style2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FC4D9D0975F6ED28A9932C8C5BB5FA31C496462FF1FA8CA226EE28056720363CF634A89501B7D3CFE1CE7884DkFn5I" TargetMode="External"/><Relationship Id="rId4" Type="http://schemas.openxmlformats.org/officeDocument/2006/relationships/hyperlink" Target="consultantplus://offline/ref=1FC4D9D0975F6ED28A992CC5D3D701A81F41336EF719A7997C39E4D7092205369D2314D012586E3DFB02E78A4CFDA2715F682C3DC4F852EBE53C6D69k3n7I" TargetMode="External"/><Relationship Id="rId5" Type="http://schemas.openxmlformats.org/officeDocument/2006/relationships/hyperlink" Target="consultantplus://offline/ref=1FC4D9D0975F6ED28A992CC5D3D701A81F41336EF719A09A7E33E4D7092205369D2314D000583631FA05FB884AE8F42019k3nEI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2023-06-05T10:02:00.00Z</dcterms:created>
  <dc:creator>Охотницкий Антон Александрович</dc:creator>
  <cp:lastModifiedBy>Admin</cp:lastModifiedBy>
  <cp:lastPrinted>2023-12-15T11:22:35.00Z</cp:lastPrinted>
  <dcterms:modified xsi:type="dcterms:W3CDTF">2023-12-08T09:26:00.00Z</dcterms:modified>
  <cp:revision>15</cp:revision>
</cp:coreProperties>
</file>