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CF" w:rsidRDefault="00DE25D7">
      <w:pPr>
        <w:jc w:val="center"/>
      </w:pPr>
      <w:r>
        <w:rPr>
          <w:noProof/>
          <w:lang w:eastAsia="ru-RU"/>
        </w:rPr>
        <w:drawing>
          <wp:inline distT="0" distB="0" distL="0" distR="0">
            <wp:extent cx="5334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cstate="print"/>
                    <a:srcRect/>
                    <a:stretch>
                      <a:fillRect/>
                    </a:stretch>
                  </pic:blipFill>
                  <pic:spPr>
                    <a:xfrm>
                      <a:off x="0" y="0"/>
                      <a:ext cx="533400" cy="685800"/>
                    </a:xfrm>
                    <a:prstGeom prst="rect">
                      <a:avLst/>
                    </a:prstGeom>
                    <a:solidFill>
                      <a:srgbClr val="FFFFFF"/>
                    </a:solidFill>
                    <a:ln w="9525">
                      <a:noFill/>
                      <a:miter lim="800000"/>
                      <a:headEnd/>
                      <a:tailEnd/>
                    </a:ln>
                  </pic:spPr>
                </pic:pic>
              </a:graphicData>
            </a:graphic>
          </wp:inline>
        </w:drawing>
      </w:r>
    </w:p>
    <w:p w:rsidR="008E3DCF" w:rsidRDefault="008E3DCF">
      <w:pPr>
        <w:jc w:val="center"/>
      </w:pPr>
    </w:p>
    <w:p w:rsidR="008E3DCF" w:rsidRDefault="00DE25D7">
      <w:pPr>
        <w:jc w:val="center"/>
        <w:rPr>
          <w:b/>
          <w:sz w:val="28"/>
          <w:szCs w:val="28"/>
        </w:rPr>
      </w:pPr>
      <w:r>
        <w:rPr>
          <w:b/>
          <w:sz w:val="28"/>
          <w:szCs w:val="28"/>
        </w:rPr>
        <w:t>АДМИНИСТРАЦИЯ МУНИЦИПАЛЬНОГО ОБРАЗОВАНИЯ</w:t>
      </w:r>
    </w:p>
    <w:p w:rsidR="008E3DCF" w:rsidRDefault="00DE25D7">
      <w:pPr>
        <w:jc w:val="center"/>
        <w:rPr>
          <w:b/>
          <w:sz w:val="28"/>
          <w:szCs w:val="28"/>
        </w:rPr>
      </w:pPr>
      <w:r>
        <w:rPr>
          <w:b/>
          <w:sz w:val="28"/>
          <w:szCs w:val="28"/>
        </w:rPr>
        <w:t>СОВЕТСКОЕ ГОРОДСКОЕ ПОСЕЛЕНИЕ</w:t>
      </w:r>
    </w:p>
    <w:p w:rsidR="008E3DCF" w:rsidRDefault="00DE25D7">
      <w:pPr>
        <w:pStyle w:val="2"/>
      </w:pPr>
      <w:r>
        <w:t>КИРОВСКОЙ ОБЛАСТИ</w:t>
      </w:r>
    </w:p>
    <w:p w:rsidR="008E3DCF" w:rsidRDefault="00DE25D7">
      <w:pPr>
        <w:pStyle w:val="1"/>
        <w:spacing w:after="360"/>
      </w:pPr>
      <w:r>
        <w:t>ПОСТАНОВЛЕНИЕ</w:t>
      </w:r>
    </w:p>
    <w:p w:rsidR="008E3DCF" w:rsidRDefault="00A62075">
      <w:pPr>
        <w:jc w:val="both"/>
      </w:pPr>
      <w:r>
        <w:t>01.09.2022г.</w:t>
      </w:r>
      <w:r w:rsidR="00DE25D7">
        <w:t xml:space="preserve">                                                                                                                    № </w:t>
      </w:r>
      <w:r>
        <w:t>550</w:t>
      </w:r>
    </w:p>
    <w:p w:rsidR="008E3DCF" w:rsidRDefault="00DE25D7">
      <w:pPr>
        <w:spacing w:after="480"/>
        <w:jc w:val="center"/>
      </w:pPr>
      <w:r>
        <w:rPr>
          <w:sz w:val="28"/>
        </w:rPr>
        <w:t>г. Советск</w:t>
      </w:r>
      <w:r>
        <w:t xml:space="preserve">          </w:t>
      </w:r>
    </w:p>
    <w:p w:rsidR="008E3DCF" w:rsidRDefault="00DE25D7">
      <w:pPr>
        <w:tabs>
          <w:tab w:val="left" w:pos="5869"/>
        </w:tabs>
        <w:jc w:val="center"/>
        <w:rPr>
          <w:b/>
          <w:color w:val="000000"/>
          <w:spacing w:val="-2"/>
          <w:sz w:val="28"/>
        </w:rPr>
      </w:pPr>
      <w:r>
        <w:rPr>
          <w:b/>
          <w:color w:val="000000"/>
          <w:spacing w:val="-2"/>
          <w:sz w:val="28"/>
        </w:rPr>
        <w:t>Об утверждении порядка осуществления казначейского</w:t>
      </w:r>
    </w:p>
    <w:p w:rsidR="008E3DCF" w:rsidRDefault="00DE25D7">
      <w:pPr>
        <w:tabs>
          <w:tab w:val="left" w:pos="5869"/>
        </w:tabs>
        <w:jc w:val="center"/>
        <w:rPr>
          <w:b/>
          <w:color w:val="000000"/>
          <w:spacing w:val="-2"/>
          <w:sz w:val="28"/>
        </w:rPr>
      </w:pPr>
      <w:r>
        <w:rPr>
          <w:b/>
          <w:color w:val="000000"/>
          <w:spacing w:val="-2"/>
          <w:sz w:val="28"/>
        </w:rPr>
        <w:t xml:space="preserve"> сопровождения </w:t>
      </w:r>
      <w:proofErr w:type="gramStart"/>
      <w:r>
        <w:rPr>
          <w:b/>
          <w:color w:val="000000"/>
          <w:spacing w:val="-2"/>
          <w:sz w:val="28"/>
        </w:rPr>
        <w:t>муниципальным</w:t>
      </w:r>
      <w:proofErr w:type="gramEnd"/>
    </w:p>
    <w:p w:rsidR="008E3DCF" w:rsidRDefault="00DE25D7">
      <w:pPr>
        <w:tabs>
          <w:tab w:val="left" w:pos="5869"/>
        </w:tabs>
        <w:jc w:val="center"/>
        <w:rPr>
          <w:b/>
          <w:color w:val="000000"/>
          <w:spacing w:val="-2"/>
          <w:sz w:val="28"/>
        </w:rPr>
      </w:pPr>
      <w:r>
        <w:rPr>
          <w:b/>
          <w:color w:val="000000"/>
          <w:spacing w:val="-2"/>
          <w:sz w:val="28"/>
        </w:rPr>
        <w:t>образованием Советское городское поселение</w:t>
      </w:r>
    </w:p>
    <w:p w:rsidR="008E3DCF" w:rsidRPr="005368CC" w:rsidRDefault="00DE25D7">
      <w:pPr>
        <w:pStyle w:val="5"/>
        <w:rPr>
          <w:b/>
        </w:rPr>
      </w:pPr>
      <w:r w:rsidRPr="005368CC">
        <w:rPr>
          <w:b/>
        </w:rPr>
        <w:t>Советского района Кировской области</w:t>
      </w:r>
    </w:p>
    <w:p w:rsidR="008E3DCF" w:rsidRDefault="00DE25D7">
      <w:pPr>
        <w:pStyle w:val="30"/>
        <w:rPr>
          <w:rStyle w:val="a4"/>
          <w:rFonts w:ascii="Formular" w:hAnsi="Formular"/>
          <w:b w:val="0"/>
          <w:color w:val="2A3143"/>
          <w:shd w:val="clear" w:color="auto" w:fill="FFFFFF"/>
        </w:rPr>
      </w:pPr>
      <w:proofErr w:type="gramStart"/>
      <w:r w:rsidRPr="005368CC">
        <w:t xml:space="preserve">В соответствии с пунктом 3, пунктом 5 статьи 242.23 Бюджетного кодекса Российской Федерации, постановлением Правительства Российской Федерации от 01 декабря 2021 года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в случаях, установленных Бюджетным кодексом российской Федерации»,  приказом Министерства финансов Российской Федерации от 17.12.2021г. №214н </w:t>
      </w:r>
      <w:r w:rsidR="005368CC">
        <w:t xml:space="preserve"> </w:t>
      </w:r>
      <w:r w:rsidRPr="005368CC">
        <w:rPr>
          <w:b/>
        </w:rPr>
        <w:t>«</w:t>
      </w:r>
      <w:r w:rsidRPr="005368CC">
        <w:rPr>
          <w:rStyle w:val="a4"/>
          <w:rFonts w:ascii="Formular" w:hAnsi="Formular"/>
          <w:b w:val="0"/>
          <w:color w:val="2A3143"/>
          <w:shd w:val="clear" w:color="auto" w:fill="FFFFFF"/>
        </w:rPr>
        <w:t>Порядок</w:t>
      </w:r>
      <w:r w:rsidR="005368CC">
        <w:rPr>
          <w:rStyle w:val="a4"/>
          <w:rFonts w:ascii="Formular" w:hAnsi="Formular"/>
          <w:b w:val="0"/>
          <w:color w:val="2A3143"/>
          <w:shd w:val="clear" w:color="auto" w:fill="FFFFFF"/>
        </w:rPr>
        <w:t xml:space="preserve"> </w:t>
      </w:r>
      <w:r w:rsidRPr="005368CC">
        <w:rPr>
          <w:rStyle w:val="a4"/>
          <w:rFonts w:ascii="Formular" w:hAnsi="Formular"/>
          <w:b w:val="0"/>
          <w:color w:val="2A3143"/>
          <w:shd w:val="clear" w:color="auto" w:fill="FFFFFF"/>
        </w:rPr>
        <w:t>осуществления территориальными органами</w:t>
      </w:r>
      <w:proofErr w:type="gramEnd"/>
      <w:r w:rsidRPr="005368CC">
        <w:rPr>
          <w:rStyle w:val="a4"/>
          <w:rFonts w:ascii="Formular" w:hAnsi="Formular"/>
          <w:b w:val="0"/>
          <w:color w:val="2A3143"/>
          <w:shd w:val="clear" w:color="auto" w:fill="FFFFFF"/>
        </w:rPr>
        <w:t xml:space="preserve"> Федерального казначейства санкционирования операций со средствами участников казначейского сопровождения</w:t>
      </w:r>
      <w:r w:rsidRPr="005368CC">
        <w:rPr>
          <w:rStyle w:val="a4"/>
          <w:rFonts w:ascii="Formular" w:hAnsi="Formular" w:hint="eastAsia"/>
          <w:b w:val="0"/>
          <w:color w:val="2A3143"/>
          <w:shd w:val="clear" w:color="auto" w:fill="FFFFFF"/>
        </w:rPr>
        <w:t>»</w:t>
      </w:r>
      <w:r w:rsidR="005368CC">
        <w:rPr>
          <w:rStyle w:val="a4"/>
          <w:rFonts w:ascii="Formular" w:hAnsi="Formular"/>
          <w:b w:val="0"/>
          <w:color w:val="2A3143"/>
          <w:shd w:val="clear" w:color="auto" w:fill="FFFFFF"/>
        </w:rPr>
        <w:t>,  ПОСТАНОВЛЯЮ</w:t>
      </w:r>
      <w:r w:rsidRPr="005368CC">
        <w:rPr>
          <w:rStyle w:val="a4"/>
          <w:rFonts w:ascii="Formular" w:hAnsi="Formular"/>
          <w:b w:val="0"/>
          <w:color w:val="2A3143"/>
          <w:shd w:val="clear" w:color="auto" w:fill="FFFFFF"/>
        </w:rPr>
        <w:t>:</w:t>
      </w:r>
    </w:p>
    <w:p w:rsidR="008E3DCF" w:rsidRDefault="00DE25D7">
      <w:pPr>
        <w:pStyle w:val="30"/>
        <w:numPr>
          <w:ilvl w:val="0"/>
          <w:numId w:val="1"/>
        </w:numPr>
        <w:rPr>
          <w:rStyle w:val="a4"/>
          <w:rFonts w:ascii="Formular" w:hAnsi="Formular"/>
          <w:b w:val="0"/>
          <w:color w:val="2A3143"/>
          <w:shd w:val="clear" w:color="auto" w:fill="FFFFFF"/>
        </w:rPr>
      </w:pPr>
      <w:r>
        <w:rPr>
          <w:rStyle w:val="a4"/>
          <w:rFonts w:ascii="Formular" w:hAnsi="Formular"/>
          <w:b w:val="0"/>
          <w:color w:val="2A3143"/>
          <w:shd w:val="clear" w:color="auto" w:fill="FFFFFF"/>
        </w:rPr>
        <w:t>Утвердить Порядок осуществления администрацией муниципального образования Советское городское поселение Советского района Кировской области казначейского сопровождения средств согласно приложения №1.</w:t>
      </w:r>
    </w:p>
    <w:p w:rsidR="008E3DCF" w:rsidRDefault="00DE25D7">
      <w:pPr>
        <w:pStyle w:val="30"/>
        <w:numPr>
          <w:ilvl w:val="0"/>
          <w:numId w:val="1"/>
        </w:numPr>
      </w:pPr>
      <w:r>
        <w:rPr>
          <w:rStyle w:val="a4"/>
          <w:rFonts w:ascii="Formular" w:hAnsi="Formular"/>
          <w:b w:val="0"/>
          <w:color w:val="2A3143"/>
          <w:shd w:val="clear" w:color="auto" w:fill="FFFFFF"/>
        </w:rPr>
        <w:t>Настоящее постановление разместить на официальном сайте администрации муниципального образования Советское городское поселение Советского района Кировской области в информационно - телекоммуникационной сети «Интернет».</w:t>
      </w:r>
    </w:p>
    <w:p w:rsidR="008E3DCF" w:rsidRDefault="00DE25D7">
      <w:pPr>
        <w:pStyle w:val="30"/>
        <w:numPr>
          <w:ilvl w:val="0"/>
          <w:numId w:val="1"/>
        </w:numPr>
      </w:pPr>
      <w:r>
        <w:rPr>
          <w:rStyle w:val="a4"/>
          <w:rFonts w:ascii="Formular" w:hAnsi="Formular"/>
          <w:b w:val="0"/>
          <w:color w:val="2A3143"/>
          <w:shd w:val="clear" w:color="auto" w:fill="FFFFFF"/>
        </w:rPr>
        <w:t>Настоящее постановление вступает в силу с момента опубликования и распространяется на правоотношения, возникшие с 1 сентября 2022 года.</w:t>
      </w:r>
    </w:p>
    <w:p w:rsidR="008E3DCF" w:rsidRDefault="00DE25D7">
      <w:pPr>
        <w:numPr>
          <w:ilvl w:val="0"/>
          <w:numId w:val="1"/>
        </w:numPr>
        <w:spacing w:after="720"/>
        <w:ind w:firstLine="708"/>
        <w:jc w:val="both"/>
      </w:pPr>
      <w:proofErr w:type="gramStart"/>
      <w:r>
        <w:rPr>
          <w:sz w:val="28"/>
        </w:rPr>
        <w:t>Контроль за</w:t>
      </w:r>
      <w:proofErr w:type="gramEnd"/>
      <w:r>
        <w:rPr>
          <w:sz w:val="28"/>
        </w:rPr>
        <w:t xml:space="preserve"> исполнением данного постановления возложить на зав</w:t>
      </w:r>
      <w:r w:rsidR="005368CC">
        <w:rPr>
          <w:sz w:val="28"/>
        </w:rPr>
        <w:t>едующего</w:t>
      </w:r>
      <w:r>
        <w:rPr>
          <w:sz w:val="28"/>
        </w:rPr>
        <w:t xml:space="preserve"> отделом</w:t>
      </w:r>
      <w:r w:rsidR="005368CC">
        <w:rPr>
          <w:sz w:val="28"/>
        </w:rPr>
        <w:t xml:space="preserve"> экономики, финансов и закупок</w:t>
      </w:r>
      <w:r>
        <w:rPr>
          <w:sz w:val="28"/>
        </w:rPr>
        <w:t xml:space="preserve"> Комлеву С.В.</w:t>
      </w:r>
    </w:p>
    <w:p w:rsidR="008E3DCF" w:rsidRDefault="00DE25D7">
      <w:pPr>
        <w:rPr>
          <w:sz w:val="28"/>
        </w:rPr>
      </w:pPr>
      <w:r>
        <w:rPr>
          <w:sz w:val="28"/>
        </w:rPr>
        <w:t>И.о</w:t>
      </w:r>
      <w:proofErr w:type="gramStart"/>
      <w:r>
        <w:rPr>
          <w:sz w:val="28"/>
        </w:rPr>
        <w:t>.г</w:t>
      </w:r>
      <w:proofErr w:type="gramEnd"/>
      <w:r>
        <w:rPr>
          <w:sz w:val="28"/>
        </w:rPr>
        <w:t xml:space="preserve">лавы администрации </w:t>
      </w:r>
    </w:p>
    <w:p w:rsidR="008E3DCF" w:rsidRDefault="00DE25D7">
      <w:pPr>
        <w:rPr>
          <w:sz w:val="28"/>
        </w:rPr>
      </w:pPr>
      <w:r>
        <w:rPr>
          <w:sz w:val="28"/>
        </w:rPr>
        <w:t xml:space="preserve">муниципального образования </w:t>
      </w:r>
    </w:p>
    <w:p w:rsidR="008E3DCF" w:rsidRPr="00D90DFB" w:rsidRDefault="00DE25D7" w:rsidP="00D90DFB">
      <w:pPr>
        <w:pStyle w:val="aa"/>
        <w:spacing w:after="0"/>
        <w:rPr>
          <w:rFonts w:ascii="Times New Roman" w:hAnsi="Times New Roman"/>
          <w:sz w:val="28"/>
        </w:rPr>
      </w:pPr>
      <w:r w:rsidRPr="00D90DFB">
        <w:rPr>
          <w:rFonts w:ascii="Times New Roman" w:hAnsi="Times New Roman"/>
          <w:sz w:val="28"/>
        </w:rPr>
        <w:t xml:space="preserve">Советское городское поселение                                                                </w:t>
      </w:r>
      <w:proofErr w:type="spellStart"/>
      <w:r w:rsidRPr="00D90DFB">
        <w:rPr>
          <w:rFonts w:ascii="Times New Roman" w:hAnsi="Times New Roman"/>
          <w:sz w:val="28"/>
        </w:rPr>
        <w:t>С.Н.Щекотова</w:t>
      </w:r>
      <w:proofErr w:type="spellEnd"/>
      <w:r w:rsidRPr="00D90DFB">
        <w:rPr>
          <w:rFonts w:ascii="Times New Roman" w:hAnsi="Times New Roman"/>
          <w:sz w:val="28"/>
        </w:rPr>
        <w:t xml:space="preserve">                                                         </w:t>
      </w:r>
    </w:p>
    <w:p w:rsidR="008E3DCF" w:rsidRDefault="008E3DCF">
      <w:pPr>
        <w:jc w:val="center"/>
      </w:pPr>
    </w:p>
    <w:p w:rsidR="008E3DCF" w:rsidRDefault="008E3DCF">
      <w:pPr>
        <w:jc w:val="center"/>
      </w:pPr>
    </w:p>
    <w:p w:rsidR="008E3DCF" w:rsidRDefault="008E3DCF">
      <w:pPr>
        <w:jc w:val="center"/>
      </w:pPr>
    </w:p>
    <w:p w:rsidR="008E3DCF" w:rsidRDefault="00DE25D7">
      <w:pPr>
        <w:wordWrap w:val="0"/>
        <w:jc w:val="right"/>
      </w:pPr>
      <w:r>
        <w:t>Приложение №1</w:t>
      </w:r>
    </w:p>
    <w:p w:rsidR="008E3DCF" w:rsidRDefault="00DE25D7">
      <w:pPr>
        <w:wordWrap w:val="0"/>
        <w:jc w:val="right"/>
      </w:pPr>
      <w:r>
        <w:t>к постановлению администрации</w:t>
      </w:r>
    </w:p>
    <w:p w:rsidR="008E3DCF" w:rsidRDefault="00DE25D7">
      <w:pPr>
        <w:wordWrap w:val="0"/>
        <w:jc w:val="right"/>
      </w:pPr>
      <w:r>
        <w:t xml:space="preserve">муниципального образования </w:t>
      </w:r>
    </w:p>
    <w:p w:rsidR="008E3DCF" w:rsidRDefault="00DE25D7">
      <w:pPr>
        <w:wordWrap w:val="0"/>
        <w:jc w:val="right"/>
      </w:pPr>
      <w:r>
        <w:t xml:space="preserve">Советское городское поселение </w:t>
      </w:r>
    </w:p>
    <w:p w:rsidR="008E3DCF" w:rsidRDefault="00DE25D7">
      <w:pPr>
        <w:wordWrap w:val="0"/>
        <w:jc w:val="right"/>
      </w:pPr>
      <w:r>
        <w:t>Советского района Кировской области</w:t>
      </w:r>
    </w:p>
    <w:p w:rsidR="005368CC" w:rsidRDefault="005368CC">
      <w:pPr>
        <w:wordWrap w:val="0"/>
        <w:jc w:val="right"/>
      </w:pPr>
      <w:r>
        <w:t>«______»________________2022г.</w:t>
      </w:r>
    </w:p>
    <w:p w:rsidR="008E3DCF" w:rsidRDefault="008E3DCF">
      <w:pPr>
        <w:jc w:val="right"/>
      </w:pPr>
    </w:p>
    <w:p w:rsidR="008E3DCF" w:rsidRDefault="008E3DCF">
      <w:pPr>
        <w:jc w:val="right"/>
      </w:pPr>
    </w:p>
    <w:p w:rsidR="008E3DCF" w:rsidRDefault="008E3DCF">
      <w:pPr>
        <w:jc w:val="right"/>
      </w:pPr>
    </w:p>
    <w:p w:rsidR="008E3DCF" w:rsidRDefault="008E3DCF">
      <w:pPr>
        <w:ind w:firstLineChars="200" w:firstLine="560"/>
        <w:jc w:val="right"/>
        <w:rPr>
          <w:sz w:val="28"/>
          <w:szCs w:val="28"/>
        </w:rPr>
      </w:pPr>
    </w:p>
    <w:p w:rsidR="008E3DCF" w:rsidRDefault="00DE25D7" w:rsidP="005368CC">
      <w:pPr>
        <w:ind w:firstLineChars="200" w:firstLine="562"/>
        <w:jc w:val="center"/>
        <w:rPr>
          <w:b/>
          <w:bCs/>
          <w:sz w:val="28"/>
          <w:szCs w:val="28"/>
        </w:rPr>
      </w:pPr>
      <w:r>
        <w:rPr>
          <w:b/>
          <w:bCs/>
          <w:sz w:val="28"/>
          <w:szCs w:val="28"/>
        </w:rPr>
        <w:t xml:space="preserve">Порядок </w:t>
      </w:r>
    </w:p>
    <w:p w:rsidR="008E3DCF" w:rsidRDefault="00DE25D7" w:rsidP="005368CC">
      <w:pPr>
        <w:ind w:firstLineChars="200" w:firstLine="562"/>
        <w:jc w:val="center"/>
        <w:rPr>
          <w:b/>
          <w:bCs/>
          <w:sz w:val="28"/>
          <w:szCs w:val="28"/>
        </w:rPr>
      </w:pPr>
      <w:r>
        <w:rPr>
          <w:b/>
          <w:bCs/>
          <w:sz w:val="28"/>
          <w:szCs w:val="28"/>
        </w:rPr>
        <w:t>осуществления администрацией муниципального образования Советское городское поселение</w:t>
      </w:r>
      <w:r w:rsidR="005368CC">
        <w:rPr>
          <w:b/>
          <w:bCs/>
          <w:sz w:val="28"/>
          <w:szCs w:val="28"/>
        </w:rPr>
        <w:t xml:space="preserve"> </w:t>
      </w:r>
      <w:r>
        <w:rPr>
          <w:b/>
          <w:bCs/>
          <w:sz w:val="28"/>
          <w:szCs w:val="28"/>
        </w:rPr>
        <w:t>Советского района Кировской области казначейского сопровождения средств</w:t>
      </w:r>
    </w:p>
    <w:p w:rsidR="008E3DCF" w:rsidRDefault="008E3DCF">
      <w:pPr>
        <w:ind w:firstLineChars="200" w:firstLine="560"/>
        <w:jc w:val="both"/>
        <w:rPr>
          <w:sz w:val="28"/>
          <w:szCs w:val="28"/>
        </w:rPr>
      </w:pPr>
      <w:bookmarkStart w:id="0" w:name="_GoBack"/>
      <w:bookmarkEnd w:id="0"/>
    </w:p>
    <w:p w:rsidR="008E3DCF" w:rsidRDefault="00DE25D7">
      <w:pPr>
        <w:numPr>
          <w:ilvl w:val="0"/>
          <w:numId w:val="2"/>
        </w:numPr>
        <w:ind w:firstLineChars="200" w:firstLine="560"/>
        <w:jc w:val="both"/>
        <w:rPr>
          <w:sz w:val="28"/>
          <w:szCs w:val="28"/>
        </w:rPr>
      </w:pPr>
      <w:proofErr w:type="gramStart"/>
      <w:r>
        <w:rPr>
          <w:sz w:val="28"/>
          <w:szCs w:val="28"/>
        </w:rPr>
        <w:t>Настоящий порядок разработан в соответствии с пунктом 5 статьи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утверждёнными постановлением Правительства Российской Федерации от 01.12.2021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w:t>
      </w:r>
      <w:r w:rsidRPr="005368CC">
        <w:rPr>
          <w:sz w:val="28"/>
          <w:szCs w:val="28"/>
        </w:rPr>
        <w:t xml:space="preserve">о сопровождения средств», </w:t>
      </w:r>
      <w:r w:rsidR="005368CC" w:rsidRPr="005368CC">
        <w:rPr>
          <w:sz w:val="28"/>
          <w:szCs w:val="28"/>
        </w:rPr>
        <w:t>приказом Министерства финансов Российской Федерации от</w:t>
      </w:r>
      <w:proofErr w:type="gramEnd"/>
      <w:r w:rsidR="005368CC" w:rsidRPr="005368CC">
        <w:rPr>
          <w:sz w:val="28"/>
          <w:szCs w:val="28"/>
        </w:rPr>
        <w:t xml:space="preserve"> 17.12.2021г. №214н  </w:t>
      </w:r>
      <w:r w:rsidR="005368CC" w:rsidRPr="005368CC">
        <w:rPr>
          <w:b/>
          <w:sz w:val="28"/>
          <w:szCs w:val="28"/>
        </w:rPr>
        <w:t>«</w:t>
      </w:r>
      <w:r w:rsidR="005368CC" w:rsidRPr="005368CC">
        <w:rPr>
          <w:rStyle w:val="a4"/>
          <w:b w:val="0"/>
          <w:color w:val="2A3143"/>
          <w:sz w:val="28"/>
          <w:szCs w:val="28"/>
          <w:shd w:val="clear" w:color="auto" w:fill="FFFFFF"/>
        </w:rPr>
        <w:t xml:space="preserve">Порядок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Pr>
          <w:sz w:val="28"/>
          <w:szCs w:val="28"/>
        </w:rPr>
        <w:t>и устанавливает правила осуществления администрацией муниципального образования Советское городское поселение Советского района Кировской области (далее - городское поселение) казн</w:t>
      </w:r>
      <w:r w:rsidR="005368CC">
        <w:rPr>
          <w:sz w:val="28"/>
          <w:szCs w:val="28"/>
        </w:rPr>
        <w:t>ачейского сопровождения средств.</w:t>
      </w:r>
      <w:r>
        <w:rPr>
          <w:sz w:val="28"/>
          <w:szCs w:val="28"/>
        </w:rPr>
        <w:t xml:space="preserve"> </w:t>
      </w:r>
    </w:p>
    <w:p w:rsidR="008E3DCF" w:rsidRDefault="006A3E95">
      <w:pPr>
        <w:ind w:firstLineChars="200" w:firstLine="560"/>
        <w:jc w:val="both"/>
        <w:rPr>
          <w:sz w:val="28"/>
          <w:szCs w:val="28"/>
        </w:rPr>
      </w:pPr>
      <w:r>
        <w:rPr>
          <w:rFonts w:eastAsia="SimSun"/>
          <w:sz w:val="28"/>
          <w:szCs w:val="28"/>
        </w:rPr>
        <w:t>2.</w:t>
      </w:r>
      <w:r w:rsidR="00DE25D7">
        <w:rPr>
          <w:rFonts w:eastAsia="SimSun"/>
          <w:sz w:val="28"/>
          <w:szCs w:val="28"/>
        </w:rPr>
        <w:t xml:space="preserve"> Казначейскому сопровождению подлежат средства, определенные в соответствии со </w:t>
      </w:r>
      <w:hyperlink r:id="rId7" w:anchor="dst6772" w:history="1">
        <w:r w:rsidR="00DE25D7">
          <w:rPr>
            <w:rStyle w:val="a3"/>
            <w:rFonts w:eastAsia="SimSun"/>
            <w:sz w:val="28"/>
            <w:szCs w:val="28"/>
          </w:rPr>
          <w:t>статьей 242.25</w:t>
        </w:r>
      </w:hyperlink>
      <w:r w:rsidR="005368CC">
        <w:rPr>
          <w:rFonts w:eastAsia="SimSun"/>
          <w:sz w:val="28"/>
          <w:szCs w:val="28"/>
        </w:rPr>
        <w:t xml:space="preserve"> Бюджетного к</w:t>
      </w:r>
      <w:r w:rsidR="00DE25D7">
        <w:rPr>
          <w:rFonts w:eastAsia="SimSun"/>
          <w:sz w:val="28"/>
          <w:szCs w:val="28"/>
        </w:rPr>
        <w:t>одекса</w:t>
      </w:r>
      <w:r>
        <w:rPr>
          <w:rFonts w:eastAsia="SimSun"/>
          <w:sz w:val="28"/>
          <w:szCs w:val="28"/>
        </w:rPr>
        <w:t xml:space="preserve"> (далее – БК)</w:t>
      </w:r>
      <w:r w:rsidR="00DE25D7">
        <w:rPr>
          <w:rFonts w:eastAsia="SimSun"/>
          <w:sz w:val="28"/>
          <w:szCs w:val="28"/>
        </w:rPr>
        <w:t>, предоставляемые с целью исполнения обязательств по заключенным с участниками казначейского сопровождения:</w:t>
      </w:r>
    </w:p>
    <w:p w:rsidR="008E3DCF" w:rsidRDefault="00DE25D7">
      <w:pPr>
        <w:pStyle w:val="ab"/>
        <w:ind w:firstLineChars="200" w:firstLine="560"/>
        <w:jc w:val="both"/>
        <w:rPr>
          <w:rFonts w:ascii="Times New Roman" w:hAnsi="Times New Roman" w:cs="Times New Roman"/>
          <w:sz w:val="28"/>
          <w:szCs w:val="28"/>
        </w:rPr>
      </w:pPr>
      <w:r>
        <w:rPr>
          <w:rFonts w:ascii="Times New Roman" w:hAnsi="Times New Roman" w:cs="Times New Roman"/>
          <w:sz w:val="28"/>
          <w:szCs w:val="28"/>
        </w:rPr>
        <w:t>1) государственным контрактам о поставке товаров, выполнении работ, оказании услуг (далее в настоящей главе - государственные контракты);</w:t>
      </w:r>
    </w:p>
    <w:p w:rsidR="008E3DCF" w:rsidRDefault="00DE25D7">
      <w:pPr>
        <w:ind w:firstLineChars="200" w:firstLine="560"/>
        <w:jc w:val="both"/>
        <w:rPr>
          <w:sz w:val="28"/>
          <w:szCs w:val="28"/>
        </w:rPr>
      </w:pPr>
      <w:r w:rsidRPr="005368CC">
        <w:rPr>
          <w:rFonts w:eastAsia="SimSun"/>
          <w:sz w:val="28"/>
          <w:szCs w:val="28"/>
          <w:lang w:eastAsia="zh-CN"/>
        </w:rPr>
        <w:t xml:space="preserve">2) договорам (соглашениям) о предоставлении субсидий, договорам о предоставлении бюджетных инвестиций в соответствии со </w:t>
      </w:r>
      <w:hyperlink r:id="rId8" w:anchor="dst103142" w:history="1">
        <w:r>
          <w:rPr>
            <w:rStyle w:val="a3"/>
            <w:rFonts w:eastAsia="SimSun"/>
            <w:sz w:val="28"/>
            <w:szCs w:val="28"/>
          </w:rPr>
          <w:t>статьей 80</w:t>
        </w:r>
      </w:hyperlink>
      <w:r w:rsidR="006A3E95">
        <w:rPr>
          <w:rFonts w:eastAsia="SimSun"/>
          <w:sz w:val="28"/>
          <w:szCs w:val="28"/>
          <w:lang w:eastAsia="zh-CN"/>
        </w:rPr>
        <w:t xml:space="preserve"> БК</w:t>
      </w:r>
      <w:r w:rsidRPr="005368CC">
        <w:rPr>
          <w:rFonts w:eastAsia="SimSun"/>
          <w:sz w:val="28"/>
          <w:szCs w:val="28"/>
          <w:lang w:eastAsia="zh-CN"/>
        </w:rPr>
        <w:t xml:space="preserve">, договорам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rsidRPr="005368CC">
        <w:rPr>
          <w:rFonts w:eastAsia="SimSun"/>
          <w:sz w:val="28"/>
          <w:szCs w:val="28"/>
          <w:lang w:eastAsia="zh-CN"/>
        </w:rPr>
        <w:t>обеспечения</w:t>
      </w:r>
      <w:proofErr w:type="gramEnd"/>
      <w:r w:rsidRPr="005368CC">
        <w:rPr>
          <w:rFonts w:eastAsia="SimSun"/>
          <w:sz w:val="28"/>
          <w:szCs w:val="28"/>
          <w:lang w:eastAsia="zh-CN"/>
        </w:rPr>
        <w:t xml:space="preserve"> исполнения которых являются субсидии и бюджетные инвестиции, указанные в настоящем подпункте (далее в настоящей главе - договоры (соглашения);</w:t>
      </w:r>
    </w:p>
    <w:p w:rsidR="008E3DCF" w:rsidRDefault="00DE25D7">
      <w:pPr>
        <w:ind w:firstLineChars="200" w:firstLine="560"/>
        <w:jc w:val="both"/>
        <w:rPr>
          <w:sz w:val="28"/>
          <w:szCs w:val="28"/>
        </w:rPr>
      </w:pPr>
      <w:r w:rsidRPr="005368CC">
        <w:rPr>
          <w:rFonts w:eastAsia="SimSun"/>
          <w:sz w:val="28"/>
          <w:szCs w:val="28"/>
          <w:lang w:eastAsia="zh-CN"/>
        </w:rP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w:t>
      </w:r>
      <w:r w:rsidRPr="005368CC">
        <w:rPr>
          <w:rFonts w:eastAsia="SimSun"/>
          <w:sz w:val="28"/>
          <w:szCs w:val="28"/>
          <w:lang w:eastAsia="zh-CN"/>
        </w:rPr>
        <w:lastRenderedPageBreak/>
        <w:t xml:space="preserve">контрактов, договоров (соглашений), указанных в </w:t>
      </w:r>
      <w:hyperlink r:id="rId9" w:anchor="dst6740" w:history="1">
        <w:r>
          <w:rPr>
            <w:rStyle w:val="a3"/>
            <w:rFonts w:eastAsia="SimSun"/>
            <w:sz w:val="28"/>
            <w:szCs w:val="28"/>
          </w:rPr>
          <w:t>подпунктах 1</w:t>
        </w:r>
      </w:hyperlink>
      <w:r w:rsidRPr="005368CC">
        <w:rPr>
          <w:rFonts w:eastAsia="SimSun"/>
          <w:sz w:val="28"/>
          <w:szCs w:val="28"/>
          <w:lang w:eastAsia="zh-CN"/>
        </w:rPr>
        <w:t xml:space="preserve"> и </w:t>
      </w:r>
      <w:hyperlink r:id="rId10" w:anchor="dst6741" w:history="1">
        <w:r>
          <w:rPr>
            <w:rStyle w:val="a3"/>
            <w:rFonts w:eastAsia="SimSun"/>
            <w:sz w:val="28"/>
            <w:szCs w:val="28"/>
          </w:rPr>
          <w:t>2</w:t>
        </w:r>
      </w:hyperlink>
      <w:r w:rsidRPr="005368CC">
        <w:rPr>
          <w:rFonts w:eastAsia="SimSun"/>
          <w:sz w:val="28"/>
          <w:szCs w:val="28"/>
          <w:lang w:eastAsia="zh-CN"/>
        </w:rPr>
        <w:t xml:space="preserve"> настоящего</w:t>
      </w:r>
      <w:r w:rsidR="006A3E95">
        <w:rPr>
          <w:rFonts w:eastAsia="SimSun"/>
          <w:sz w:val="28"/>
          <w:szCs w:val="28"/>
          <w:lang w:eastAsia="zh-CN"/>
        </w:rPr>
        <w:t xml:space="preserve"> пункта (далее</w:t>
      </w:r>
      <w:r w:rsidRPr="005368CC">
        <w:rPr>
          <w:rFonts w:eastAsia="SimSun"/>
          <w:sz w:val="28"/>
          <w:szCs w:val="28"/>
          <w:lang w:eastAsia="zh-CN"/>
        </w:rPr>
        <w:t xml:space="preserve"> - контракты (договоры).</w:t>
      </w:r>
    </w:p>
    <w:p w:rsidR="008E3DCF" w:rsidRDefault="00DE25D7">
      <w:pPr>
        <w:pStyle w:val="ab"/>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3. Казначейское сопровождение осуществляется Федеральным казначейством в соответствии с </w:t>
      </w:r>
      <w:hyperlink r:id="rId11" w:anchor="dst100011" w:history="1">
        <w:r>
          <w:rPr>
            <w:rStyle w:val="a3"/>
            <w:rFonts w:ascii="Times New Roman" w:hAnsi="Times New Roman" w:cs="Times New Roman"/>
            <w:sz w:val="28"/>
            <w:szCs w:val="28"/>
          </w:rPr>
          <w:t>порядком</w:t>
        </w:r>
      </w:hyperlink>
      <w:r>
        <w:rPr>
          <w:rFonts w:ascii="Times New Roman" w:hAnsi="Times New Roman" w:cs="Times New Roman"/>
          <w:sz w:val="28"/>
          <w:szCs w:val="28"/>
        </w:rPr>
        <w:t xml:space="preserve">, установленным Правительством Российской Федерации, </w:t>
      </w:r>
      <w:proofErr w:type="gramStart"/>
      <w:r>
        <w:rPr>
          <w:rFonts w:ascii="Times New Roman" w:hAnsi="Times New Roman" w:cs="Times New Roman"/>
          <w:sz w:val="28"/>
          <w:szCs w:val="28"/>
        </w:rPr>
        <w:t>содержащим</w:t>
      </w:r>
      <w:proofErr w:type="gramEnd"/>
      <w:r>
        <w:rPr>
          <w:rFonts w:ascii="Times New Roman" w:hAnsi="Times New Roman" w:cs="Times New Roman"/>
          <w:sz w:val="28"/>
          <w:szCs w:val="28"/>
        </w:rPr>
        <w:t xml:space="preserve">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rsidR="008E3DCF" w:rsidRDefault="00DE25D7">
      <w:pPr>
        <w:pStyle w:val="ab"/>
        <w:ind w:firstLineChars="200" w:firstLine="560"/>
        <w:jc w:val="both"/>
        <w:rPr>
          <w:rFonts w:ascii="Times New Roman" w:hAnsi="Times New Roman" w:cs="Times New Roman"/>
          <w:sz w:val="28"/>
          <w:szCs w:val="28"/>
        </w:rPr>
      </w:pPr>
      <w:proofErr w:type="gramStart"/>
      <w:r>
        <w:rPr>
          <w:rFonts w:ascii="Times New Roman" w:hAnsi="Times New Roman" w:cs="Times New Roman"/>
          <w:sz w:val="28"/>
          <w:szCs w:val="28"/>
        </w:rP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w:t>
      </w:r>
      <w:proofErr w:type="gramEnd"/>
      <w:r>
        <w:rPr>
          <w:rFonts w:ascii="Times New Roman" w:hAnsi="Times New Roman" w:cs="Times New Roman"/>
          <w:sz w:val="28"/>
          <w:szCs w:val="28"/>
        </w:rPr>
        <w:t xml:space="preserve"> банка Российской Федерации или в кредитной организации;</w:t>
      </w:r>
    </w:p>
    <w:p w:rsidR="008E3DCF" w:rsidRDefault="00DE25D7">
      <w:pPr>
        <w:ind w:firstLineChars="200" w:firstLine="560"/>
        <w:jc w:val="both"/>
        <w:rPr>
          <w:sz w:val="28"/>
          <w:szCs w:val="28"/>
        </w:rPr>
      </w:pPr>
      <w:r w:rsidRPr="005368CC">
        <w:rPr>
          <w:rFonts w:eastAsia="SimSun"/>
          <w:sz w:val="28"/>
          <w:szCs w:val="28"/>
          <w:lang w:eastAsia="zh-CN"/>
        </w:rP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8E3DCF" w:rsidRDefault="00DE25D7">
      <w:pPr>
        <w:ind w:firstLineChars="200" w:firstLine="560"/>
        <w:jc w:val="both"/>
        <w:rPr>
          <w:sz w:val="28"/>
          <w:szCs w:val="28"/>
        </w:rPr>
      </w:pPr>
      <w:r w:rsidRPr="005368CC">
        <w:rPr>
          <w:rFonts w:eastAsia="SimSun"/>
          <w:sz w:val="28"/>
          <w:szCs w:val="28"/>
          <w:lang w:eastAsia="zh-CN"/>
        </w:rPr>
        <w:t>3) на счета, открытые в учреждении Центрального банка Российской Федерации или в кредитной организации юридическому лицу, за исключением:</w:t>
      </w:r>
    </w:p>
    <w:p w:rsidR="008E3DCF" w:rsidRDefault="00DE25D7">
      <w:pPr>
        <w:ind w:firstLineChars="200" w:firstLine="560"/>
        <w:jc w:val="both"/>
        <w:rPr>
          <w:sz w:val="28"/>
          <w:szCs w:val="28"/>
        </w:rPr>
      </w:pPr>
      <w:r w:rsidRPr="005368CC">
        <w:rPr>
          <w:rFonts w:eastAsia="SimSun"/>
          <w:sz w:val="28"/>
          <w:szCs w:val="28"/>
          <w:lang w:eastAsia="zh-CN"/>
        </w:rPr>
        <w:t>оплаты обязательств юридического лица в соответствии с валютным законодательством Российской Федерации;</w:t>
      </w:r>
    </w:p>
    <w:p w:rsidR="008E3DCF" w:rsidRDefault="00DE25D7">
      <w:pPr>
        <w:ind w:firstLineChars="200" w:firstLine="560"/>
        <w:jc w:val="both"/>
        <w:rPr>
          <w:sz w:val="28"/>
          <w:szCs w:val="28"/>
        </w:rPr>
      </w:pPr>
      <w:r w:rsidRPr="005368CC">
        <w:rPr>
          <w:rFonts w:eastAsia="SimSun"/>
          <w:sz w:val="28"/>
          <w:szCs w:val="28"/>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8E3DCF" w:rsidRDefault="00DE25D7">
      <w:pPr>
        <w:ind w:firstLineChars="200" w:firstLine="560"/>
        <w:jc w:val="both"/>
        <w:rPr>
          <w:sz w:val="28"/>
          <w:szCs w:val="28"/>
        </w:rPr>
      </w:pPr>
      <w:proofErr w:type="gramStart"/>
      <w:r w:rsidRPr="005368CC">
        <w:rPr>
          <w:rFonts w:eastAsia="SimSun"/>
          <w:sz w:val="28"/>
          <w:szCs w:val="28"/>
          <w:lang w:eastAsia="zh-CN"/>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r:id="rId12" w:anchor="dst6760" w:history="1">
        <w:r>
          <w:rPr>
            <w:rStyle w:val="a3"/>
            <w:rFonts w:eastAsia="SimSun"/>
            <w:sz w:val="28"/>
            <w:szCs w:val="28"/>
          </w:rPr>
          <w:t>пунктом 4</w:t>
        </w:r>
      </w:hyperlink>
      <w:r w:rsidRPr="005368CC">
        <w:rPr>
          <w:rFonts w:eastAsia="SimSun"/>
          <w:sz w:val="28"/>
          <w:szCs w:val="28"/>
          <w:lang w:eastAsia="zh-CN"/>
        </w:rPr>
        <w:t xml:space="preserve"> </w:t>
      </w:r>
      <w:r w:rsidR="006A3E95">
        <w:rPr>
          <w:rFonts w:eastAsia="SimSun"/>
          <w:sz w:val="28"/>
          <w:szCs w:val="28"/>
          <w:lang w:eastAsia="zh-CN"/>
        </w:rPr>
        <w:t>ст.242.23 БК</w:t>
      </w:r>
      <w:r w:rsidRPr="005368CC">
        <w:rPr>
          <w:rFonts w:eastAsia="SimSun"/>
          <w:sz w:val="28"/>
          <w:szCs w:val="28"/>
          <w:lang w:eastAsia="zh-CN"/>
        </w:rPr>
        <w:t>, подтверждающих возникновение</w:t>
      </w:r>
      <w:proofErr w:type="gramEnd"/>
      <w:r w:rsidRPr="005368CC">
        <w:rPr>
          <w:rFonts w:eastAsia="SimSun"/>
          <w:sz w:val="28"/>
          <w:szCs w:val="28"/>
          <w:lang w:eastAsia="zh-CN"/>
        </w:rPr>
        <w:t xml:space="preserve"> </w:t>
      </w:r>
      <w:proofErr w:type="gramStart"/>
      <w:r w:rsidRPr="005368CC">
        <w:rPr>
          <w:rFonts w:eastAsia="SimSun"/>
          <w:sz w:val="28"/>
          <w:szCs w:val="28"/>
          <w:lang w:eastAsia="zh-CN"/>
        </w:rPr>
        <w:t>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roofErr w:type="gramEnd"/>
    </w:p>
    <w:p w:rsidR="008E3DCF" w:rsidRDefault="00DE25D7">
      <w:pPr>
        <w:pStyle w:val="ab"/>
        <w:ind w:firstLineChars="200" w:firstLine="56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возмещения произведенных юридическим лицом расходов (части расходов) при условии представления документов, указанных в </w:t>
      </w:r>
      <w:hyperlink r:id="rId13" w:anchor="dst6757" w:history="1">
        <w:r w:rsidR="006A3E95">
          <w:rPr>
            <w:rStyle w:val="a3"/>
            <w:rFonts w:ascii="Times New Roman" w:hAnsi="Times New Roman" w:cs="Times New Roman"/>
            <w:sz w:val="28"/>
            <w:szCs w:val="28"/>
          </w:rPr>
          <w:t>подпункте</w:t>
        </w:r>
        <w:r>
          <w:rPr>
            <w:rStyle w:val="a3"/>
            <w:rFonts w:ascii="Times New Roman" w:hAnsi="Times New Roman" w:cs="Times New Roman"/>
            <w:sz w:val="28"/>
            <w:szCs w:val="28"/>
          </w:rPr>
          <w:t xml:space="preserve"> четвертом</w:t>
        </w:r>
      </w:hyperlink>
      <w:r>
        <w:rPr>
          <w:rFonts w:ascii="Times New Roman" w:hAnsi="Times New Roman" w:cs="Times New Roman"/>
          <w:sz w:val="28"/>
          <w:szCs w:val="28"/>
        </w:rPr>
        <w:t xml:space="preserve"> нас</w:t>
      </w:r>
      <w:r w:rsidR="006A3E95">
        <w:rPr>
          <w:rFonts w:ascii="Times New Roman" w:hAnsi="Times New Roman" w:cs="Times New Roman"/>
          <w:sz w:val="28"/>
          <w:szCs w:val="28"/>
        </w:rPr>
        <w:t xml:space="preserve">тоящего </w:t>
      </w:r>
      <w:r>
        <w:rPr>
          <w:rFonts w:ascii="Times New Roman" w:hAnsi="Times New Roman" w:cs="Times New Roman"/>
          <w:sz w:val="28"/>
          <w:szCs w:val="28"/>
        </w:rPr>
        <w:t>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w:t>
      </w:r>
      <w:proofErr w:type="gramEnd"/>
      <w:r>
        <w:rPr>
          <w:rFonts w:ascii="Times New Roman" w:hAnsi="Times New Roman" w:cs="Times New Roman"/>
          <w:sz w:val="28"/>
          <w:szCs w:val="28"/>
        </w:rPr>
        <w:t xml:space="preserve"> (части расходов);</w:t>
      </w:r>
    </w:p>
    <w:p w:rsidR="008E3DCF" w:rsidRDefault="00DE25D7">
      <w:pPr>
        <w:ind w:firstLineChars="200" w:firstLine="560"/>
        <w:jc w:val="both"/>
        <w:rPr>
          <w:rFonts w:eastAsia="SimSun"/>
          <w:sz w:val="28"/>
          <w:szCs w:val="28"/>
          <w:lang w:eastAsia="zh-CN"/>
        </w:rPr>
      </w:pPr>
      <w:proofErr w:type="gramStart"/>
      <w:r w:rsidRPr="005368CC">
        <w:rPr>
          <w:rFonts w:eastAsia="SimSun"/>
          <w:sz w:val="28"/>
          <w:szCs w:val="28"/>
          <w:lang w:eastAsia="zh-CN"/>
        </w:rP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w:t>
      </w:r>
      <w:proofErr w:type="gramEnd"/>
      <w:r w:rsidRPr="005368CC">
        <w:rPr>
          <w:rFonts w:eastAsia="SimSun"/>
          <w:sz w:val="28"/>
          <w:szCs w:val="28"/>
          <w:lang w:eastAsia="zh-CN"/>
        </w:rPr>
        <w:t xml:space="preserve"> </w:t>
      </w:r>
      <w:proofErr w:type="gramStart"/>
      <w:r w:rsidRPr="005368CC">
        <w:rPr>
          <w:rFonts w:eastAsia="SimSun"/>
          <w:sz w:val="28"/>
          <w:szCs w:val="28"/>
          <w:lang w:eastAsia="zh-CN"/>
        </w:rPr>
        <w:t>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w:t>
      </w:r>
      <w:proofErr w:type="gramEnd"/>
      <w:r w:rsidRPr="005368CC">
        <w:rPr>
          <w:rFonts w:eastAsia="SimSun"/>
          <w:sz w:val="28"/>
          <w:szCs w:val="28"/>
          <w:lang w:eastAsia="zh-CN"/>
        </w:rPr>
        <w:t xml:space="preserve">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8E3DCF" w:rsidRDefault="00DE25D7">
      <w:pPr>
        <w:ind w:firstLineChars="200" w:firstLine="560"/>
        <w:jc w:val="both"/>
        <w:rPr>
          <w:sz w:val="28"/>
          <w:szCs w:val="28"/>
        </w:rPr>
      </w:pPr>
      <w:r w:rsidRPr="005368CC">
        <w:rPr>
          <w:rFonts w:eastAsia="SimSun"/>
          <w:sz w:val="28"/>
          <w:szCs w:val="28"/>
          <w:lang w:eastAsia="zh-CN"/>
        </w:rPr>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r:id="rId14" w:anchor="dst100011" w:history="1">
        <w:r>
          <w:rPr>
            <w:rStyle w:val="a3"/>
            <w:rFonts w:eastAsia="SimSun"/>
            <w:sz w:val="28"/>
            <w:szCs w:val="28"/>
          </w:rPr>
          <w:t>порядком</w:t>
        </w:r>
      </w:hyperlink>
      <w:r w:rsidRPr="005368CC">
        <w:rPr>
          <w:rFonts w:eastAsia="SimSun"/>
          <w:sz w:val="28"/>
          <w:szCs w:val="28"/>
          <w:lang w:eastAsia="zh-CN"/>
        </w:rPr>
        <w:t xml:space="preserve">, установленным нормативным правовым актом Министерства финансов Российской Федерации, </w:t>
      </w:r>
      <w:proofErr w:type="gramStart"/>
      <w:r w:rsidRPr="005368CC">
        <w:rPr>
          <w:rFonts w:eastAsia="SimSun"/>
          <w:sz w:val="28"/>
          <w:szCs w:val="28"/>
          <w:lang w:eastAsia="zh-CN"/>
        </w:rPr>
        <w:t>содержащим</w:t>
      </w:r>
      <w:proofErr w:type="gramEnd"/>
      <w:r w:rsidRPr="005368CC">
        <w:rPr>
          <w:rFonts w:eastAsia="SimSun"/>
          <w:sz w:val="28"/>
          <w:szCs w:val="28"/>
          <w:lang w:eastAsia="zh-CN"/>
        </w:rPr>
        <w:t xml:space="preserve">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r w:rsidRPr="005D1823">
        <w:rPr>
          <w:rFonts w:eastAsia="SimSun"/>
          <w:sz w:val="28"/>
          <w:szCs w:val="28"/>
        </w:rPr>
        <w:t>пункте 1</w:t>
      </w:r>
      <w:r w:rsidR="005D1823">
        <w:rPr>
          <w:rFonts w:eastAsia="SimSun"/>
          <w:sz w:val="28"/>
          <w:szCs w:val="28"/>
          <w:lang w:eastAsia="zh-CN"/>
        </w:rPr>
        <w:t>2 настоящего порядка</w:t>
      </w:r>
      <w:r w:rsidRPr="005368CC">
        <w:rPr>
          <w:rFonts w:eastAsia="SimSun"/>
          <w:sz w:val="28"/>
          <w:szCs w:val="28"/>
          <w:lang w:eastAsia="zh-CN"/>
        </w:rPr>
        <w:t xml:space="preserve">, и </w:t>
      </w:r>
      <w:proofErr w:type="gramStart"/>
      <w:r w:rsidRPr="005368CC">
        <w:rPr>
          <w:rFonts w:eastAsia="SimSun"/>
          <w:sz w:val="28"/>
          <w:szCs w:val="28"/>
          <w:lang w:eastAsia="zh-CN"/>
        </w:rPr>
        <w:t>документах</w:t>
      </w:r>
      <w:proofErr w:type="gramEnd"/>
      <w:r w:rsidRPr="005368CC">
        <w:rPr>
          <w:rFonts w:eastAsia="SimSun"/>
          <w:sz w:val="28"/>
          <w:szCs w:val="28"/>
          <w:lang w:eastAsia="zh-CN"/>
        </w:rPr>
        <w:t>,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rsidR="008E3DCF" w:rsidRDefault="00DE25D7">
      <w:pPr>
        <w:ind w:firstLineChars="200" w:firstLine="560"/>
        <w:jc w:val="both"/>
        <w:rPr>
          <w:sz w:val="28"/>
          <w:szCs w:val="28"/>
        </w:rPr>
      </w:pPr>
      <w:r w:rsidRPr="005368CC">
        <w:rPr>
          <w:rFonts w:eastAsia="SimSun"/>
          <w:sz w:val="28"/>
          <w:szCs w:val="28"/>
          <w:lang w:eastAsia="zh-CN"/>
        </w:rPr>
        <w:t>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w:t>
      </w:r>
      <w:r w:rsidR="005D1823">
        <w:rPr>
          <w:rFonts w:eastAsia="SimSun"/>
          <w:sz w:val="28"/>
          <w:szCs w:val="28"/>
          <w:lang w:eastAsia="zh-CN"/>
        </w:rPr>
        <w:t>управления), также осуществляют</w:t>
      </w:r>
      <w:r w:rsidRPr="005368CC">
        <w:rPr>
          <w:rFonts w:eastAsia="SimSun"/>
          <w:sz w:val="28"/>
          <w:szCs w:val="28"/>
          <w:lang w:eastAsia="zh-CN"/>
        </w:rPr>
        <w:t xml:space="preserve"> казначейское сопровождение в отношении средств, определенных в соответствии со </w:t>
      </w:r>
      <w:hyperlink r:id="rId15" w:anchor="dst6774" w:history="1">
        <w:r>
          <w:rPr>
            <w:rStyle w:val="a3"/>
            <w:rFonts w:eastAsia="SimSun"/>
            <w:sz w:val="28"/>
            <w:szCs w:val="28"/>
          </w:rPr>
          <w:t>статьей 242.26</w:t>
        </w:r>
      </w:hyperlink>
      <w:r w:rsidR="005D1823">
        <w:rPr>
          <w:rFonts w:eastAsia="SimSun"/>
          <w:sz w:val="28"/>
          <w:szCs w:val="28"/>
          <w:lang w:eastAsia="zh-CN"/>
        </w:rPr>
        <w:t xml:space="preserve"> БК</w:t>
      </w:r>
      <w:r w:rsidRPr="005368CC">
        <w:rPr>
          <w:rFonts w:eastAsia="SimSun"/>
          <w:sz w:val="28"/>
          <w:szCs w:val="28"/>
          <w:lang w:eastAsia="zh-CN"/>
        </w:rPr>
        <w:t xml:space="preserve">, в порядке, установленном высшим исполнительным органом субъекта Российской Федерации (местной администрацией) в соответствии с общими </w:t>
      </w:r>
      <w:hyperlink r:id="rId16" w:anchor="dst100009" w:history="1">
        <w:r>
          <w:rPr>
            <w:rStyle w:val="a3"/>
            <w:rFonts w:eastAsia="SimSun"/>
            <w:sz w:val="28"/>
            <w:szCs w:val="28"/>
          </w:rPr>
          <w:t>требованиями</w:t>
        </w:r>
      </w:hyperlink>
      <w:r w:rsidRPr="005368CC">
        <w:rPr>
          <w:rFonts w:eastAsia="SimSun"/>
          <w:sz w:val="28"/>
          <w:szCs w:val="28"/>
          <w:lang w:eastAsia="zh-CN"/>
        </w:rPr>
        <w:t xml:space="preserve">, </w:t>
      </w:r>
      <w:r w:rsidRPr="005368CC">
        <w:rPr>
          <w:rFonts w:eastAsia="SimSun"/>
          <w:sz w:val="28"/>
          <w:szCs w:val="28"/>
          <w:lang w:eastAsia="zh-CN"/>
        </w:rPr>
        <w:lastRenderedPageBreak/>
        <w:t xml:space="preserve">установленными Правительством Российской Федерации, </w:t>
      </w:r>
      <w:proofErr w:type="gramStart"/>
      <w:r w:rsidRPr="005368CC">
        <w:rPr>
          <w:rFonts w:eastAsia="SimSun"/>
          <w:sz w:val="28"/>
          <w:szCs w:val="28"/>
          <w:lang w:eastAsia="zh-CN"/>
        </w:rPr>
        <w:t>содержащими</w:t>
      </w:r>
      <w:proofErr w:type="gramEnd"/>
      <w:r w:rsidRPr="005368CC">
        <w:rPr>
          <w:rFonts w:eastAsia="SimSun"/>
          <w:sz w:val="28"/>
          <w:szCs w:val="28"/>
          <w:lang w:eastAsia="zh-CN"/>
        </w:rPr>
        <w:t xml:space="preserve"> в том числе положения, предусмотренные </w:t>
      </w:r>
      <w:hyperlink r:id="rId17" w:anchor="dst6746" w:history="1">
        <w:r w:rsidR="005D1823">
          <w:rPr>
            <w:rStyle w:val="a3"/>
            <w:rFonts w:eastAsia="SimSun"/>
            <w:sz w:val="28"/>
            <w:szCs w:val="28"/>
          </w:rPr>
          <w:t>подпунктом 2</w:t>
        </w:r>
        <w:r>
          <w:rPr>
            <w:rStyle w:val="a3"/>
            <w:rFonts w:eastAsia="SimSun"/>
            <w:sz w:val="28"/>
            <w:szCs w:val="28"/>
          </w:rPr>
          <w:t xml:space="preserve"> пункта 2</w:t>
        </w:r>
      </w:hyperlink>
      <w:r w:rsidRPr="005368CC">
        <w:rPr>
          <w:rFonts w:eastAsia="SimSun"/>
          <w:sz w:val="28"/>
          <w:szCs w:val="28"/>
          <w:lang w:eastAsia="zh-CN"/>
        </w:rPr>
        <w:t xml:space="preserve">, </w:t>
      </w:r>
      <w:hyperlink r:id="rId18" w:anchor="dst6751" w:history="1">
        <w:r>
          <w:rPr>
            <w:rStyle w:val="a3"/>
            <w:rFonts w:eastAsia="SimSun"/>
            <w:sz w:val="28"/>
            <w:szCs w:val="28"/>
          </w:rPr>
          <w:t>пунктом 3</w:t>
        </w:r>
      </w:hyperlink>
      <w:r w:rsidRPr="005368CC">
        <w:rPr>
          <w:rFonts w:eastAsia="SimSun"/>
          <w:sz w:val="28"/>
          <w:szCs w:val="28"/>
          <w:lang w:eastAsia="zh-CN"/>
        </w:rPr>
        <w:t xml:space="preserve"> настояще</w:t>
      </w:r>
      <w:r w:rsidR="005D1823">
        <w:rPr>
          <w:rFonts w:eastAsia="SimSun"/>
          <w:sz w:val="28"/>
          <w:szCs w:val="28"/>
          <w:lang w:eastAsia="zh-CN"/>
        </w:rPr>
        <w:t>го</w:t>
      </w:r>
      <w:r w:rsidRPr="005368CC">
        <w:rPr>
          <w:rFonts w:eastAsia="SimSun"/>
          <w:sz w:val="28"/>
          <w:szCs w:val="28"/>
          <w:lang w:eastAsia="zh-CN"/>
        </w:rPr>
        <w:t xml:space="preserve"> </w:t>
      </w:r>
      <w:r w:rsidR="005D1823">
        <w:rPr>
          <w:rFonts w:eastAsia="SimSun"/>
          <w:sz w:val="28"/>
          <w:szCs w:val="28"/>
          <w:lang w:eastAsia="zh-CN"/>
        </w:rPr>
        <w:t>порядка</w:t>
      </w:r>
      <w:r w:rsidRPr="005368CC">
        <w:rPr>
          <w:rFonts w:eastAsia="SimSun"/>
          <w:sz w:val="28"/>
          <w:szCs w:val="28"/>
          <w:lang w:eastAsia="zh-CN"/>
        </w:rPr>
        <w:t>,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8E3DCF" w:rsidRDefault="008E3DCF">
      <w:pPr>
        <w:pStyle w:val="ab"/>
        <w:spacing w:before="0" w:after="0"/>
        <w:ind w:firstLineChars="200" w:firstLine="560"/>
        <w:jc w:val="both"/>
        <w:rPr>
          <w:rFonts w:ascii="Times New Roman" w:hAnsi="Times New Roman" w:cs="Times New Roman"/>
          <w:sz w:val="28"/>
          <w:szCs w:val="28"/>
        </w:rPr>
      </w:pPr>
    </w:p>
    <w:p w:rsidR="008E3DCF" w:rsidRDefault="008E3DCF">
      <w:pPr>
        <w:ind w:firstLineChars="200" w:firstLine="560"/>
        <w:jc w:val="both"/>
        <w:rPr>
          <w:sz w:val="28"/>
          <w:szCs w:val="28"/>
        </w:rPr>
      </w:pPr>
    </w:p>
    <w:p w:rsidR="008E3DCF" w:rsidRDefault="008E3DCF">
      <w:pPr>
        <w:ind w:firstLineChars="200" w:firstLine="560"/>
        <w:jc w:val="both"/>
        <w:rPr>
          <w:sz w:val="28"/>
          <w:szCs w:val="28"/>
        </w:rPr>
      </w:pPr>
    </w:p>
    <w:p w:rsidR="008E3DCF" w:rsidRDefault="008E3DCF">
      <w:pPr>
        <w:ind w:firstLineChars="200" w:firstLine="560"/>
        <w:jc w:val="both"/>
        <w:rPr>
          <w:sz w:val="28"/>
          <w:szCs w:val="28"/>
        </w:rPr>
      </w:pPr>
    </w:p>
    <w:p w:rsidR="008E3DCF" w:rsidRDefault="008E3DCF">
      <w:pPr>
        <w:ind w:firstLineChars="200" w:firstLine="560"/>
        <w:jc w:val="both"/>
        <w:rPr>
          <w:sz w:val="28"/>
          <w:szCs w:val="28"/>
        </w:rPr>
      </w:pPr>
    </w:p>
    <w:p w:rsidR="008E3DCF" w:rsidRDefault="008E3DCF">
      <w:pPr>
        <w:ind w:firstLineChars="200" w:firstLine="560"/>
        <w:jc w:val="both"/>
        <w:rPr>
          <w:sz w:val="28"/>
          <w:szCs w:val="28"/>
        </w:rPr>
      </w:pPr>
    </w:p>
    <w:p w:rsidR="008E3DCF" w:rsidRDefault="008E3DCF">
      <w:pPr>
        <w:ind w:firstLineChars="200" w:firstLine="560"/>
        <w:jc w:val="both"/>
        <w:rPr>
          <w:sz w:val="28"/>
          <w:szCs w:val="28"/>
        </w:rPr>
      </w:pPr>
    </w:p>
    <w:p w:rsidR="008E3DCF" w:rsidRDefault="008E3DCF">
      <w:pPr>
        <w:ind w:firstLineChars="200" w:firstLine="560"/>
        <w:jc w:val="both"/>
        <w:rPr>
          <w:sz w:val="28"/>
          <w:szCs w:val="28"/>
        </w:rPr>
      </w:pPr>
    </w:p>
    <w:p w:rsidR="008E3DCF" w:rsidRDefault="008E3DCF">
      <w:pPr>
        <w:ind w:firstLineChars="200" w:firstLine="560"/>
        <w:jc w:val="both"/>
        <w:rPr>
          <w:sz w:val="28"/>
          <w:szCs w:val="28"/>
        </w:rPr>
      </w:pPr>
    </w:p>
    <w:p w:rsidR="008E3DCF" w:rsidRDefault="008E3DCF">
      <w:pPr>
        <w:ind w:firstLineChars="200" w:firstLine="560"/>
        <w:jc w:val="both"/>
        <w:rPr>
          <w:sz w:val="28"/>
          <w:szCs w:val="28"/>
        </w:rPr>
      </w:pPr>
    </w:p>
    <w:p w:rsidR="008E3DCF" w:rsidRDefault="008E3DCF">
      <w:pPr>
        <w:ind w:firstLineChars="200" w:firstLine="560"/>
        <w:jc w:val="both"/>
        <w:rPr>
          <w:sz w:val="28"/>
          <w:szCs w:val="28"/>
        </w:rPr>
      </w:pPr>
    </w:p>
    <w:p w:rsidR="008E3DCF" w:rsidRDefault="008E3DCF">
      <w:pPr>
        <w:ind w:firstLineChars="200" w:firstLine="560"/>
        <w:jc w:val="both"/>
        <w:rPr>
          <w:sz w:val="28"/>
          <w:szCs w:val="28"/>
        </w:rPr>
      </w:pPr>
    </w:p>
    <w:p w:rsidR="008E3DCF" w:rsidRDefault="008E3DCF">
      <w:pPr>
        <w:ind w:firstLineChars="200" w:firstLine="560"/>
        <w:jc w:val="both"/>
        <w:rPr>
          <w:sz w:val="28"/>
          <w:szCs w:val="28"/>
        </w:rPr>
      </w:pPr>
    </w:p>
    <w:sectPr w:rsidR="008E3DCF" w:rsidSect="008E3DCF">
      <w:footnotePr>
        <w:pos w:val="beneathText"/>
      </w:footnotePr>
      <w:pgSz w:w="11906" w:h="16838"/>
      <w:pgMar w:top="850" w:right="851" w:bottom="850" w:left="8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ormular">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04542A"/>
    <w:multiLevelType w:val="singleLevel"/>
    <w:tmpl w:val="ED04542A"/>
    <w:lvl w:ilvl="0">
      <w:start w:val="1"/>
      <w:numFmt w:val="decimal"/>
      <w:suff w:val="space"/>
      <w:lvlText w:val="%1."/>
      <w:lvlJc w:val="left"/>
    </w:lvl>
  </w:abstractNum>
  <w:abstractNum w:abstractNumId="1">
    <w:nsid w:val="2A245B0D"/>
    <w:multiLevelType w:val="singleLevel"/>
    <w:tmpl w:val="2A245B0D"/>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oNotDisplayPageBoundaries/>
  <w:proofState w:spelling="clean" w:grammar="clean"/>
  <w:defaultTabStop w:val="708"/>
  <w:drawingGridHorizontalSpacing w:val="0"/>
  <w:drawingGridVerticalSpacing w:val="0"/>
  <w:doNotUseMarginsForDrawingGridOrigin/>
  <w:drawingGridHorizontalOrigin w:val="0"/>
  <w:drawingGridVerticalOrigin w:val="0"/>
  <w:noPunctuationKerning/>
  <w:characterSpacingControl w:val="doNotCompress"/>
  <w:footnotePr>
    <w:pos w:val="beneathText"/>
  </w:footnotePr>
  <w:compat>
    <w:doNotExpandShiftReturn/>
    <w:doNotWrapTextWithPunct/>
    <w:doNotUseEastAsianBreakRules/>
    <w:useFELayout/>
    <w:doNotUseIndentAsNumberingTabStop/>
  </w:compat>
  <w:rsids>
    <w:rsidRoot w:val="00012973"/>
    <w:rsid w:val="00012973"/>
    <w:rsid w:val="00046244"/>
    <w:rsid w:val="00101405"/>
    <w:rsid w:val="00164FF9"/>
    <w:rsid w:val="001E1749"/>
    <w:rsid w:val="002F0281"/>
    <w:rsid w:val="003979A6"/>
    <w:rsid w:val="00434079"/>
    <w:rsid w:val="004829E3"/>
    <w:rsid w:val="004C7420"/>
    <w:rsid w:val="004F75EC"/>
    <w:rsid w:val="005368CC"/>
    <w:rsid w:val="005D1823"/>
    <w:rsid w:val="005F2A2D"/>
    <w:rsid w:val="0063624A"/>
    <w:rsid w:val="006A1D21"/>
    <w:rsid w:val="006A3E95"/>
    <w:rsid w:val="00721CCC"/>
    <w:rsid w:val="00807056"/>
    <w:rsid w:val="008E3B7B"/>
    <w:rsid w:val="008E3DCF"/>
    <w:rsid w:val="00901D5B"/>
    <w:rsid w:val="00965CAD"/>
    <w:rsid w:val="009857AE"/>
    <w:rsid w:val="00A62075"/>
    <w:rsid w:val="00A93F47"/>
    <w:rsid w:val="00AB3409"/>
    <w:rsid w:val="00AE7899"/>
    <w:rsid w:val="00AF373E"/>
    <w:rsid w:val="00B50665"/>
    <w:rsid w:val="00BB4555"/>
    <w:rsid w:val="00CA2FE7"/>
    <w:rsid w:val="00CB25D0"/>
    <w:rsid w:val="00D30DF5"/>
    <w:rsid w:val="00D8518F"/>
    <w:rsid w:val="00D90DFB"/>
    <w:rsid w:val="00DA0328"/>
    <w:rsid w:val="00DE25D7"/>
    <w:rsid w:val="00EA4A85"/>
    <w:rsid w:val="00EC5DE2"/>
    <w:rsid w:val="00F640F0"/>
    <w:rsid w:val="00FF2B49"/>
    <w:rsid w:val="00FF51AE"/>
    <w:rsid w:val="07D41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unhideWhenUsed="0"/>
    <w:lsdException w:name="caption" w:uiPriority="35" w:qFormat="1"/>
    <w:lsdException w:name="List" w:uiPriority="0" w:unhideWhenUsed="0"/>
    <w:lsdException w:name="Title" w:semiHidden="0" w:uiPriority="0" w:unhideWhenUsed="0" w:qFormat="1"/>
    <w:lsdException w:name="Default Paragraph Font" w:uiPriority="1"/>
    <w:lsdException w:name="Body Text" w:uiPriority="0" w:unhideWhenUsed="0"/>
    <w:lsdException w:name="Body Text Indent" w:uiPriority="0" w:unhideWhenUsed="0"/>
    <w:lsdException w:name="Subtitle" w:semiHidden="0" w:uiPriority="11" w:unhideWhenUsed="0" w:qFormat="1"/>
    <w:lsdException w:name="Body Text 2" w:uiPriority="0" w:unhideWhenUsed="0"/>
    <w:lsdException w:name="Body Text 3" w:uiPriority="0" w:unhideWhenUsed="0"/>
    <w:lsdException w:name="Body Text Indent 2" w:uiPriority="0" w:unhideWhenUsed="0"/>
    <w:lsdException w:name="Body Text Indent 3" w:uiPriority="0" w:unhideWhenUsed="0"/>
    <w:lsdException w:name="Strong" w:semiHidden="0" w:uiPriority="22" w:unhideWhenUsed="0" w:qFormat="1"/>
    <w:lsdException w:name="Emphasis" w:semiHidden="0" w:uiPriority="20" w:unhideWhenUsed="0" w:qFormat="1"/>
    <w:lsdException w:name="Normal (Web)" w:uiPriority="0" w:unhideWhenUsed="0"/>
    <w:lsdException w:name="Normal Table" w:qFormat="1"/>
    <w:lsdException w:name="Balloon Text" w:semiHidden="0" w:uiPriority="0" w:unhideWhenUsed="0"/>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DCF"/>
    <w:pPr>
      <w:suppressAutoHyphens/>
    </w:pPr>
    <w:rPr>
      <w:rFonts w:eastAsia="Times New Roman"/>
      <w:sz w:val="24"/>
      <w:szCs w:val="24"/>
      <w:lang w:eastAsia="ar-SA"/>
    </w:rPr>
  </w:style>
  <w:style w:type="paragraph" w:styleId="1">
    <w:name w:val="heading 1"/>
    <w:basedOn w:val="a"/>
    <w:next w:val="a"/>
    <w:qFormat/>
    <w:rsid w:val="008E3DCF"/>
    <w:pPr>
      <w:keepNext/>
      <w:jc w:val="center"/>
      <w:outlineLvl w:val="0"/>
    </w:pPr>
    <w:rPr>
      <w:b/>
      <w:sz w:val="32"/>
      <w:szCs w:val="32"/>
    </w:rPr>
  </w:style>
  <w:style w:type="paragraph" w:styleId="2">
    <w:name w:val="heading 2"/>
    <w:basedOn w:val="a"/>
    <w:next w:val="a"/>
    <w:qFormat/>
    <w:rsid w:val="008E3DCF"/>
    <w:pPr>
      <w:keepNext/>
      <w:spacing w:after="360"/>
      <w:ind w:left="142"/>
      <w:jc w:val="center"/>
      <w:outlineLvl w:val="1"/>
    </w:pPr>
    <w:rPr>
      <w:b/>
      <w:sz w:val="28"/>
      <w:szCs w:val="28"/>
    </w:rPr>
  </w:style>
  <w:style w:type="paragraph" w:styleId="3">
    <w:name w:val="heading 3"/>
    <w:basedOn w:val="a"/>
    <w:next w:val="a"/>
    <w:qFormat/>
    <w:rsid w:val="008E3DCF"/>
    <w:pPr>
      <w:keepNext/>
      <w:spacing w:after="480"/>
      <w:jc w:val="center"/>
      <w:outlineLvl w:val="2"/>
    </w:pPr>
    <w:rPr>
      <w:sz w:val="28"/>
    </w:rPr>
  </w:style>
  <w:style w:type="paragraph" w:styleId="4">
    <w:name w:val="heading 4"/>
    <w:basedOn w:val="a"/>
    <w:next w:val="a"/>
    <w:qFormat/>
    <w:rsid w:val="008E3DCF"/>
    <w:pPr>
      <w:keepNext/>
      <w:tabs>
        <w:tab w:val="left" w:pos="5869"/>
      </w:tabs>
      <w:jc w:val="center"/>
      <w:outlineLvl w:val="3"/>
    </w:pPr>
    <w:rPr>
      <w:color w:val="000000"/>
      <w:spacing w:val="-2"/>
      <w:sz w:val="28"/>
    </w:rPr>
  </w:style>
  <w:style w:type="paragraph" w:styleId="5">
    <w:name w:val="heading 5"/>
    <w:basedOn w:val="a"/>
    <w:next w:val="a"/>
    <w:qFormat/>
    <w:rsid w:val="008E3DCF"/>
    <w:pPr>
      <w:keepNext/>
      <w:spacing w:after="480"/>
      <w:ind w:firstLine="284"/>
      <w:jc w:val="center"/>
      <w:outlineLvl w:val="4"/>
    </w:pPr>
    <w:rPr>
      <w:color w:val="000000"/>
      <w:spacing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3DCF"/>
    <w:rPr>
      <w:color w:val="0000FF"/>
      <w:u w:val="single"/>
    </w:rPr>
  </w:style>
  <w:style w:type="character" w:styleId="a4">
    <w:name w:val="Strong"/>
    <w:basedOn w:val="a0"/>
    <w:uiPriority w:val="22"/>
    <w:qFormat/>
    <w:rsid w:val="008E3DCF"/>
    <w:rPr>
      <w:b/>
      <w:bCs/>
    </w:rPr>
  </w:style>
  <w:style w:type="paragraph" w:styleId="a5">
    <w:name w:val="Balloon Text"/>
    <w:basedOn w:val="a"/>
    <w:rsid w:val="008E3DCF"/>
    <w:rPr>
      <w:rFonts w:ascii="Tahoma" w:hAnsi="Tahoma" w:cs="Tahoma"/>
      <w:sz w:val="16"/>
      <w:szCs w:val="16"/>
    </w:rPr>
  </w:style>
  <w:style w:type="paragraph" w:styleId="20">
    <w:name w:val="Body Text 2"/>
    <w:basedOn w:val="a"/>
    <w:semiHidden/>
    <w:rsid w:val="008E3DCF"/>
    <w:rPr>
      <w:sz w:val="28"/>
      <w:lang w:val="en-US"/>
    </w:rPr>
  </w:style>
  <w:style w:type="paragraph" w:styleId="30">
    <w:name w:val="Body Text Indent 3"/>
    <w:basedOn w:val="a"/>
    <w:semiHidden/>
    <w:rsid w:val="008E3DCF"/>
    <w:pPr>
      <w:ind w:firstLine="708"/>
      <w:jc w:val="both"/>
    </w:pPr>
    <w:rPr>
      <w:sz w:val="28"/>
    </w:rPr>
  </w:style>
  <w:style w:type="paragraph" w:styleId="a6">
    <w:name w:val="Body Text"/>
    <w:basedOn w:val="a"/>
    <w:semiHidden/>
    <w:rsid w:val="008E3DCF"/>
    <w:pPr>
      <w:spacing w:after="120"/>
    </w:pPr>
  </w:style>
  <w:style w:type="paragraph" w:styleId="a7">
    <w:name w:val="index heading"/>
    <w:basedOn w:val="a"/>
    <w:semiHidden/>
    <w:rsid w:val="008E3DCF"/>
    <w:pPr>
      <w:suppressLineNumbers/>
    </w:pPr>
    <w:rPr>
      <w:rFonts w:ascii="Arial" w:hAnsi="Arial" w:cs="Mangal"/>
    </w:rPr>
  </w:style>
  <w:style w:type="paragraph" w:styleId="a8">
    <w:name w:val="Body Text Indent"/>
    <w:basedOn w:val="a"/>
    <w:semiHidden/>
    <w:rsid w:val="008E3DCF"/>
    <w:pPr>
      <w:spacing w:after="720"/>
      <w:ind w:firstLine="539"/>
      <w:jc w:val="both"/>
    </w:pPr>
  </w:style>
  <w:style w:type="paragraph" w:styleId="a9">
    <w:name w:val="Title"/>
    <w:basedOn w:val="a"/>
    <w:qFormat/>
    <w:rsid w:val="008E3DCF"/>
    <w:pPr>
      <w:suppressLineNumbers/>
      <w:spacing w:before="120" w:after="120"/>
    </w:pPr>
    <w:rPr>
      <w:rFonts w:ascii="Arial" w:hAnsi="Arial" w:cs="Mangal"/>
      <w:i/>
      <w:iCs/>
      <w:sz w:val="20"/>
    </w:rPr>
  </w:style>
  <w:style w:type="paragraph" w:styleId="aa">
    <w:name w:val="List"/>
    <w:basedOn w:val="a6"/>
    <w:semiHidden/>
    <w:rsid w:val="008E3DCF"/>
    <w:rPr>
      <w:rFonts w:ascii="Arial" w:hAnsi="Arial" w:cs="Mangal"/>
    </w:rPr>
  </w:style>
  <w:style w:type="paragraph" w:styleId="ab">
    <w:name w:val="Normal (Web)"/>
    <w:basedOn w:val="a"/>
    <w:semiHidden/>
    <w:rsid w:val="008E3DCF"/>
    <w:pPr>
      <w:suppressAutoHyphens w:val="0"/>
      <w:spacing w:before="100" w:beforeAutospacing="1" w:after="100" w:afterAutospacing="1"/>
    </w:pPr>
    <w:rPr>
      <w:rFonts w:ascii="Arial Unicode MS" w:eastAsia="Arial Unicode MS" w:hAnsi="Arial Unicode MS" w:cs="Arial Unicode MS"/>
      <w:lang w:eastAsia="ru-RU"/>
    </w:rPr>
  </w:style>
  <w:style w:type="paragraph" w:styleId="31">
    <w:name w:val="Body Text 3"/>
    <w:basedOn w:val="a"/>
    <w:semiHidden/>
    <w:rsid w:val="008E3DCF"/>
    <w:pPr>
      <w:jc w:val="both"/>
    </w:pPr>
  </w:style>
  <w:style w:type="paragraph" w:styleId="21">
    <w:name w:val="Body Text Indent 2"/>
    <w:basedOn w:val="a"/>
    <w:semiHidden/>
    <w:rsid w:val="008E3DCF"/>
    <w:pPr>
      <w:autoSpaceDE w:val="0"/>
      <w:ind w:firstLine="540"/>
      <w:jc w:val="both"/>
    </w:pPr>
    <w:rPr>
      <w:sz w:val="28"/>
    </w:rPr>
  </w:style>
  <w:style w:type="character" w:customStyle="1" w:styleId="Absatz-Standardschriftart">
    <w:name w:val="Absatz-Standardschriftart"/>
    <w:rsid w:val="008E3DCF"/>
  </w:style>
  <w:style w:type="character" w:customStyle="1" w:styleId="WW-Absatz-Standardschriftart">
    <w:name w:val="WW-Absatz-Standardschriftart"/>
    <w:rsid w:val="008E3DCF"/>
  </w:style>
  <w:style w:type="character" w:customStyle="1" w:styleId="WW-Absatz-Standardschriftart1">
    <w:name w:val="WW-Absatz-Standardschriftart1"/>
    <w:rsid w:val="008E3DCF"/>
  </w:style>
  <w:style w:type="character" w:customStyle="1" w:styleId="WW-Absatz-Standardschriftart11">
    <w:name w:val="WW-Absatz-Standardschriftart11"/>
    <w:rsid w:val="008E3DCF"/>
  </w:style>
  <w:style w:type="character" w:customStyle="1" w:styleId="WW-Absatz-Standardschriftart111">
    <w:name w:val="WW-Absatz-Standardschriftart111"/>
    <w:rsid w:val="008E3DCF"/>
  </w:style>
  <w:style w:type="character" w:customStyle="1" w:styleId="WW-Absatz-Standardschriftart1111">
    <w:name w:val="WW-Absatz-Standardschriftart1111"/>
    <w:rsid w:val="008E3DCF"/>
  </w:style>
  <w:style w:type="character" w:customStyle="1" w:styleId="WW-Absatz-Standardschriftart11111">
    <w:name w:val="WW-Absatz-Standardschriftart11111"/>
    <w:rsid w:val="008E3DCF"/>
  </w:style>
  <w:style w:type="character" w:customStyle="1" w:styleId="WW-Absatz-Standardschriftart111111">
    <w:name w:val="WW-Absatz-Standardschriftart111111"/>
    <w:rsid w:val="008E3DCF"/>
  </w:style>
  <w:style w:type="character" w:customStyle="1" w:styleId="WW-Absatz-Standardschriftart1111111">
    <w:name w:val="WW-Absatz-Standardschriftart1111111"/>
    <w:rsid w:val="008E3DCF"/>
  </w:style>
  <w:style w:type="character" w:customStyle="1" w:styleId="WW-Absatz-Standardschriftart11111111">
    <w:name w:val="WW-Absatz-Standardschriftart11111111"/>
    <w:rsid w:val="008E3DCF"/>
  </w:style>
  <w:style w:type="character" w:customStyle="1" w:styleId="WW-Absatz-Standardschriftart111111111">
    <w:name w:val="WW-Absatz-Standardschriftart111111111"/>
    <w:rsid w:val="008E3DCF"/>
  </w:style>
  <w:style w:type="character" w:customStyle="1" w:styleId="WW-Absatz-Standardschriftart1111111111">
    <w:name w:val="WW-Absatz-Standardschriftart1111111111"/>
    <w:rsid w:val="008E3DCF"/>
  </w:style>
  <w:style w:type="character" w:customStyle="1" w:styleId="WW-Absatz-Standardschriftart11111111111">
    <w:name w:val="WW-Absatz-Standardschriftart11111111111"/>
    <w:rsid w:val="008E3DCF"/>
  </w:style>
  <w:style w:type="character" w:customStyle="1" w:styleId="WW-Absatz-Standardschriftart111111111111">
    <w:name w:val="WW-Absatz-Standardschriftart111111111111"/>
    <w:rsid w:val="008E3DCF"/>
  </w:style>
  <w:style w:type="character" w:customStyle="1" w:styleId="WW-Absatz-Standardschriftart1111111111111">
    <w:name w:val="WW-Absatz-Standardschriftart1111111111111"/>
    <w:rsid w:val="008E3DCF"/>
  </w:style>
  <w:style w:type="character" w:customStyle="1" w:styleId="WW-Absatz-Standardschriftart11111111111111">
    <w:name w:val="WW-Absatz-Standardschriftart11111111111111"/>
    <w:rsid w:val="008E3DCF"/>
  </w:style>
  <w:style w:type="character" w:customStyle="1" w:styleId="WW8Num2z0">
    <w:name w:val="WW8Num2z0"/>
    <w:rsid w:val="008E3DCF"/>
    <w:rPr>
      <w:rFonts w:ascii="Times New Roman" w:eastAsia="Times New Roman" w:hAnsi="Times New Roman" w:cs="Times New Roman"/>
    </w:rPr>
  </w:style>
  <w:style w:type="character" w:customStyle="1" w:styleId="ac">
    <w:name w:val="Символ нумерации"/>
    <w:rsid w:val="008E3DCF"/>
  </w:style>
  <w:style w:type="paragraph" w:customStyle="1" w:styleId="ad">
    <w:name w:val="Заголовок"/>
    <w:basedOn w:val="a"/>
    <w:next w:val="a6"/>
    <w:rsid w:val="008E3DCF"/>
    <w:pPr>
      <w:keepNext/>
      <w:spacing w:before="240" w:after="120"/>
    </w:pPr>
    <w:rPr>
      <w:rFonts w:ascii="Arial" w:eastAsia="Arial Unicode MS" w:hAnsi="Arial" w:cs="Mangal"/>
      <w:sz w:val="28"/>
      <w:szCs w:val="28"/>
    </w:rPr>
  </w:style>
  <w:style w:type="paragraph" w:customStyle="1" w:styleId="ae">
    <w:name w:val="Содержимое таблицы"/>
    <w:basedOn w:val="a"/>
    <w:rsid w:val="008E3DCF"/>
    <w:pPr>
      <w:suppressLineNumbers/>
    </w:pPr>
  </w:style>
  <w:style w:type="paragraph" w:customStyle="1" w:styleId="af">
    <w:name w:val="Заголовок таблицы"/>
    <w:basedOn w:val="ae"/>
    <w:rsid w:val="008E3DCF"/>
    <w:pPr>
      <w:jc w:val="center"/>
    </w:pPr>
    <w:rPr>
      <w:b/>
      <w:bCs/>
    </w:rPr>
  </w:style>
  <w:style w:type="paragraph" w:customStyle="1" w:styleId="ConsPlusNormal">
    <w:name w:val="ConsPlusNormal"/>
    <w:rsid w:val="008E3DCF"/>
    <w:pPr>
      <w:widowControl w:val="0"/>
      <w:suppressAutoHyphens/>
      <w:autoSpaceDE w:val="0"/>
      <w:ind w:firstLine="720"/>
    </w:pPr>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70713/7ebbdc1002901f697dff4bd07218cb6623bc131c/" TargetMode="External"/><Relationship Id="rId13" Type="http://schemas.openxmlformats.org/officeDocument/2006/relationships/hyperlink" Target="https://www.consultant.ru/document/cons_doc_LAW_470713/68f24d27edee7d0ca5315de64a951b15f0af209f/" TargetMode="External"/><Relationship Id="rId18" Type="http://schemas.openxmlformats.org/officeDocument/2006/relationships/hyperlink" Target="https://www.consultant.ru/document/cons_doc_LAW_470713/68f24d27edee7d0ca5315de64a951b15f0af209f/" TargetMode="External"/><Relationship Id="rId3" Type="http://schemas.openxmlformats.org/officeDocument/2006/relationships/styles" Target="styles.xml"/><Relationship Id="rId7" Type="http://schemas.openxmlformats.org/officeDocument/2006/relationships/hyperlink" Target="https://www.consultant.ru/document/cons_doc_LAW_470713/68e3cd8bfe8ea85231133abbb72ef43302d10b62/" TargetMode="External"/><Relationship Id="rId12" Type="http://schemas.openxmlformats.org/officeDocument/2006/relationships/hyperlink" Target="https://www.consultant.ru/document/cons_doc_LAW_470713/68f24d27edee7d0ca5315de64a951b15f0af209f/" TargetMode="External"/><Relationship Id="rId17" Type="http://schemas.openxmlformats.org/officeDocument/2006/relationships/hyperlink" Target="https://www.consultant.ru/document/cons_doc_LAW_470713/68f24d27edee7d0ca5315de64a951b15f0af209f/" TargetMode="External"/><Relationship Id="rId2" Type="http://schemas.openxmlformats.org/officeDocument/2006/relationships/numbering" Target="numbering.xml"/><Relationship Id="rId16" Type="http://schemas.openxmlformats.org/officeDocument/2006/relationships/hyperlink" Target="https://www.consultant.ru/document/cons_doc_LAW_434209/a9db9a5e46bc216fc24d4739410df4a270965aa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nsultant.ru/document/cons_doc_LAW_434241/2173247720cd0e344dd4830257c7232d84f538ea/" TargetMode="External"/><Relationship Id="rId5" Type="http://schemas.openxmlformats.org/officeDocument/2006/relationships/webSettings" Target="webSettings.xml"/><Relationship Id="rId15" Type="http://schemas.openxmlformats.org/officeDocument/2006/relationships/hyperlink" Target="https://www.consultant.ru/document/cons_doc_LAW_470713/830516ca6f711cd754d973384db6f56b5bcb27a6/" TargetMode="External"/><Relationship Id="rId10" Type="http://schemas.openxmlformats.org/officeDocument/2006/relationships/hyperlink" Target="https://www.consultant.ru/document/cons_doc_LAW_470713/68f24d27edee7d0ca5315de64a951b15f0af209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470713/68f24d27edee7d0ca5315de64a951b15f0af209f/" TargetMode="External"/><Relationship Id="rId14" Type="http://schemas.openxmlformats.org/officeDocument/2006/relationships/hyperlink" Target="https://www.consultant.ru/document/cons_doc_LAW_457849/9ddf6d7911b13fc8d06086699ee770debd0f3b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984FD-4C4D-4667-AF0B-22FA0481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1831</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GlavBuh</cp:lastModifiedBy>
  <cp:revision>23</cp:revision>
  <cp:lastPrinted>2024-02-29T09:44:00Z</cp:lastPrinted>
  <dcterms:created xsi:type="dcterms:W3CDTF">2020-01-21T04:49:00Z</dcterms:created>
  <dcterms:modified xsi:type="dcterms:W3CDTF">2024-03-21T08:10:00Z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680E66D757284BE6BBF4C87ABB90C93D_12</vt:lpwstr>
  </property>
</Properties>
</file>