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13" w:rsidRPr="00BD1941" w:rsidRDefault="00340813" w:rsidP="00BD194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  <w:r w:rsidR="00831F75" w:rsidRPr="00BD1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D1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МАЛОДЕЛЬСКОГО СЕЛЬСКОГО ПОСЕЛЕНИЯ</w:t>
      </w:r>
    </w:p>
    <w:p w:rsidR="00340813" w:rsidRPr="00BD1941" w:rsidRDefault="00340813" w:rsidP="00340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ФРОЛОВСКОГО МУНИЦИПАЛЬНОГО РАЙОНА</w:t>
      </w:r>
    </w:p>
    <w:p w:rsidR="00340813" w:rsidRPr="00BD1941" w:rsidRDefault="00340813" w:rsidP="00340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40813" w:rsidRDefault="00340813" w:rsidP="0034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F75" w:rsidRPr="00340813" w:rsidRDefault="00831F75" w:rsidP="0034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813" w:rsidRPr="00340813" w:rsidRDefault="00EC2F3A" w:rsidP="0034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340813" w:rsidRPr="00831F75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</w:p>
    <w:p w:rsidR="00340813" w:rsidRPr="00340813" w:rsidRDefault="00340813" w:rsidP="0034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0813" w:rsidRDefault="00340813" w:rsidP="0034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3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04C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2F3A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5B04C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40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C2F3A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340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0813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9C3F8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40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C6E8C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r w:rsidRPr="00340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83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C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3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3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2F3A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5B04CB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EC2F3A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340813" w:rsidRDefault="00340813" w:rsidP="0034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813" w:rsidRPr="00831F75" w:rsidRDefault="00285068" w:rsidP="0083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</w:t>
      </w:r>
      <w:r w:rsidR="00340813" w:rsidRPr="00831F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структуры</w:t>
      </w:r>
      <w:r w:rsidR="00340813" w:rsidRPr="00831F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340813" w:rsidRPr="00831F75" w:rsidRDefault="00340813" w:rsidP="0083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31F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Малодельского</w:t>
      </w:r>
      <w:proofErr w:type="spellEnd"/>
      <w:r w:rsidRPr="00831F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B86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86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Фроловского</w:t>
      </w:r>
      <w:proofErr w:type="spellEnd"/>
      <w:r w:rsidR="00B86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340813" w:rsidRPr="00B86371" w:rsidRDefault="00340813" w:rsidP="00B86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813" w:rsidRPr="00B86371" w:rsidRDefault="00B86371" w:rsidP="00B86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8 статьи 37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06.10.2003 N 131–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ФЗ "Об общих принципах организации местного самоуправления в Российской Федерации", Устава </w:t>
      </w:r>
      <w:proofErr w:type="spellStart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з</w:t>
      </w:r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аслушав</w:t>
      </w:r>
      <w:r w:rsid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председателя Совета </w:t>
      </w:r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r w:rsidR="00831F75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Андросова А.Н. о</w:t>
      </w:r>
      <w:r w:rsid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структуре администрации </w:t>
      </w:r>
      <w:proofErr w:type="spellStart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, Совет депутатов</w:t>
      </w:r>
      <w:proofErr w:type="gramEnd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Волгоградской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40813" w:rsidRPr="0045749E" w:rsidRDefault="00340813" w:rsidP="003408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0813" w:rsidRPr="00340813" w:rsidRDefault="00340813" w:rsidP="00B86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РЕШИЛ</w:t>
      </w:r>
      <w:r w:rsidRPr="00340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40813" w:rsidRPr="0045749E" w:rsidRDefault="00340813" w:rsidP="00B863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0D11" w:rsidRPr="0045749E" w:rsidRDefault="00AA0D11" w:rsidP="00B863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="00340813"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структуру администрации </w:t>
      </w:r>
      <w:proofErr w:type="spellStart"/>
      <w:r w:rsidR="00340813"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340813"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согласно</w:t>
      </w:r>
      <w:r w:rsidR="0045749E"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приложению.</w:t>
      </w:r>
      <w:r w:rsidR="00340813"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066B" w:rsidRPr="0098066B" w:rsidRDefault="007C6E8C" w:rsidP="00B863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 р</w:t>
      </w:r>
      <w:r w:rsidR="0045749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 </w:t>
      </w:r>
      <w:r w:rsidR="00340813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340813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340813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5749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="0045749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                 района Волгоградской области </w:t>
      </w:r>
      <w:r w:rsidR="00340813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C3F88">
        <w:rPr>
          <w:rFonts w:ascii="Times New Roman" w:eastAsia="Calibri" w:hAnsi="Times New Roman" w:cs="Times New Roman"/>
          <w:sz w:val="28"/>
          <w:szCs w:val="28"/>
          <w:lang w:eastAsia="ru-RU"/>
        </w:rPr>
        <w:t>18.11</w:t>
      </w:r>
      <w:r w:rsidR="00340813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40813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C3F88"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9C3F88">
        <w:rPr>
          <w:rFonts w:ascii="Times New Roman" w:eastAsia="Calibri" w:hAnsi="Times New Roman" w:cs="Times New Roman"/>
          <w:sz w:val="28"/>
          <w:szCs w:val="28"/>
          <w:lang w:eastAsia="ru-RU"/>
        </w:rPr>
        <w:t>127</w:t>
      </w:r>
      <w:r w:rsidR="0045749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45749E" w:rsidRPr="0098066B">
        <w:rPr>
          <w:rFonts w:ascii="Times New Roman" w:hAnsi="Times New Roman" w:cs="Times New Roman"/>
          <w:sz w:val="28"/>
          <w:szCs w:val="28"/>
        </w:rPr>
        <w:t xml:space="preserve">Об                       утверждении структуры администрации </w:t>
      </w:r>
      <w:proofErr w:type="spellStart"/>
      <w:r w:rsidR="0045749E" w:rsidRPr="0098066B">
        <w:rPr>
          <w:rFonts w:ascii="Times New Roman" w:hAnsi="Times New Roman" w:cs="Times New Roman"/>
          <w:sz w:val="28"/>
          <w:szCs w:val="28"/>
        </w:rPr>
        <w:t>Малодельского</w:t>
      </w:r>
      <w:proofErr w:type="spellEnd"/>
      <w:r w:rsidR="0045749E" w:rsidRPr="0098066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749E" w:rsidRPr="0098066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="0045749E" w:rsidRPr="0098066B">
        <w:rPr>
          <w:rFonts w:ascii="Times New Roman" w:hAnsi="Times New Roman" w:cs="Times New Roman"/>
          <w:sz w:val="28"/>
          <w:szCs w:val="28"/>
        </w:rPr>
        <w:t>».</w:t>
      </w:r>
    </w:p>
    <w:p w:rsidR="00EE00DE" w:rsidRDefault="00411920" w:rsidP="00B863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E00D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соответствующие изменения в штатное расписание администрации </w:t>
      </w:r>
      <w:proofErr w:type="spellStart"/>
      <w:r w:rsidR="00EE00D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00D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00D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98066B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066B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="0098066B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 района  Волгоградской  области</w:t>
      </w:r>
      <w:r w:rsidR="00EE00D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3164" w:rsidRPr="00F525FA" w:rsidRDefault="0098066B" w:rsidP="00DF31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FA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F525FA">
        <w:rPr>
          <w:rFonts w:ascii="Times New Roman" w:hAnsi="Times New Roman" w:cs="Times New Roman"/>
          <w:bCs/>
          <w:sz w:val="28"/>
          <w:szCs w:val="28"/>
        </w:rPr>
        <w:t>подлежит обнародованию</w:t>
      </w:r>
      <w:r w:rsidR="001C06E1">
        <w:rPr>
          <w:rFonts w:ascii="Times New Roman" w:hAnsi="Times New Roman" w:cs="Times New Roman"/>
          <w:bCs/>
          <w:sz w:val="28"/>
          <w:szCs w:val="28"/>
        </w:rPr>
        <w:t xml:space="preserve"> (опубликованию)               </w:t>
      </w:r>
      <w:r w:rsidRPr="00F525FA">
        <w:rPr>
          <w:rFonts w:ascii="Times New Roman" w:hAnsi="Times New Roman" w:cs="Times New Roman"/>
          <w:sz w:val="28"/>
          <w:szCs w:val="28"/>
        </w:rPr>
        <w:t xml:space="preserve"> </w:t>
      </w:r>
      <w:r w:rsidR="00DF3164" w:rsidRPr="00F525FA">
        <w:rPr>
          <w:rFonts w:ascii="Times New Roman" w:hAnsi="Times New Roman" w:cs="Times New Roman"/>
          <w:sz w:val="28"/>
          <w:szCs w:val="28"/>
        </w:rPr>
        <w:t>и</w:t>
      </w:r>
      <w:r w:rsidR="00DF3164" w:rsidRPr="00F525FA">
        <w:rPr>
          <w:rFonts w:ascii="Times New Roman" w:hAnsi="Times New Roman"/>
          <w:sz w:val="28"/>
          <w:szCs w:val="28"/>
        </w:rPr>
        <w:t xml:space="preserve"> размещению в сети «Интернет» на </w:t>
      </w:r>
      <w:r w:rsidR="00E34A93">
        <w:rPr>
          <w:rFonts w:ascii="Times New Roman" w:hAnsi="Times New Roman"/>
          <w:sz w:val="28"/>
          <w:szCs w:val="28"/>
        </w:rPr>
        <w:t xml:space="preserve">официальном сайте </w:t>
      </w:r>
      <w:proofErr w:type="spellStart"/>
      <w:r w:rsidR="00DF3164" w:rsidRPr="00F525FA">
        <w:rPr>
          <w:rFonts w:ascii="Times New Roman" w:hAnsi="Times New Roman"/>
          <w:sz w:val="28"/>
          <w:szCs w:val="28"/>
        </w:rPr>
        <w:t>Малодельского</w:t>
      </w:r>
      <w:proofErr w:type="spellEnd"/>
      <w:r w:rsidR="00DF3164" w:rsidRPr="00F525FA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F525F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DF3164" w:rsidRPr="00297C89">
          <w:rPr>
            <w:rStyle w:val="a4"/>
            <w:rFonts w:ascii="Times New Roman" w:hAnsi="Times New Roman"/>
            <w:color w:val="00B0F0"/>
            <w:sz w:val="28"/>
            <w:szCs w:val="28"/>
          </w:rPr>
          <w:t>https://malodel.ru/</w:t>
        </w:r>
        <w:r w:rsidR="00DF3164" w:rsidRPr="00297C89">
          <w:rPr>
            <w:rStyle w:val="a4"/>
            <w:rFonts w:ascii="Times New Roman" w:hAnsi="Times New Roman"/>
            <w:color w:val="00B0F0"/>
            <w:sz w:val="28"/>
            <w:szCs w:val="28"/>
            <w:u w:val="none"/>
          </w:rPr>
          <w:t xml:space="preserve">. </w:t>
        </w:r>
      </w:hyperlink>
    </w:p>
    <w:p w:rsidR="00F525FA" w:rsidRPr="00F525FA" w:rsidRDefault="00F525FA" w:rsidP="00DF31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FA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E34A93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 w:rsidR="00B11015">
        <w:rPr>
          <w:rFonts w:ascii="Times New Roman" w:hAnsi="Times New Roman" w:cs="Times New Roman"/>
          <w:bCs/>
          <w:sz w:val="28"/>
          <w:szCs w:val="28"/>
        </w:rPr>
        <w:t xml:space="preserve"> со дня его подписания.</w:t>
      </w:r>
    </w:p>
    <w:p w:rsidR="009751FA" w:rsidRPr="009751FA" w:rsidRDefault="009751FA" w:rsidP="009751F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49E" w:rsidRPr="0045749E" w:rsidRDefault="0045749E" w:rsidP="004574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0813" w:rsidRPr="00340813" w:rsidRDefault="00340813" w:rsidP="00EE00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81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340813">
        <w:rPr>
          <w:rFonts w:ascii="Times New Roman" w:eastAsia="Calibri" w:hAnsi="Times New Roman" w:cs="Times New Roman"/>
          <w:sz w:val="28"/>
          <w:szCs w:val="28"/>
        </w:rPr>
        <w:t>Малодельского</w:t>
      </w:r>
      <w:proofErr w:type="spellEnd"/>
    </w:p>
    <w:p w:rsidR="00054DC7" w:rsidRDefault="00340813" w:rsidP="00457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81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</w:t>
      </w:r>
      <w:r w:rsidR="001C06E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4081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E00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А.Н.</w:t>
      </w:r>
      <w:r w:rsidR="00B863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00DE">
        <w:rPr>
          <w:rFonts w:ascii="Times New Roman" w:eastAsia="Calibri" w:hAnsi="Times New Roman" w:cs="Times New Roman"/>
          <w:sz w:val="28"/>
          <w:szCs w:val="28"/>
        </w:rPr>
        <w:t>Андросов</w:t>
      </w:r>
      <w:bookmarkStart w:id="0" w:name="_GoBack"/>
      <w:bookmarkEnd w:id="0"/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</w:t>
      </w:r>
      <w:r w:rsidRPr="00165313"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6531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к проекту Решения Совета депутатов</w:t>
      </w: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6531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Pr="00165313">
        <w:rPr>
          <w:rFonts w:ascii="Times New Roman" w:hAnsi="Times New Roman"/>
          <w:color w:val="000000"/>
          <w:sz w:val="20"/>
          <w:szCs w:val="20"/>
        </w:rPr>
        <w:t>Малодельского</w:t>
      </w:r>
      <w:proofErr w:type="spellEnd"/>
      <w:r w:rsidRPr="0016531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</w:t>
      </w: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6531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5313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65313">
        <w:rPr>
          <w:rFonts w:ascii="Times New Roman" w:hAnsi="Times New Roman"/>
          <w:color w:val="000000"/>
          <w:sz w:val="20"/>
          <w:szCs w:val="20"/>
        </w:rPr>
        <w:t>Фроловского</w:t>
      </w:r>
      <w:proofErr w:type="spellEnd"/>
      <w:r w:rsidRPr="00165313"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</w:t>
      </w: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6531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Волгоградской области от </w:t>
      </w:r>
      <w:r w:rsidR="00EC2F3A">
        <w:rPr>
          <w:rFonts w:ascii="Times New Roman" w:hAnsi="Times New Roman"/>
          <w:color w:val="000000"/>
          <w:sz w:val="20"/>
          <w:szCs w:val="20"/>
        </w:rPr>
        <w:t>__</w:t>
      </w:r>
      <w:r w:rsidRPr="00165313">
        <w:rPr>
          <w:rFonts w:ascii="Times New Roman" w:hAnsi="Times New Roman"/>
          <w:color w:val="000000"/>
          <w:sz w:val="20"/>
          <w:szCs w:val="20"/>
        </w:rPr>
        <w:t>.</w:t>
      </w:r>
      <w:r w:rsidR="00EC2F3A">
        <w:rPr>
          <w:rFonts w:ascii="Times New Roman" w:hAnsi="Times New Roman"/>
          <w:color w:val="000000"/>
          <w:sz w:val="20"/>
          <w:szCs w:val="20"/>
        </w:rPr>
        <w:t>__</w:t>
      </w:r>
      <w:r w:rsidRPr="00165313">
        <w:rPr>
          <w:rFonts w:ascii="Times New Roman" w:hAnsi="Times New Roman"/>
          <w:color w:val="000000"/>
          <w:sz w:val="20"/>
          <w:szCs w:val="20"/>
        </w:rPr>
        <w:t>.202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165313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6531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№  </w:t>
      </w:r>
      <w:r w:rsidR="00EC2F3A">
        <w:rPr>
          <w:rFonts w:ascii="Times New Roman" w:hAnsi="Times New Roman"/>
          <w:color w:val="000000"/>
          <w:sz w:val="20"/>
          <w:szCs w:val="20"/>
        </w:rPr>
        <w:t>__</w:t>
      </w:r>
      <w:r>
        <w:rPr>
          <w:rFonts w:ascii="Times New Roman" w:hAnsi="Times New Roman"/>
          <w:color w:val="000000"/>
          <w:sz w:val="20"/>
          <w:szCs w:val="20"/>
        </w:rPr>
        <w:t>/</w:t>
      </w:r>
      <w:r w:rsidR="00EC2F3A">
        <w:rPr>
          <w:rFonts w:ascii="Times New Roman" w:hAnsi="Times New Roman"/>
          <w:color w:val="000000"/>
          <w:sz w:val="20"/>
          <w:szCs w:val="20"/>
        </w:rPr>
        <w:t>___</w:t>
      </w: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65313">
        <w:rPr>
          <w:rFonts w:ascii="Times New Roman" w:hAnsi="Times New Roman"/>
          <w:color w:val="000000"/>
          <w:sz w:val="28"/>
          <w:szCs w:val="28"/>
        </w:rPr>
        <w:t>СТРУКТУРА</w:t>
      </w:r>
    </w:p>
    <w:p w:rsidR="009C3F88" w:rsidRPr="00165313" w:rsidRDefault="009C3F88" w:rsidP="009C3F8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6531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165313">
        <w:rPr>
          <w:rFonts w:ascii="Times New Roman" w:hAnsi="Times New Roman"/>
          <w:color w:val="000000"/>
          <w:sz w:val="28"/>
          <w:szCs w:val="28"/>
        </w:rPr>
        <w:t>Малодельского</w:t>
      </w:r>
      <w:proofErr w:type="spellEnd"/>
      <w:r w:rsidRPr="001653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C3F88" w:rsidRPr="00165313" w:rsidRDefault="009C3F88" w:rsidP="009C3F8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65313">
        <w:rPr>
          <w:rFonts w:ascii="Times New Roman" w:hAnsi="Times New Roman"/>
          <w:color w:val="000000"/>
          <w:sz w:val="28"/>
          <w:szCs w:val="28"/>
        </w:rPr>
        <w:t>Фроловского</w:t>
      </w:r>
      <w:proofErr w:type="spellEnd"/>
      <w:r w:rsidRPr="0016531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</w:t>
      </w:r>
    </w:p>
    <w:p w:rsidR="009C3F88" w:rsidRPr="00165313" w:rsidRDefault="009C3F88" w:rsidP="009C3F8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5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</w:tblGrid>
      <w:tr w:rsidR="009C3F88" w:rsidRPr="00165313" w:rsidTr="004230AE">
        <w:tc>
          <w:tcPr>
            <w:tcW w:w="6771" w:type="dxa"/>
            <w:shd w:val="clear" w:color="auto" w:fill="auto"/>
            <w:vAlign w:val="center"/>
          </w:tcPr>
          <w:p w:rsidR="009C3F88" w:rsidRPr="00165313" w:rsidRDefault="009C3F88" w:rsidP="004230A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53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Выборная должность</w:t>
            </w:r>
          </w:p>
          <w:p w:rsidR="009C3F88" w:rsidRPr="00165313" w:rsidRDefault="009C3F88" w:rsidP="00423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C3F88" w:rsidRPr="00165313" w:rsidTr="004230AE">
        <w:tc>
          <w:tcPr>
            <w:tcW w:w="6771" w:type="dxa"/>
            <w:shd w:val="clear" w:color="auto" w:fill="auto"/>
            <w:vAlign w:val="center"/>
          </w:tcPr>
          <w:p w:rsidR="009C3F88" w:rsidRPr="00165313" w:rsidRDefault="00460F4D" w:rsidP="00423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color w:val="000000"/>
                <w:sz w:val="14"/>
                <w:szCs w:val="1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35.2pt;margin-top:7.05pt;width:44.35pt;height:0;z-index:251666432;mso-position-horizontal-relative:text;mso-position-vertical-relative:text" o:connectortype="straight"/>
              </w:pict>
            </w:r>
          </w:p>
          <w:p w:rsidR="009C3F88" w:rsidRPr="00165313" w:rsidRDefault="009C3F88" w:rsidP="004230AE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165313">
              <w:rPr>
                <w:rFonts w:ascii="Times New Roman" w:hAnsi="Times New Roman"/>
                <w:color w:val="000000"/>
                <w:sz w:val="24"/>
                <w:szCs w:val="24"/>
              </w:rPr>
              <w:t>Малодельского</w:t>
            </w:r>
            <w:proofErr w:type="spellEnd"/>
            <w:r w:rsidRPr="00165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  <w:r w:rsidRPr="001653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 –   1 единица</w:t>
            </w:r>
          </w:p>
        </w:tc>
      </w:tr>
    </w:tbl>
    <w:p w:rsidR="009C3F88" w:rsidRPr="00165313" w:rsidRDefault="009C3F88" w:rsidP="009C3F8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460F4D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pict>
          <v:shape id="_x0000_s1031" type="#_x0000_t32" style="position:absolute;left:0;text-align:left;margin-left:15.8pt;margin-top:5.05pt;width:0;height:0;z-index:251665408" o:connectortype="straight"/>
        </w:pict>
      </w: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pict>
          <v:line id="_x0000_s1026" style="position:absolute;left:0;text-align:left;z-index:251660288" from="37.25pt,5.05pt" to="37.35pt,339.95pt"/>
        </w:pict>
      </w: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</w:tblGrid>
      <w:tr w:rsidR="009C3F88" w:rsidRPr="00165313" w:rsidTr="004230A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F88" w:rsidRPr="00165313" w:rsidRDefault="009C3F88" w:rsidP="00423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9C3F88" w:rsidRPr="00165313" w:rsidRDefault="009C3F88" w:rsidP="004230A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53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Должности муниципальной службы</w:t>
            </w:r>
          </w:p>
          <w:p w:rsidR="009C3F88" w:rsidRPr="00165313" w:rsidRDefault="009C3F88" w:rsidP="004230A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C3F88" w:rsidRPr="00165313" w:rsidTr="004230AE">
        <w:trPr>
          <w:trHeight w:val="990"/>
        </w:trPr>
        <w:tc>
          <w:tcPr>
            <w:tcW w:w="6771" w:type="dxa"/>
            <w:tcBorders>
              <w:left w:val="single" w:sz="4" w:space="0" w:color="auto"/>
              <w:right w:val="single" w:sz="4" w:space="0" w:color="auto"/>
            </w:tcBorders>
          </w:tcPr>
          <w:p w:rsidR="009C3F88" w:rsidRPr="00165313" w:rsidRDefault="00460F4D" w:rsidP="004230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4D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line id="_x0000_s1027" style="position:absolute;flip:x;z-index:251661312;mso-position-horizontal-relative:text;mso-position-vertical-relative:text" from="335.1pt,10.2pt" to="379.55pt,10.2pt">
                  <v:stroke endarrow="block"/>
                </v:line>
              </w:pict>
            </w:r>
          </w:p>
          <w:p w:rsidR="009C3F88" w:rsidRPr="00165313" w:rsidRDefault="009C3F88" w:rsidP="004230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13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правовым и организационным вопросам  –  1 единица</w:t>
            </w:r>
          </w:p>
        </w:tc>
      </w:tr>
    </w:tbl>
    <w:p w:rsidR="009C3F88" w:rsidRPr="00165313" w:rsidRDefault="009C3F88" w:rsidP="009C3F88">
      <w:pPr>
        <w:tabs>
          <w:tab w:val="left" w:pos="6795"/>
        </w:tabs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460F4D" w:rsidP="009C3F8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7.05pt;margin-top:6.15pt;width:342.25pt;height:324.6pt;z-index:251662336">
            <v:textbox>
              <w:txbxContent>
                <w:p w:rsidR="009C3F88" w:rsidRPr="00702D9D" w:rsidRDefault="009C3F88" w:rsidP="009C3F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02D9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Должности, не отнесенные к должностям муниципальной службы</w:t>
                  </w:r>
                </w:p>
                <w:p w:rsidR="009C3F88" w:rsidRPr="00667AC8" w:rsidRDefault="009C3F88" w:rsidP="009C3F88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9C3F88" w:rsidRDefault="009C3F88" w:rsidP="009C3F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 по работе с населением  – 1 единица</w:t>
                  </w:r>
                </w:p>
                <w:p w:rsidR="009C3F88" w:rsidRDefault="009C3F88" w:rsidP="009C3F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>Специалист по общим вопросам  – 1 единица</w:t>
                  </w:r>
                </w:p>
                <w:p w:rsidR="009C3F88" w:rsidRPr="001F79E4" w:rsidRDefault="009C3F88" w:rsidP="009C3F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Работник военно-учетного стола (ВУС) – 0,3 единицы</w:t>
                  </w:r>
                </w:p>
                <w:p w:rsidR="009C3F88" w:rsidRPr="001F79E4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>Главный бухгалтер  – 1 единица</w:t>
                  </w:r>
                </w:p>
                <w:p w:rsidR="009C3F88" w:rsidRPr="001F79E4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 (б</w:t>
                  </w: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>ухгалтер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 xml:space="preserve">  – 1 единица</w:t>
                  </w:r>
                </w:p>
                <w:p w:rsidR="009C3F88" w:rsidRPr="001F79E4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Экономист  – 0,5 единицы</w:t>
                  </w:r>
                </w:p>
                <w:p w:rsidR="009C3F88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>Водитель  – 1 единица</w:t>
                  </w:r>
                </w:p>
                <w:p w:rsidR="009C3F88" w:rsidRDefault="009C3F88" w:rsidP="009C3F8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>Уборщик служебных помещений  – 0,85 единицы</w:t>
                  </w:r>
                </w:p>
                <w:p w:rsidR="009C3F88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Тракторист–машинист  - 1 единица </w:t>
                  </w:r>
                </w:p>
                <w:p w:rsidR="009C3F88" w:rsidRPr="001F79E4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3F88" w:rsidRPr="001F79E4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>Заведующий сельским домом культуры  – 1 единица</w:t>
                  </w:r>
                </w:p>
                <w:p w:rsidR="009C3F88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>Культорганизатор</w:t>
                  </w:r>
                  <w:proofErr w:type="spellEnd"/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 xml:space="preserve">  – 1,5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единицы</w:t>
                  </w:r>
                </w:p>
                <w:p w:rsidR="009C3F88" w:rsidRPr="001F79E4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Хормейстр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0,75 единицы</w:t>
                  </w:r>
                </w:p>
                <w:p w:rsidR="009C3F88" w:rsidRPr="001F79E4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>Методист по спорту – 0,40 единицы</w:t>
                  </w:r>
                </w:p>
                <w:p w:rsidR="009C3F88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Уборщик служебных помещений </w:t>
                  </w: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– 0,45 единицы</w:t>
                  </w:r>
                </w:p>
                <w:p w:rsidR="009C3F88" w:rsidRPr="00E73BC0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C3F88" w:rsidRPr="001F79E4" w:rsidRDefault="009C3F88" w:rsidP="009C3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>Библиотекарь  –  0,75 единицы</w:t>
                  </w:r>
                </w:p>
                <w:p w:rsidR="009C3F88" w:rsidRDefault="009C3F88" w:rsidP="009C3F88">
                  <w:pPr>
                    <w:spacing w:after="0" w:line="240" w:lineRule="auto"/>
                  </w:pP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Уборщик служебных помещений  </w:t>
                  </w:r>
                  <w:r w:rsidRPr="001F79E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– 0,45 единицы</w:t>
                  </w:r>
                </w:p>
              </w:txbxContent>
            </v:textbox>
          </v:rect>
        </w:pict>
      </w:r>
    </w:p>
    <w:p w:rsidR="009C3F88" w:rsidRPr="00165313" w:rsidRDefault="00460F4D" w:rsidP="009C3F8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pict>
          <v:shape id="_x0000_s1030" type="#_x0000_t32" style="position:absolute;margin-left:-7.05pt;margin-top:20.3pt;width:342.25pt;height:0;z-index:251664384" o:connectortype="straight"/>
        </w:pict>
      </w:r>
    </w:p>
    <w:p w:rsidR="009C3F88" w:rsidRPr="00165313" w:rsidRDefault="009C3F88" w:rsidP="009C3F88">
      <w:pPr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460F4D" w:rsidP="009C3F8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pict>
          <v:shape id="_x0000_s1029" type="#_x0000_t32" style="position:absolute;margin-left:335.2pt;margin-top:8.1pt;width:44.55pt;height:0;flip:x;z-index:251663360" o:connectortype="straight">
            <v:stroke endarrow="block"/>
          </v:shape>
        </w:pict>
      </w:r>
    </w:p>
    <w:p w:rsidR="009C3F88" w:rsidRPr="00165313" w:rsidRDefault="009C3F88" w:rsidP="009C3F88">
      <w:pPr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tabs>
          <w:tab w:val="left" w:pos="1290"/>
        </w:tabs>
        <w:rPr>
          <w:rFonts w:ascii="Times New Roman" w:hAnsi="Times New Roman"/>
          <w:color w:val="000000"/>
          <w:sz w:val="20"/>
          <w:szCs w:val="20"/>
        </w:rPr>
      </w:pPr>
      <w:r w:rsidRPr="00165313">
        <w:rPr>
          <w:rFonts w:ascii="Times New Roman" w:hAnsi="Times New Roman"/>
          <w:color w:val="000000"/>
          <w:sz w:val="20"/>
          <w:szCs w:val="20"/>
        </w:rPr>
        <w:tab/>
      </w:r>
    </w:p>
    <w:p w:rsidR="009C3F88" w:rsidRDefault="009C3F88" w:rsidP="009C3F88">
      <w:pPr>
        <w:tabs>
          <w:tab w:val="left" w:pos="129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3F88" w:rsidRDefault="009C3F88" w:rsidP="009C3F88">
      <w:pPr>
        <w:tabs>
          <w:tab w:val="left" w:pos="129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12A8A">
        <w:rPr>
          <w:rFonts w:ascii="Times New Roman" w:hAnsi="Times New Roman"/>
          <w:i/>
          <w:color w:val="000000"/>
          <w:sz w:val="28"/>
          <w:szCs w:val="28"/>
        </w:rPr>
        <w:lastRenderedPageBreak/>
        <w:t>Сфера руководств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F12A8A">
        <w:rPr>
          <w:rFonts w:ascii="Times New Roman" w:hAnsi="Times New Roman"/>
          <w:i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i/>
          <w:color w:val="000000"/>
          <w:sz w:val="28"/>
          <w:szCs w:val="28"/>
        </w:rPr>
        <w:t>ым образованием  – 1 единица</w:t>
      </w:r>
    </w:p>
    <w:p w:rsidR="009C3F88" w:rsidRPr="009247F0" w:rsidRDefault="009C3F88" w:rsidP="009C3F88">
      <w:pPr>
        <w:tabs>
          <w:tab w:val="left" w:pos="1290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C3F88" w:rsidRDefault="009C3F88" w:rsidP="009C3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2A8A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proofErr w:type="spellStart"/>
      <w:r w:rsidRPr="00F12A8A">
        <w:rPr>
          <w:rFonts w:ascii="Times New Roman" w:hAnsi="Times New Roman"/>
          <w:color w:val="000000"/>
          <w:sz w:val="28"/>
          <w:szCs w:val="28"/>
        </w:rPr>
        <w:t>Малодельского</w:t>
      </w:r>
      <w:proofErr w:type="spellEnd"/>
      <w:r w:rsidRPr="00F12A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отношениях                 с органами местного самоуправления других муниципальных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F12A8A">
        <w:rPr>
          <w:rFonts w:ascii="Times New Roman" w:hAnsi="Times New Roman"/>
          <w:color w:val="000000"/>
          <w:sz w:val="28"/>
          <w:szCs w:val="28"/>
        </w:rPr>
        <w:t xml:space="preserve">образований, органами государственной власти, гражданами и организациями, обеспечение осуществления органами местного самоуправления </w:t>
      </w:r>
      <w:proofErr w:type="spellStart"/>
      <w:r w:rsidRPr="00F12A8A">
        <w:rPr>
          <w:rFonts w:ascii="Times New Roman" w:hAnsi="Times New Roman"/>
          <w:color w:val="000000"/>
          <w:sz w:val="28"/>
          <w:szCs w:val="28"/>
        </w:rPr>
        <w:t>Малодельского</w:t>
      </w:r>
      <w:proofErr w:type="spellEnd"/>
      <w:r w:rsidRPr="00F12A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proofErr w:type="spellStart"/>
      <w:r w:rsidRPr="00F12A8A">
        <w:rPr>
          <w:rFonts w:ascii="Times New Roman" w:hAnsi="Times New Roman"/>
          <w:color w:val="000000"/>
          <w:sz w:val="28"/>
          <w:szCs w:val="28"/>
        </w:rPr>
        <w:t>Малодельского</w:t>
      </w:r>
      <w:proofErr w:type="spellEnd"/>
      <w:r w:rsidRPr="00F12A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федеральными законами и законами Волгоградской области,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12A8A">
        <w:rPr>
          <w:rFonts w:ascii="Times New Roman" w:hAnsi="Times New Roman"/>
          <w:color w:val="000000"/>
          <w:sz w:val="28"/>
          <w:szCs w:val="28"/>
        </w:rPr>
        <w:t>существление иных полномочий, предусмотренных федеральным законодательством, законодательством Волгоградской</w:t>
      </w:r>
      <w:r>
        <w:rPr>
          <w:rFonts w:ascii="Times New Roman" w:hAnsi="Times New Roman"/>
          <w:color w:val="000000"/>
          <w:sz w:val="28"/>
          <w:szCs w:val="28"/>
        </w:rPr>
        <w:t xml:space="preserve">      области, Уставом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2A8A">
        <w:rPr>
          <w:rFonts w:ascii="Times New Roman" w:hAnsi="Times New Roman"/>
          <w:color w:val="000000"/>
          <w:sz w:val="28"/>
          <w:szCs w:val="28"/>
        </w:rPr>
        <w:t>Малодельского</w:t>
      </w:r>
      <w:proofErr w:type="spellEnd"/>
      <w:r w:rsidRPr="00F12A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5313">
        <w:rPr>
          <w:rFonts w:ascii="Times New Roman" w:hAnsi="Times New Roman"/>
          <w:color w:val="000000"/>
          <w:sz w:val="28"/>
          <w:szCs w:val="28"/>
        </w:rPr>
        <w:t>Фроловского</w:t>
      </w:r>
      <w:proofErr w:type="spellEnd"/>
      <w:r w:rsidRPr="0016531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</w:t>
      </w:r>
      <w:r w:rsidRPr="00F12A8A">
        <w:rPr>
          <w:rFonts w:ascii="Times New Roman" w:hAnsi="Times New Roman"/>
          <w:color w:val="000000"/>
          <w:sz w:val="28"/>
          <w:szCs w:val="28"/>
        </w:rPr>
        <w:t xml:space="preserve">, решениями Совета депутатов </w:t>
      </w:r>
      <w:proofErr w:type="spellStart"/>
      <w:r w:rsidRPr="00F12A8A">
        <w:rPr>
          <w:rFonts w:ascii="Times New Roman" w:hAnsi="Times New Roman"/>
          <w:color w:val="000000"/>
          <w:sz w:val="28"/>
          <w:szCs w:val="28"/>
        </w:rPr>
        <w:t>Малодельского</w:t>
      </w:r>
      <w:proofErr w:type="spellEnd"/>
      <w:r w:rsidRPr="00F12A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5313">
        <w:rPr>
          <w:rFonts w:ascii="Times New Roman" w:hAnsi="Times New Roman"/>
          <w:color w:val="000000"/>
          <w:sz w:val="28"/>
          <w:szCs w:val="28"/>
        </w:rPr>
        <w:t>Фроловского</w:t>
      </w:r>
      <w:proofErr w:type="spellEnd"/>
      <w:r w:rsidRPr="0016531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области.</w:t>
      </w:r>
    </w:p>
    <w:p w:rsidR="009C3F88" w:rsidRPr="00165313" w:rsidRDefault="009C3F88" w:rsidP="009C3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65313">
        <w:rPr>
          <w:rFonts w:ascii="Times New Roman" w:hAnsi="Times New Roman"/>
          <w:i/>
          <w:color w:val="000000"/>
          <w:sz w:val="28"/>
          <w:szCs w:val="28"/>
        </w:rPr>
        <w:t>Сфера правовых, организационных вопросов  и вопросов работы</w:t>
      </w: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65313">
        <w:rPr>
          <w:rFonts w:ascii="Times New Roman" w:hAnsi="Times New Roman"/>
          <w:i/>
          <w:color w:val="000000"/>
          <w:sz w:val="28"/>
          <w:szCs w:val="28"/>
        </w:rPr>
        <w:t xml:space="preserve"> с населением  -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165313">
        <w:rPr>
          <w:rFonts w:ascii="Times New Roman" w:hAnsi="Times New Roman"/>
          <w:i/>
          <w:color w:val="000000"/>
          <w:sz w:val="28"/>
          <w:szCs w:val="28"/>
        </w:rPr>
        <w:t xml:space="preserve"> единицы </w:t>
      </w:r>
    </w:p>
    <w:p w:rsidR="009C3F88" w:rsidRPr="00165313" w:rsidRDefault="009C3F88" w:rsidP="009C3F8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3F88" w:rsidRPr="00F12A8A" w:rsidRDefault="009C3F88" w:rsidP="009C3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A8A">
        <w:rPr>
          <w:rFonts w:ascii="Times New Roman" w:hAnsi="Times New Roman"/>
          <w:sz w:val="28"/>
          <w:szCs w:val="28"/>
        </w:rPr>
        <w:t xml:space="preserve">Вопросы пожарной безопасности, ГО и ЧС, осуществление мер по противодействию коррупции, профилактика терроризма и экстремизма, создание условий для реализации мер по укреплению межнационального и межконфессионального согласия,  вопросы права, выдача всех видов справок, ведение электронных </w:t>
      </w:r>
      <w:proofErr w:type="spellStart"/>
      <w:r w:rsidRPr="00F12A8A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12A8A">
        <w:rPr>
          <w:rFonts w:ascii="Times New Roman" w:hAnsi="Times New Roman"/>
          <w:sz w:val="28"/>
          <w:szCs w:val="28"/>
        </w:rPr>
        <w:t xml:space="preserve"> книг,  статистическая отчетность, акты обследования, оформление льгот и субсидий, архивная работа, организация учета многодетных семей и инвалидов, благоустройство, ЖКХ, дорожная деятельность, ЛПХ,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A8A">
        <w:rPr>
          <w:rFonts w:ascii="Times New Roman" w:hAnsi="Times New Roman"/>
          <w:sz w:val="28"/>
          <w:szCs w:val="28"/>
        </w:rPr>
        <w:t>обеспечение малоимущих граждан</w:t>
      </w:r>
      <w:proofErr w:type="gramEnd"/>
      <w:r w:rsidRPr="00F12A8A">
        <w:rPr>
          <w:rFonts w:ascii="Times New Roman" w:hAnsi="Times New Roman"/>
          <w:sz w:val="28"/>
          <w:szCs w:val="28"/>
        </w:rPr>
        <w:t xml:space="preserve"> жилыми помещениями, организация благоустройства и озеленения, организация ритуальных услуг и учет захоронений, освещение улиц, безопасность на водных объектах, осуществление муниципального жилищного контроля, муниципального контроля в сфере благоустройства,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A8A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A8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A8A">
        <w:rPr>
          <w:rFonts w:ascii="Times New Roman" w:hAnsi="Times New Roman"/>
          <w:sz w:val="28"/>
          <w:szCs w:val="28"/>
        </w:rPr>
        <w:t xml:space="preserve"> автомобильном транспорте.</w:t>
      </w:r>
    </w:p>
    <w:p w:rsidR="009C3F88" w:rsidRPr="009247F0" w:rsidRDefault="009C3F88" w:rsidP="009C3F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65313">
        <w:rPr>
          <w:rFonts w:ascii="Times New Roman" w:hAnsi="Times New Roman"/>
          <w:i/>
          <w:color w:val="000000"/>
          <w:sz w:val="28"/>
          <w:szCs w:val="28"/>
        </w:rPr>
        <w:t xml:space="preserve">Сфера общих вопросов - 1 единица </w:t>
      </w:r>
    </w:p>
    <w:p w:rsidR="009C3F88" w:rsidRPr="00165313" w:rsidRDefault="009C3F88" w:rsidP="009C3F8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3F88" w:rsidRPr="0006457A" w:rsidRDefault="009C3F88" w:rsidP="009C3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57A">
        <w:rPr>
          <w:rFonts w:ascii="Times New Roman" w:hAnsi="Times New Roman"/>
          <w:sz w:val="28"/>
          <w:szCs w:val="28"/>
        </w:rPr>
        <w:t>Специалист по общим вопросам – делопроизводство, информация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6457A">
        <w:rPr>
          <w:rFonts w:ascii="Times New Roman" w:hAnsi="Times New Roman"/>
          <w:sz w:val="28"/>
          <w:szCs w:val="28"/>
        </w:rPr>
        <w:t xml:space="preserve"> и взаимодействие с налоговой инспекцией и отделом по вопросам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6457A">
        <w:rPr>
          <w:rFonts w:ascii="Times New Roman" w:hAnsi="Times New Roman"/>
          <w:sz w:val="28"/>
          <w:szCs w:val="28"/>
        </w:rPr>
        <w:t xml:space="preserve"> миграции, вопросы социально-экономического  развития, землепользование,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57A">
        <w:rPr>
          <w:rFonts w:ascii="Times New Roman" w:hAnsi="Times New Roman"/>
          <w:sz w:val="28"/>
          <w:szCs w:val="28"/>
        </w:rPr>
        <w:t>содействие в развитии с/</w:t>
      </w:r>
      <w:proofErr w:type="spellStart"/>
      <w:r w:rsidRPr="0006457A">
        <w:rPr>
          <w:rFonts w:ascii="Times New Roman" w:hAnsi="Times New Roman"/>
          <w:sz w:val="28"/>
          <w:szCs w:val="28"/>
        </w:rPr>
        <w:t>х</w:t>
      </w:r>
      <w:proofErr w:type="spellEnd"/>
      <w:r w:rsidRPr="0006457A">
        <w:rPr>
          <w:rFonts w:ascii="Times New Roman" w:hAnsi="Times New Roman"/>
          <w:sz w:val="28"/>
          <w:szCs w:val="28"/>
        </w:rPr>
        <w:t xml:space="preserve"> производства, малого предпринимательства,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457A">
        <w:rPr>
          <w:rFonts w:ascii="Times New Roman" w:hAnsi="Times New Roman"/>
          <w:sz w:val="28"/>
          <w:szCs w:val="28"/>
        </w:rPr>
        <w:t>баланс трудовых ресурсов, организация деятельности по сбору и транспортированию ТБО</w:t>
      </w:r>
      <w:r>
        <w:rPr>
          <w:rFonts w:ascii="Times New Roman" w:hAnsi="Times New Roman"/>
          <w:sz w:val="28"/>
          <w:szCs w:val="28"/>
        </w:rPr>
        <w:t>.</w:t>
      </w: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65313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Сфера воинского учета (ВУС) – 0,3 единицы </w:t>
      </w:r>
    </w:p>
    <w:p w:rsidR="009C3F88" w:rsidRPr="00165313" w:rsidRDefault="009C3F88" w:rsidP="009C3F8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5313">
        <w:rPr>
          <w:rFonts w:ascii="Times New Roman" w:hAnsi="Times New Roman"/>
          <w:color w:val="000000"/>
          <w:sz w:val="28"/>
          <w:szCs w:val="28"/>
        </w:rPr>
        <w:t>Работник военно-учетного стола (ВУС)</w:t>
      </w:r>
      <w:r w:rsidRPr="001653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313">
        <w:rPr>
          <w:rFonts w:ascii="Times New Roman" w:hAnsi="Times New Roman"/>
          <w:color w:val="000000"/>
          <w:sz w:val="28"/>
          <w:szCs w:val="28"/>
        </w:rPr>
        <w:t>– осуществление первичного воинского учета.</w:t>
      </w:r>
    </w:p>
    <w:p w:rsidR="009C3F88" w:rsidRPr="002D7566" w:rsidRDefault="009C3F88" w:rsidP="009C3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65313">
        <w:rPr>
          <w:rFonts w:ascii="Times New Roman" w:hAnsi="Times New Roman"/>
          <w:i/>
          <w:color w:val="000000"/>
          <w:sz w:val="28"/>
          <w:szCs w:val="28"/>
        </w:rPr>
        <w:t>Сфера бухгалтерского учета и отчетности - 2,5 единицы</w:t>
      </w:r>
    </w:p>
    <w:p w:rsidR="009C3F88" w:rsidRPr="00165313" w:rsidRDefault="009C3F88" w:rsidP="009C3F8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C3F88" w:rsidRDefault="009C3F88" w:rsidP="009C3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Pr="00165313">
        <w:rPr>
          <w:rFonts w:ascii="Times New Roman" w:hAnsi="Times New Roman"/>
          <w:color w:val="000000"/>
          <w:sz w:val="28"/>
          <w:szCs w:val="28"/>
        </w:rPr>
        <w:t>опросы формирования и исполнения бюджета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165313">
        <w:rPr>
          <w:rFonts w:ascii="Times New Roman" w:hAnsi="Times New Roman"/>
          <w:color w:val="000000"/>
          <w:sz w:val="28"/>
          <w:szCs w:val="28"/>
        </w:rPr>
        <w:t xml:space="preserve"> поселения, ведение реестра расходных обязательств, учет муниципальных долговых обязательств</w:t>
      </w:r>
      <w:r>
        <w:rPr>
          <w:rFonts w:ascii="Times New Roman" w:hAnsi="Times New Roman"/>
          <w:color w:val="000000"/>
          <w:sz w:val="28"/>
          <w:szCs w:val="28"/>
        </w:rPr>
        <w:t xml:space="preserve"> и муниципальных заимствований, </w:t>
      </w:r>
      <w:r w:rsidRPr="00165313">
        <w:rPr>
          <w:rFonts w:ascii="Times New Roman" w:hAnsi="Times New Roman"/>
          <w:color w:val="000000"/>
          <w:sz w:val="28"/>
          <w:szCs w:val="28"/>
        </w:rPr>
        <w:t>социально – экономическое прогнозирование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и отчеты о его исполнении</w:t>
      </w:r>
      <w:r w:rsidRPr="00165313">
        <w:rPr>
          <w:rFonts w:ascii="Times New Roman" w:hAnsi="Times New Roman"/>
          <w:color w:val="000000"/>
          <w:sz w:val="28"/>
          <w:szCs w:val="28"/>
        </w:rPr>
        <w:t>, 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165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реестра источников доходов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65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бюджета,</w:t>
      </w:r>
      <w:r w:rsidRPr="00165313">
        <w:rPr>
          <w:rFonts w:ascii="Times New Roman" w:hAnsi="Times New Roman"/>
          <w:color w:val="000000"/>
          <w:sz w:val="28"/>
          <w:szCs w:val="28"/>
        </w:rPr>
        <w:t xml:space="preserve"> планирование (прогнозирование) поступлений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бюджет сельского поселения</w:t>
      </w:r>
      <w:r w:rsidRPr="001653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65313">
        <w:rPr>
          <w:rFonts w:ascii="Times New Roman" w:hAnsi="Times New Roman"/>
          <w:bCs/>
          <w:color w:val="000000"/>
          <w:sz w:val="28"/>
          <w:szCs w:val="28"/>
        </w:rPr>
        <w:t>планирование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165313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соответствующих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65313">
        <w:rPr>
          <w:rFonts w:ascii="Times New Roman" w:hAnsi="Times New Roman"/>
          <w:bCs/>
          <w:color w:val="000000"/>
          <w:sz w:val="28"/>
          <w:szCs w:val="28"/>
        </w:rPr>
        <w:t xml:space="preserve">расходов бюджета </w:t>
      </w:r>
      <w:r w:rsidRPr="00165313">
        <w:rPr>
          <w:rFonts w:ascii="Times New Roman" w:hAnsi="Times New Roman"/>
          <w:color w:val="000000"/>
          <w:sz w:val="28"/>
          <w:szCs w:val="28"/>
        </w:rPr>
        <w:t>сельского поселения и</w:t>
      </w:r>
      <w:r w:rsidRPr="00165313">
        <w:rPr>
          <w:rFonts w:ascii="Times New Roman" w:hAnsi="Times New Roman"/>
          <w:bCs/>
          <w:color w:val="000000"/>
          <w:sz w:val="28"/>
          <w:szCs w:val="28"/>
        </w:rPr>
        <w:t xml:space="preserve"> составление обоснований бюджетных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65313">
        <w:rPr>
          <w:rFonts w:ascii="Times New Roman" w:hAnsi="Times New Roman"/>
          <w:bCs/>
          <w:color w:val="000000"/>
          <w:sz w:val="28"/>
          <w:szCs w:val="28"/>
        </w:rPr>
        <w:t xml:space="preserve">ассигнований, </w:t>
      </w:r>
      <w:r w:rsidRPr="00165313">
        <w:rPr>
          <w:rFonts w:ascii="Times New Roman" w:hAnsi="Times New Roman"/>
          <w:color w:val="000000"/>
          <w:sz w:val="28"/>
          <w:szCs w:val="28"/>
        </w:rPr>
        <w:t>заключение договоров 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165313">
        <w:rPr>
          <w:rFonts w:ascii="Times New Roman" w:hAnsi="Times New Roman"/>
          <w:color w:val="000000"/>
          <w:sz w:val="28"/>
          <w:szCs w:val="28"/>
        </w:rPr>
        <w:t>закупку товаров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313">
        <w:rPr>
          <w:rFonts w:ascii="Times New Roman" w:hAnsi="Times New Roman"/>
          <w:color w:val="000000"/>
          <w:sz w:val="28"/>
          <w:szCs w:val="28"/>
        </w:rPr>
        <w:t>(работ, услуг) и регистрация бюджетных обязательств</w:t>
      </w:r>
      <w:proofErr w:type="gramEnd"/>
      <w:r w:rsidRPr="0016531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165313">
        <w:rPr>
          <w:rFonts w:ascii="Times New Roman" w:hAnsi="Times New Roman"/>
          <w:color w:val="000000"/>
          <w:sz w:val="28"/>
          <w:szCs w:val="28"/>
        </w:rPr>
        <w:t>учет расчетов по безналичным денежным средствам, 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165313">
        <w:rPr>
          <w:rFonts w:ascii="Times New Roman" w:hAnsi="Times New Roman"/>
          <w:color w:val="000000"/>
          <w:sz w:val="28"/>
          <w:szCs w:val="28"/>
        </w:rPr>
        <w:t>бухгалтерского учета, инвентаризация имущества и обязательств,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313">
        <w:rPr>
          <w:rFonts w:ascii="Times New Roman" w:hAnsi="Times New Roman"/>
          <w:color w:val="000000"/>
          <w:sz w:val="28"/>
          <w:szCs w:val="28"/>
        </w:rPr>
        <w:t>ведение реестра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313"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имущества, бюджетная отчетность,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165313">
        <w:rPr>
          <w:rFonts w:ascii="Times New Roman" w:hAnsi="Times New Roman"/>
          <w:color w:val="000000"/>
          <w:sz w:val="28"/>
          <w:szCs w:val="28"/>
        </w:rPr>
        <w:t>статистическая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313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313">
        <w:rPr>
          <w:rFonts w:ascii="Times New Roman" w:hAnsi="Times New Roman"/>
          <w:color w:val="000000"/>
          <w:sz w:val="28"/>
          <w:szCs w:val="28"/>
        </w:rPr>
        <w:t xml:space="preserve"> налоговая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313">
        <w:rPr>
          <w:rFonts w:ascii="Times New Roman" w:hAnsi="Times New Roman"/>
          <w:color w:val="000000"/>
          <w:sz w:val="28"/>
          <w:szCs w:val="28"/>
        </w:rPr>
        <w:t xml:space="preserve"> отчетность,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65313">
        <w:rPr>
          <w:rFonts w:ascii="Times New Roman" w:hAnsi="Times New Roman"/>
          <w:color w:val="000000"/>
          <w:sz w:val="28"/>
          <w:szCs w:val="28"/>
        </w:rPr>
        <w:t>кадровое  делопроизводство.</w:t>
      </w:r>
    </w:p>
    <w:p w:rsidR="009C3F88" w:rsidRPr="00165313" w:rsidRDefault="009C3F88" w:rsidP="009C3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65313">
        <w:rPr>
          <w:rFonts w:ascii="Times New Roman" w:hAnsi="Times New Roman"/>
          <w:i/>
          <w:color w:val="000000"/>
          <w:sz w:val="28"/>
          <w:szCs w:val="28"/>
        </w:rPr>
        <w:t xml:space="preserve">Младший обслуживающий персонал (МОП) – 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165313">
        <w:rPr>
          <w:rFonts w:ascii="Times New Roman" w:hAnsi="Times New Roman"/>
          <w:i/>
          <w:color w:val="000000"/>
          <w:sz w:val="28"/>
          <w:szCs w:val="28"/>
        </w:rPr>
        <w:t>,85 единиц</w:t>
      </w:r>
    </w:p>
    <w:p w:rsidR="009C3F88" w:rsidRPr="002D7566" w:rsidRDefault="009C3F88" w:rsidP="009C3F8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3F88" w:rsidRDefault="009C3F88" w:rsidP="009C3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5313">
        <w:rPr>
          <w:rFonts w:ascii="Times New Roman" w:hAnsi="Times New Roman"/>
          <w:color w:val="000000"/>
          <w:sz w:val="28"/>
          <w:szCs w:val="28"/>
        </w:rPr>
        <w:t xml:space="preserve">Уборка служебных помещений административных зданий,             управление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313">
        <w:rPr>
          <w:rFonts w:ascii="Times New Roman" w:hAnsi="Times New Roman"/>
          <w:color w:val="000000"/>
          <w:sz w:val="28"/>
          <w:szCs w:val="28"/>
        </w:rPr>
        <w:t>служебным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313">
        <w:rPr>
          <w:rFonts w:ascii="Times New Roman" w:hAnsi="Times New Roman"/>
          <w:color w:val="000000"/>
          <w:sz w:val="28"/>
          <w:szCs w:val="28"/>
        </w:rPr>
        <w:t xml:space="preserve"> автотранспортом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3F88" w:rsidRPr="00D44C20" w:rsidRDefault="009C3F88" w:rsidP="009C3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F88" w:rsidRDefault="009C3F88" w:rsidP="009C3F8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E5AEE">
        <w:rPr>
          <w:rFonts w:ascii="Times New Roman" w:hAnsi="Times New Roman"/>
          <w:i/>
          <w:color w:val="000000"/>
          <w:sz w:val="28"/>
          <w:szCs w:val="28"/>
        </w:rPr>
        <w:t>Сфера дорожного хозяйства – 1 единица</w:t>
      </w:r>
    </w:p>
    <w:p w:rsidR="009C3F88" w:rsidRPr="004E5AEE" w:rsidRDefault="009C3F88" w:rsidP="009C3F8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3F88" w:rsidRPr="00165313" w:rsidRDefault="009C3F88" w:rsidP="009C3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сельскохозяйственной</w:t>
      </w:r>
      <w:r w:rsidRPr="00165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машин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и оборудованием – тракторист-машинист.</w:t>
      </w:r>
    </w:p>
    <w:p w:rsidR="009C3F88" w:rsidRPr="00D44C20" w:rsidRDefault="009C3F88" w:rsidP="009C3F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3F88" w:rsidRPr="00165313" w:rsidRDefault="009C3F88" w:rsidP="009C3F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65313">
        <w:rPr>
          <w:rFonts w:ascii="Times New Roman" w:hAnsi="Times New Roman"/>
          <w:i/>
          <w:color w:val="000000"/>
          <w:sz w:val="28"/>
          <w:szCs w:val="28"/>
        </w:rPr>
        <w:t>Сфера социальных вопросов  – 5,</w:t>
      </w:r>
      <w:r w:rsidR="00E17044">
        <w:rPr>
          <w:rFonts w:ascii="Times New Roman" w:hAnsi="Times New Roman"/>
          <w:i/>
          <w:color w:val="000000"/>
          <w:sz w:val="28"/>
          <w:szCs w:val="28"/>
        </w:rPr>
        <w:t>30</w:t>
      </w:r>
      <w:r w:rsidRPr="00165313">
        <w:rPr>
          <w:rFonts w:ascii="Times New Roman" w:hAnsi="Times New Roman"/>
          <w:i/>
          <w:color w:val="000000"/>
          <w:sz w:val="28"/>
          <w:szCs w:val="28"/>
        </w:rPr>
        <w:t xml:space="preserve"> единиц</w:t>
      </w:r>
    </w:p>
    <w:p w:rsidR="009C3F88" w:rsidRPr="00165313" w:rsidRDefault="009C3F88" w:rsidP="009C3F8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C3F88" w:rsidRPr="00B71963" w:rsidRDefault="009C3F88" w:rsidP="009C3F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65313">
        <w:rPr>
          <w:rFonts w:ascii="Times New Roman" w:hAnsi="Times New Roman"/>
          <w:color w:val="000000"/>
          <w:sz w:val="28"/>
          <w:szCs w:val="28"/>
        </w:rPr>
        <w:t>Организация библиотечного обслуживания, сохранение объектов культурного наследия, создание условий для народного                     художественного творчества, создание условий для организации                    досуга и обеспечение жителей услугами организаци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65313">
        <w:rPr>
          <w:rFonts w:ascii="Times New Roman" w:hAnsi="Times New Roman"/>
          <w:color w:val="000000"/>
          <w:sz w:val="28"/>
          <w:szCs w:val="28"/>
        </w:rPr>
        <w:t xml:space="preserve"> культуры,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165313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Pr="004E5AEE">
        <w:rPr>
          <w:rFonts w:ascii="Times New Roman" w:hAnsi="Times New Roman"/>
          <w:color w:val="000000"/>
          <w:sz w:val="28"/>
          <w:szCs w:val="28"/>
        </w:rPr>
        <w:t xml:space="preserve">спортивно-массовых и </w:t>
      </w:r>
      <w:proofErr w:type="spellStart"/>
      <w:r w:rsidRPr="004E5AEE">
        <w:rPr>
          <w:rFonts w:ascii="Times New Roman" w:hAnsi="Times New Roman"/>
          <w:color w:val="000000"/>
          <w:sz w:val="28"/>
          <w:szCs w:val="28"/>
        </w:rPr>
        <w:t>физкультурн</w:t>
      </w:r>
      <w:proofErr w:type="gramStart"/>
      <w:r w:rsidRPr="004E5AEE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4E5AEE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5AEE">
        <w:rPr>
          <w:rFonts w:ascii="Times New Roman" w:hAnsi="Times New Roman"/>
          <w:color w:val="000000"/>
          <w:sz w:val="28"/>
          <w:szCs w:val="28"/>
        </w:rPr>
        <w:t>оздоровительных мероприятий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65313">
        <w:rPr>
          <w:rFonts w:ascii="Times New Roman" w:hAnsi="Times New Roman"/>
          <w:color w:val="000000"/>
          <w:sz w:val="28"/>
          <w:szCs w:val="28"/>
        </w:rPr>
        <w:t xml:space="preserve"> патриотическое воспитание, работа с молодежью.</w:t>
      </w:r>
    </w:p>
    <w:p w:rsidR="009C3F88" w:rsidRDefault="009C3F88" w:rsidP="0045749E">
      <w:pPr>
        <w:spacing w:after="0" w:line="240" w:lineRule="auto"/>
      </w:pPr>
    </w:p>
    <w:sectPr w:rsidR="009C3F88" w:rsidSect="00EA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5B7"/>
    <w:multiLevelType w:val="multilevel"/>
    <w:tmpl w:val="8BD4CF9E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89"/>
    <w:rsid w:val="00054DC7"/>
    <w:rsid w:val="001C06E1"/>
    <w:rsid w:val="00285068"/>
    <w:rsid w:val="00297C89"/>
    <w:rsid w:val="002C0C05"/>
    <w:rsid w:val="00340813"/>
    <w:rsid w:val="00350E89"/>
    <w:rsid w:val="00411920"/>
    <w:rsid w:val="0045749E"/>
    <w:rsid w:val="00460F4D"/>
    <w:rsid w:val="004613ED"/>
    <w:rsid w:val="005B04CB"/>
    <w:rsid w:val="005E1804"/>
    <w:rsid w:val="00760A9B"/>
    <w:rsid w:val="007700E3"/>
    <w:rsid w:val="007956C6"/>
    <w:rsid w:val="007C6E8C"/>
    <w:rsid w:val="00831F75"/>
    <w:rsid w:val="0084656E"/>
    <w:rsid w:val="009751FA"/>
    <w:rsid w:val="0098066B"/>
    <w:rsid w:val="009C3F88"/>
    <w:rsid w:val="00A07F7D"/>
    <w:rsid w:val="00AA0D11"/>
    <w:rsid w:val="00AE3BF2"/>
    <w:rsid w:val="00B11015"/>
    <w:rsid w:val="00B86371"/>
    <w:rsid w:val="00BC775E"/>
    <w:rsid w:val="00BD1941"/>
    <w:rsid w:val="00DF3164"/>
    <w:rsid w:val="00E17044"/>
    <w:rsid w:val="00E34A93"/>
    <w:rsid w:val="00EA0CC8"/>
    <w:rsid w:val="00EC2F3A"/>
    <w:rsid w:val="00EE00DE"/>
    <w:rsid w:val="00F525FA"/>
    <w:rsid w:val="00FF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lodel.ru/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22</cp:revision>
  <dcterms:created xsi:type="dcterms:W3CDTF">2022-04-28T10:16:00Z</dcterms:created>
  <dcterms:modified xsi:type="dcterms:W3CDTF">2023-01-25T06:40:00Z</dcterms:modified>
</cp:coreProperties>
</file>