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EF" w:rsidRDefault="00B92EEF" w:rsidP="00215DC9">
      <w:pPr>
        <w:pStyle w:val="Heading2"/>
        <w:ind w:right="4886"/>
      </w:pPr>
      <w:r>
        <w:t>С О Б Р А Н И Е</w:t>
      </w:r>
    </w:p>
    <w:p w:rsidR="00B92EEF" w:rsidRDefault="00B92EEF" w:rsidP="00215DC9">
      <w:pPr>
        <w:pStyle w:val="Heading3"/>
      </w:pPr>
      <w:r>
        <w:t>П Р Е Д С Т А В И Т Е Л Е Й</w:t>
      </w:r>
    </w:p>
    <w:p w:rsidR="00B92EEF" w:rsidRDefault="00B92EEF" w:rsidP="00215DC9">
      <w:pPr>
        <w:ind w:right="4777"/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B92EEF" w:rsidRPr="001A6841" w:rsidRDefault="00B92EEF" w:rsidP="00215DC9">
      <w:pPr>
        <w:ind w:right="4777"/>
        <w:jc w:val="center"/>
        <w:rPr>
          <w:b/>
          <w:bCs/>
        </w:rPr>
      </w:pPr>
      <w:r>
        <w:rPr>
          <w:b/>
          <w:bCs/>
        </w:rPr>
        <w:t>АЛЬКИНО</w:t>
      </w:r>
    </w:p>
    <w:p w:rsidR="00B92EEF" w:rsidRPr="001A6841" w:rsidRDefault="00B92EEF" w:rsidP="00215DC9">
      <w:pPr>
        <w:pStyle w:val="Heading4"/>
      </w:pPr>
      <w:r w:rsidRPr="001A6841">
        <w:t>МУНИЦИПАЛЬНОГО РАЙОНА</w:t>
      </w:r>
    </w:p>
    <w:p w:rsidR="00B92EEF" w:rsidRPr="001A6841" w:rsidRDefault="00B92EEF" w:rsidP="00215DC9">
      <w:pPr>
        <w:ind w:right="4777"/>
        <w:jc w:val="center"/>
        <w:rPr>
          <w:b/>
          <w:bCs/>
        </w:rPr>
      </w:pPr>
      <w:r w:rsidRPr="001A6841">
        <w:rPr>
          <w:b/>
          <w:bCs/>
        </w:rPr>
        <w:t>ПОХВИСТНЕВСКИЙ</w:t>
      </w:r>
    </w:p>
    <w:p w:rsidR="00B92EEF" w:rsidRPr="001A6841" w:rsidRDefault="00B92EEF" w:rsidP="00215DC9">
      <w:pPr>
        <w:ind w:right="4777"/>
        <w:jc w:val="center"/>
        <w:rPr>
          <w:b/>
          <w:bCs/>
        </w:rPr>
      </w:pPr>
      <w:r w:rsidRPr="001A6841">
        <w:rPr>
          <w:b/>
          <w:bCs/>
        </w:rPr>
        <w:t>САМАРСКОЙ ОБЛАСТИ</w:t>
      </w:r>
    </w:p>
    <w:p w:rsidR="00B92EEF" w:rsidRPr="001A6841" w:rsidRDefault="00B92EEF" w:rsidP="00215DC9">
      <w:pPr>
        <w:ind w:right="4777"/>
        <w:jc w:val="center"/>
        <w:rPr>
          <w:b/>
          <w:bCs/>
        </w:rPr>
      </w:pPr>
      <w:r w:rsidRPr="001A6841">
        <w:rPr>
          <w:b/>
          <w:bCs/>
        </w:rPr>
        <w:t>третьего созыва</w:t>
      </w:r>
    </w:p>
    <w:p w:rsidR="00B92EEF" w:rsidRPr="001A6841" w:rsidRDefault="00B92EEF" w:rsidP="00215DC9">
      <w:pPr>
        <w:ind w:right="4777"/>
        <w:jc w:val="center"/>
        <w:rPr>
          <w:b/>
          <w:bCs/>
        </w:rPr>
      </w:pPr>
    </w:p>
    <w:p w:rsidR="00B92EEF" w:rsidRPr="001A6841" w:rsidRDefault="00B92EEF" w:rsidP="00215DC9">
      <w:pPr>
        <w:pStyle w:val="Heading3"/>
      </w:pPr>
      <w:r w:rsidRPr="001A6841">
        <w:t>Р Е Ш Е Н И Е</w:t>
      </w:r>
    </w:p>
    <w:p w:rsidR="00B92EEF" w:rsidRPr="001A6841" w:rsidRDefault="00B92EEF" w:rsidP="00215DC9">
      <w:pPr>
        <w:ind w:right="4777"/>
        <w:jc w:val="center"/>
        <w:rPr>
          <w:b/>
          <w:bCs/>
        </w:rPr>
      </w:pPr>
    </w:p>
    <w:p w:rsidR="00B92EEF" w:rsidRPr="001A6841" w:rsidRDefault="00B92EEF" w:rsidP="00215DC9">
      <w:pPr>
        <w:ind w:right="4777"/>
        <w:jc w:val="center"/>
      </w:pPr>
      <w:r>
        <w:t xml:space="preserve">18  </w:t>
      </w:r>
      <w:r w:rsidRPr="001A6841">
        <w:rPr>
          <w:sz w:val="26"/>
          <w:szCs w:val="26"/>
        </w:rPr>
        <w:t>декабря 2017 г. №</w:t>
      </w:r>
      <w:r>
        <w:t xml:space="preserve"> 81</w:t>
      </w:r>
    </w:p>
    <w:p w:rsidR="00B92EEF" w:rsidRPr="001A6841" w:rsidRDefault="00B92EEF" w:rsidP="00215DC9">
      <w:pPr>
        <w:ind w:right="4777"/>
        <w:jc w:val="center"/>
      </w:pPr>
      <w:r w:rsidRPr="001A6841">
        <w:t xml:space="preserve">с. </w:t>
      </w:r>
      <w:r>
        <w:t>Алькино</w:t>
      </w:r>
    </w:p>
    <w:p w:rsidR="00B92EEF" w:rsidRPr="001A6841" w:rsidRDefault="00B92EEF" w:rsidP="00215DC9">
      <w:pPr>
        <w:ind w:right="4777"/>
        <w:jc w:val="center"/>
      </w:pPr>
    </w:p>
    <w:p w:rsidR="00B92EEF" w:rsidRPr="001A6841" w:rsidRDefault="00B92EEF" w:rsidP="00215DC9">
      <w:pPr>
        <w:jc w:val="center"/>
        <w:outlineLvl w:val="0"/>
        <w:rPr>
          <w:b/>
          <w:bCs/>
          <w:sz w:val="28"/>
          <w:szCs w:val="28"/>
        </w:rPr>
      </w:pPr>
      <w:r w:rsidRPr="001A6841">
        <w:rPr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B92EEF" w:rsidRDefault="00B92EEF" w:rsidP="00215DC9">
      <w:pPr>
        <w:pStyle w:val="ConsPlusTitle"/>
        <w:jc w:val="center"/>
        <w:rPr>
          <w:sz w:val="28"/>
          <w:szCs w:val="28"/>
        </w:rPr>
      </w:pPr>
      <w:r w:rsidRPr="001A68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Алькино</w:t>
      </w:r>
      <w:r w:rsidRPr="001A6841">
        <w:rPr>
          <w:sz w:val="28"/>
          <w:szCs w:val="28"/>
        </w:rPr>
        <w:t xml:space="preserve"> муниципального района Похвистневский Самарской</w:t>
      </w:r>
      <w:r w:rsidRPr="00FB4004">
        <w:rPr>
          <w:sz w:val="28"/>
          <w:szCs w:val="28"/>
        </w:rPr>
        <w:t xml:space="preserve"> области </w:t>
      </w:r>
    </w:p>
    <w:p w:rsidR="00B92EEF" w:rsidRDefault="00B92EEF" w:rsidP="00215DC9">
      <w:pPr>
        <w:pStyle w:val="ConsPlusTitle"/>
        <w:jc w:val="center"/>
        <w:rPr>
          <w:sz w:val="28"/>
          <w:szCs w:val="28"/>
        </w:rPr>
      </w:pPr>
    </w:p>
    <w:p w:rsidR="00B92EEF" w:rsidRDefault="00B92EEF" w:rsidP="00961AD3">
      <w:pPr>
        <w:spacing w:line="360" w:lineRule="auto"/>
        <w:ind w:firstLine="709"/>
        <w:jc w:val="both"/>
        <w:rPr>
          <w:sz w:val="28"/>
          <w:szCs w:val="28"/>
        </w:rPr>
      </w:pPr>
      <w:r w:rsidRPr="00FB4004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Алькино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</w:t>
      </w:r>
      <w:r w:rsidRPr="00FB4004" w:rsidDel="00D70CBE"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от </w:t>
      </w:r>
      <w:r>
        <w:rPr>
          <w:sz w:val="28"/>
          <w:szCs w:val="28"/>
        </w:rPr>
        <w:t>09 декабря 2017 года</w:t>
      </w:r>
      <w:r w:rsidRPr="00FB4004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Алькино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 решило:</w:t>
      </w:r>
    </w:p>
    <w:p w:rsidR="00B92EEF" w:rsidRPr="00E46292" w:rsidRDefault="00B92EEF" w:rsidP="00961AD3">
      <w:pPr>
        <w:spacing w:line="360" w:lineRule="auto"/>
        <w:ind w:firstLine="700"/>
        <w:jc w:val="both"/>
        <w:rPr>
          <w:sz w:val="28"/>
          <w:szCs w:val="28"/>
        </w:rPr>
      </w:pPr>
      <w:r w:rsidRPr="00FB4004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Алькино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sz w:val="28"/>
          <w:szCs w:val="28"/>
        </w:rPr>
        <w:t>Алькино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19</w:t>
      </w:r>
      <w:r w:rsidRPr="00FB4004">
        <w:rPr>
          <w:sz w:val="28"/>
          <w:szCs w:val="28"/>
        </w:rPr>
        <w:t xml:space="preserve"> декабря 2013 № </w:t>
      </w:r>
      <w:r>
        <w:rPr>
          <w:sz w:val="28"/>
          <w:szCs w:val="28"/>
        </w:rPr>
        <w:t>76</w:t>
      </w:r>
      <w:r w:rsidRPr="00FB4004">
        <w:rPr>
          <w:sz w:val="28"/>
          <w:szCs w:val="28"/>
        </w:rPr>
        <w:t xml:space="preserve"> (далее также – Правила):</w:t>
      </w:r>
    </w:p>
    <w:p w:rsidR="00B92EEF" w:rsidRDefault="00B92EEF" w:rsidP="00961AD3">
      <w:pPr>
        <w:tabs>
          <w:tab w:val="left" w:pos="709"/>
        </w:tabs>
        <w:spacing w:line="360" w:lineRule="auto"/>
        <w:ind w:firstLine="700"/>
        <w:jc w:val="both"/>
        <w:rPr>
          <w:sz w:val="28"/>
          <w:szCs w:val="28"/>
          <w:u w:color="FFFFFF"/>
        </w:rPr>
      </w:pPr>
      <w:r w:rsidRPr="004449DE">
        <w:rPr>
          <w:sz w:val="28"/>
          <w:szCs w:val="28"/>
          <w:u w:color="FFFFFF"/>
        </w:rPr>
        <w:t xml:space="preserve">1) </w:t>
      </w:r>
      <w:r>
        <w:rPr>
          <w:sz w:val="28"/>
          <w:szCs w:val="28"/>
          <w:u w:color="FFFFFF"/>
        </w:rPr>
        <w:t>Часть 3 статьи 2 дополнить пунктом 7.1 следующего содержания:</w:t>
      </w:r>
    </w:p>
    <w:p w:rsidR="00B92EEF" w:rsidRPr="00A1063B" w:rsidRDefault="00B92EEF" w:rsidP="00961AD3">
      <w:p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«7.1)</w:t>
      </w:r>
      <w:r w:rsidRPr="00CB4396">
        <w:rPr>
          <w:sz w:val="28"/>
          <w:szCs w:val="28"/>
        </w:rPr>
        <w:t xml:space="preserve"> </w:t>
      </w:r>
      <w:r w:rsidRPr="002B3BB6">
        <w:rPr>
          <w:sz w:val="28"/>
          <w:szCs w:val="28"/>
        </w:rPr>
        <w:t>о комплексном развитии территории в границах территорий, предусмотренных частью 6 статьи 4 Правил</w:t>
      </w:r>
      <w:r w:rsidRPr="002B3BB6">
        <w:t>;</w:t>
      </w:r>
      <w:r>
        <w:t>».</w:t>
      </w:r>
    </w:p>
    <w:p w:rsidR="00B92EEF" w:rsidRPr="004449DE" w:rsidRDefault="00B92EEF" w:rsidP="00961AD3">
      <w:pPr>
        <w:tabs>
          <w:tab w:val="left" w:pos="709"/>
        </w:tabs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</w:t>
      </w:r>
      <w:r w:rsidRPr="004449DE">
        <w:rPr>
          <w:sz w:val="28"/>
          <w:szCs w:val="28"/>
          <w:u w:color="FFFFFF"/>
        </w:rPr>
        <w:t>Статью 4 дополнить частью 6 следующего содержания:</w:t>
      </w:r>
    </w:p>
    <w:p w:rsidR="00B92EEF" w:rsidRPr="004449DE" w:rsidRDefault="00B92EEF" w:rsidP="00961AD3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jc w:val="both"/>
        <w:rPr>
          <w:sz w:val="28"/>
          <w:szCs w:val="28"/>
        </w:rPr>
      </w:pPr>
      <w:r w:rsidRPr="004449DE">
        <w:rPr>
          <w:sz w:val="28"/>
          <w:szCs w:val="28"/>
          <w:u w:color="FFFFFF"/>
        </w:rPr>
        <w:t xml:space="preserve">«6. </w:t>
      </w:r>
      <w:r w:rsidRPr="002B3BB6">
        <w:rPr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sz w:val="28"/>
          <w:szCs w:val="28"/>
        </w:rPr>
        <w:t xml:space="preserve"> </w:t>
      </w:r>
      <w:r w:rsidRPr="004449DE">
        <w:rPr>
          <w:sz w:val="28"/>
          <w:szCs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B92EEF" w:rsidRPr="004449DE" w:rsidRDefault="00B92EEF" w:rsidP="00961AD3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4449DE">
        <w:rPr>
          <w:sz w:val="28"/>
          <w:szCs w:val="28"/>
          <w:u w:color="FFFFFF"/>
        </w:rPr>
        <w:t>) В статье 5 Правил:</w:t>
      </w:r>
    </w:p>
    <w:p w:rsidR="00B92EEF" w:rsidRPr="004449DE" w:rsidRDefault="00B92EEF" w:rsidP="00961AD3">
      <w:pPr>
        <w:spacing w:line="360" w:lineRule="auto"/>
        <w:ind w:firstLine="709"/>
        <w:jc w:val="both"/>
        <w:rPr>
          <w:sz w:val="28"/>
          <w:szCs w:val="28"/>
        </w:rPr>
      </w:pPr>
      <w:r w:rsidRPr="004449DE">
        <w:rPr>
          <w:sz w:val="28"/>
          <w:szCs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:rsidR="00B92EEF" w:rsidRPr="004449DE" w:rsidRDefault="00B92EEF" w:rsidP="00961AD3">
      <w:pPr>
        <w:spacing w:line="360" w:lineRule="auto"/>
        <w:ind w:firstLine="709"/>
        <w:jc w:val="both"/>
        <w:rPr>
          <w:sz w:val="28"/>
          <w:szCs w:val="28"/>
        </w:rPr>
      </w:pPr>
      <w:r w:rsidRPr="004449DE">
        <w:rPr>
          <w:sz w:val="28"/>
          <w:szCs w:val="28"/>
        </w:rPr>
        <w:t>б) дополнить пунктом 4 следующего содержания:</w:t>
      </w:r>
    </w:p>
    <w:p w:rsidR="00B92EEF" w:rsidRPr="004449DE" w:rsidRDefault="00B92EEF" w:rsidP="00961AD3">
      <w:pPr>
        <w:pStyle w:val="a"/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4449DE">
        <w:rPr>
          <w:rFonts w:ascii="Times New Roman" w:hAnsi="Times New Roman" w:cs="Times New Roman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:rsidR="00B92EEF" w:rsidRPr="004449DE" w:rsidRDefault="00B92EEF" w:rsidP="00961AD3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Pr="004449DE">
        <w:rPr>
          <w:sz w:val="28"/>
          <w:szCs w:val="28"/>
          <w:u w:color="FFFFFF"/>
        </w:rPr>
        <w:t>) Статью 6 дополнить частью 2.1 следующего содержания:</w:t>
      </w:r>
    </w:p>
    <w:p w:rsidR="00B92EEF" w:rsidRDefault="00B92EEF" w:rsidP="00961AD3">
      <w:pPr>
        <w:spacing w:line="360" w:lineRule="auto"/>
        <w:ind w:firstLine="700"/>
        <w:jc w:val="both"/>
        <w:rPr>
          <w:sz w:val="28"/>
          <w:szCs w:val="28"/>
        </w:rPr>
      </w:pPr>
      <w:r w:rsidRPr="004449DE">
        <w:rPr>
          <w:sz w:val="28"/>
          <w:szCs w:val="28"/>
          <w:u w:color="FFFFFF"/>
        </w:rPr>
        <w:t xml:space="preserve">«2.1. </w:t>
      </w:r>
      <w:r w:rsidRPr="004449DE">
        <w:rPr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регламент.».</w:t>
      </w:r>
    </w:p>
    <w:p w:rsidR="00B92EEF" w:rsidRDefault="00B92EEF" w:rsidP="00961AD3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статьей 8.1 следующего содержания:</w:t>
      </w:r>
    </w:p>
    <w:p w:rsidR="00B92EEF" w:rsidRPr="00671D5B" w:rsidRDefault="00B92EEF" w:rsidP="00961AD3">
      <w:pPr>
        <w:pStyle w:val="a1"/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684B1B">
        <w:rPr>
          <w:rFonts w:ascii="Times New Roman" w:hAnsi="Times New Roman" w:cs="Times New Roman"/>
          <w:i w:val="0"/>
          <w:iCs w:val="0"/>
          <w:sz w:val="28"/>
          <w:szCs w:val="28"/>
        </w:rPr>
        <w:t>Статья 8.1.</w:t>
      </w:r>
      <w:r w:rsidRPr="00684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84B1B">
        <w:rPr>
          <w:rFonts w:ascii="Times New Roman" w:hAnsi="Times New Roman" w:cs="Times New Roman"/>
          <w:i w:val="0"/>
          <w:iCs w:val="0"/>
          <w:sz w:val="28"/>
          <w:szCs w:val="28"/>
        </w:rPr>
        <w:t>Назначение документации по планировке территории поселения</w:t>
      </w:r>
    </w:p>
    <w:p w:rsidR="00B92EEF" w:rsidRPr="002B3BB6" w:rsidRDefault="00B92EEF" w:rsidP="00961AD3">
      <w:pPr>
        <w:pStyle w:val="a"/>
        <w:tabs>
          <w:tab w:val="left" w:pos="993"/>
        </w:tabs>
        <w:spacing w:before="200" w:line="360" w:lineRule="auto"/>
      </w:pPr>
      <w:r w:rsidRPr="00671D5B">
        <w:rPr>
          <w:rFonts w:ascii="Times New Roman" w:hAnsi="Times New Roman" w:cs="Times New Roman"/>
        </w:rPr>
        <w:t xml:space="preserve">1. </w:t>
      </w:r>
      <w:r w:rsidRPr="002B3BB6">
        <w:rPr>
          <w:rFonts w:ascii="Times New Roman" w:hAnsi="Times New Roman" w:cs="Times New Roman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 w:cs="Times New Roman"/>
        </w:rPr>
        <w:t>объектов</w:t>
      </w:r>
      <w:r w:rsidRPr="002B3BB6">
        <w:rPr>
          <w:rFonts w:ascii="Times New Roman" w:hAnsi="Times New Roman" w:cs="Times New Roman"/>
        </w:rPr>
        <w:t xml:space="preserve"> капитального строительства.</w:t>
      </w:r>
    </w:p>
    <w:p w:rsidR="00B92EEF" w:rsidRPr="002B3BB6" w:rsidRDefault="00B92EEF" w:rsidP="00961AD3">
      <w:pPr>
        <w:pStyle w:val="a"/>
        <w:tabs>
          <w:tab w:val="left" w:pos="993"/>
        </w:tabs>
        <w:spacing w:line="360" w:lineRule="auto"/>
      </w:pPr>
      <w:r w:rsidRPr="002B3BB6">
        <w:rPr>
          <w:rFonts w:ascii="Times New Roman" w:hAnsi="Times New Roman" w:cs="Times New Roman"/>
        </w:rPr>
        <w:t>2.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B92EEF" w:rsidRPr="002B3BB6" w:rsidRDefault="00B92EEF" w:rsidP="00961AD3">
      <w:pPr>
        <w:pStyle w:val="a"/>
        <w:tabs>
          <w:tab w:val="left" w:pos="993"/>
        </w:tabs>
        <w:spacing w:line="360" w:lineRule="auto"/>
      </w:pPr>
      <w:r w:rsidRPr="002B3BB6">
        <w:rPr>
          <w:rFonts w:ascii="Times New Roman" w:hAnsi="Times New Roman" w:cs="Times New Roman"/>
        </w:rPr>
        <w:t>1) 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частью 6 статьи 4 Правил;</w:t>
      </w:r>
    </w:p>
    <w:p w:rsidR="00B92EEF" w:rsidRPr="002B3BB6" w:rsidRDefault="00B92EEF" w:rsidP="00961AD3">
      <w:pPr>
        <w:pStyle w:val="a"/>
        <w:tabs>
          <w:tab w:val="left" w:pos="993"/>
        </w:tabs>
        <w:spacing w:line="360" w:lineRule="auto"/>
      </w:pPr>
      <w:r w:rsidRPr="002B3BB6">
        <w:rPr>
          <w:rFonts w:ascii="Times New Roman" w:hAnsi="Times New Roman" w:cs="Times New Roman"/>
        </w:rPr>
        <w:t>2) в случаях, установленных частью 3 статьи 41 Градостроительного кодекса Российской Федерации: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 б) необходимы установление, изменение или отмена красных линий;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B92EEF" w:rsidRPr="00201E71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 w:cs="Times New Roman"/>
        </w:rPr>
        <w:t>».</w:t>
      </w:r>
    </w:p>
    <w:p w:rsidR="00B92EEF" w:rsidRPr="004449DE" w:rsidRDefault="00B92EEF" w:rsidP="00961AD3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4449DE">
        <w:rPr>
          <w:sz w:val="28"/>
          <w:szCs w:val="28"/>
          <w:u w:color="FFFFFF"/>
        </w:rPr>
        <w:t>) Статью 9 Правил изложить в следующей редакции:</w:t>
      </w:r>
    </w:p>
    <w:p w:rsidR="00B92EEF" w:rsidRPr="004449DE" w:rsidRDefault="00B92EEF" w:rsidP="00961AD3">
      <w:pPr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4449DE">
        <w:rPr>
          <w:sz w:val="28"/>
          <w:szCs w:val="28"/>
          <w:u w:color="FFFFFF"/>
        </w:rPr>
        <w:t>«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  <w:r w:rsidRPr="004449DE">
        <w:rPr>
          <w:b/>
          <w:bCs/>
          <w:sz w:val="28"/>
          <w:szCs w:val="28"/>
          <w:u w:color="FFFFFF"/>
        </w:rPr>
        <w:t>Статья 9.</w:t>
      </w:r>
      <w:r w:rsidRPr="004449DE">
        <w:rPr>
          <w:sz w:val="28"/>
          <w:szCs w:val="28"/>
          <w:u w:color="FFFFFF"/>
        </w:rPr>
        <w:t xml:space="preserve"> </w:t>
      </w:r>
      <w:r w:rsidRPr="004449DE">
        <w:rPr>
          <w:b/>
          <w:bCs/>
          <w:sz w:val="28"/>
          <w:szCs w:val="28"/>
        </w:rPr>
        <w:t>Виды документации по планировке территории поселени</w:t>
      </w:r>
      <w:bookmarkEnd w:id="0"/>
      <w:bookmarkEnd w:id="1"/>
      <w:bookmarkEnd w:id="2"/>
      <w:bookmarkEnd w:id="3"/>
      <w:bookmarkEnd w:id="4"/>
      <w:r w:rsidRPr="004449DE">
        <w:rPr>
          <w:b/>
          <w:bCs/>
          <w:sz w:val="28"/>
          <w:szCs w:val="28"/>
        </w:rPr>
        <w:t>я</w:t>
      </w:r>
    </w:p>
    <w:p w:rsidR="00B92EEF" w:rsidRPr="00A202A1" w:rsidRDefault="00B92EEF" w:rsidP="00961AD3">
      <w:pPr>
        <w:pStyle w:val="ListParagraph"/>
        <w:widowControl/>
        <w:numPr>
          <w:ilvl w:val="3"/>
          <w:numId w:val="1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:rsidR="00B92EEF" w:rsidRPr="00A202A1" w:rsidRDefault="00B92EEF" w:rsidP="00961AD3">
      <w:pPr>
        <w:pStyle w:val="ListParagraph"/>
        <w:widowControl/>
        <w:numPr>
          <w:ilvl w:val="4"/>
          <w:numId w:val="1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:rsidR="00B92EEF" w:rsidRPr="00A202A1" w:rsidRDefault="00B92EEF" w:rsidP="00961AD3">
      <w:pPr>
        <w:pStyle w:val="ListParagraph"/>
        <w:widowControl/>
        <w:numPr>
          <w:ilvl w:val="4"/>
          <w:numId w:val="1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:rsidR="00B92EEF" w:rsidRPr="002B3BB6" w:rsidRDefault="00B92EEF" w:rsidP="00961AD3">
      <w:pPr>
        <w:pStyle w:val="ListParagraph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szCs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  <w:szCs w:val="28"/>
        </w:rPr>
        <w:t>предусмотренных</w:t>
      </w:r>
      <w:r w:rsidRPr="002B3BB6">
        <w:rPr>
          <w:sz w:val="28"/>
          <w:szCs w:val="28"/>
        </w:rPr>
        <w:t xml:space="preserve"> частью 2 статьи 43 Градостроительного кодекса Российской Федерации:</w:t>
      </w:r>
    </w:p>
    <w:p w:rsidR="00B92EEF" w:rsidRPr="002B3BB6" w:rsidRDefault="00B92EEF" w:rsidP="00961AD3">
      <w:pPr>
        <w:pStyle w:val="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1) определения местоположения границ образуемых и изменяемых земельных участков;</w:t>
      </w:r>
    </w:p>
    <w:p w:rsidR="00B92EEF" w:rsidRDefault="00B92EEF" w:rsidP="00961AD3">
      <w:pPr>
        <w:pStyle w:val="a"/>
        <w:tabs>
          <w:tab w:val="left" w:pos="993"/>
        </w:tabs>
        <w:spacing w:line="360" w:lineRule="auto"/>
        <w:ind w:firstLine="709"/>
      </w:pPr>
      <w:r w:rsidRPr="002B3BB6">
        <w:rPr>
          <w:rFonts w:ascii="Times New Roman" w:hAnsi="Times New Roman" w:cs="Times New Roman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B92EEF" w:rsidRPr="002B3BB6" w:rsidRDefault="00B92EEF" w:rsidP="00961AD3">
      <w:pPr>
        <w:pStyle w:val="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B92EEF" w:rsidRPr="00B20D22" w:rsidRDefault="00B92EEF" w:rsidP="00961AD3">
      <w:pPr>
        <w:pStyle w:val="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t>».</w:t>
      </w:r>
    </w:p>
    <w:p w:rsidR="00B92EEF" w:rsidRDefault="00B92EEF" w:rsidP="00961AD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Статью 10 Правил изложить в новой редакции:</w:t>
      </w:r>
    </w:p>
    <w:p w:rsidR="00B92EEF" w:rsidRPr="00A5231E" w:rsidRDefault="00B92EEF" w:rsidP="00961AD3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bCs/>
          <w:sz w:val="28"/>
          <w:szCs w:val="28"/>
        </w:rPr>
      </w:pPr>
      <w:bookmarkStart w:id="5" w:name="_Toc131313929"/>
      <w:bookmarkStart w:id="6" w:name="_Toc215295516"/>
      <w:bookmarkStart w:id="7" w:name="_Toc234175865"/>
      <w:bookmarkStart w:id="8" w:name="_Toc234176033"/>
      <w:bookmarkStart w:id="9" w:name="_Toc209979977"/>
      <w:r>
        <w:rPr>
          <w:b/>
          <w:bCs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bCs/>
          <w:sz w:val="28"/>
          <w:szCs w:val="28"/>
        </w:rPr>
        <w:t>нировке территории поселения</w:t>
      </w:r>
      <w:bookmarkEnd w:id="5"/>
      <w:bookmarkEnd w:id="6"/>
      <w:bookmarkEnd w:id="7"/>
      <w:bookmarkEnd w:id="8"/>
      <w:bookmarkEnd w:id="9"/>
    </w:p>
    <w:p w:rsidR="00B92EEF" w:rsidRPr="008927D5" w:rsidRDefault="00B92EEF" w:rsidP="00961AD3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27D5">
        <w:rPr>
          <w:sz w:val="28"/>
          <w:szCs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B92EEF" w:rsidRPr="00A5231E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B3BB6">
        <w:rPr>
          <w:sz w:val="28"/>
          <w:szCs w:val="28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sz w:val="28"/>
          <w:szCs w:val="28"/>
        </w:rPr>
        <w:t>Похвистневский</w:t>
      </w:r>
      <w:r w:rsidRPr="002B3BB6">
        <w:rPr>
          <w:sz w:val="28"/>
          <w:szCs w:val="28"/>
        </w:rPr>
        <w:t xml:space="preserve"> Самарской области.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A5231E">
        <w:rPr>
          <w:rFonts w:ascii="Times New Roman" w:hAnsi="Times New Roman" w:cs="Times New Roman"/>
        </w:rPr>
        <w:t>3</w:t>
      </w:r>
      <w:r w:rsidRPr="00716A46">
        <w:rPr>
          <w:rFonts w:ascii="Times New Roman" w:hAnsi="Times New Roman" w:cs="Times New Roman"/>
        </w:rPr>
        <w:t xml:space="preserve">. </w:t>
      </w:r>
      <w:r w:rsidRPr="002B3BB6">
        <w:rPr>
          <w:rFonts w:ascii="Times New Roman" w:hAnsi="Times New Roman" w:cs="Times New Roman"/>
        </w:rP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2) лицами, указанными в части 3 статьи 46.9 Градостроительного кодекса Российской Федерации;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B92EEF" w:rsidRPr="002B3BB6" w:rsidRDefault="00B92EEF" w:rsidP="00961AD3">
      <w:pPr>
        <w:pStyle w:val="a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B92EEF" w:rsidRPr="00A5231E" w:rsidRDefault="00B92EEF" w:rsidP="00961AD3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3FA7">
        <w:rPr>
          <w:sz w:val="28"/>
          <w:szCs w:val="28"/>
        </w:rPr>
        <w:t xml:space="preserve">4. </w:t>
      </w:r>
      <w:r w:rsidRPr="002B3BB6">
        <w:rPr>
          <w:sz w:val="28"/>
          <w:szCs w:val="28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</w:t>
      </w:r>
      <w:r>
        <w:rPr>
          <w:rFonts w:ascii="Times New Roman" w:hAnsi="Times New Roman" w:cs="Times New Roman"/>
        </w:rPr>
        <w:t>10</w:t>
      </w:r>
      <w:r w:rsidRPr="002B3BB6">
        <w:rPr>
          <w:rFonts w:ascii="Times New Roman" w:hAnsi="Times New Roman" w:cs="Times New Roman"/>
        </w:rPr>
        <w:t xml:space="preserve"> настоящей статьи. 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2) цели планировки территории (инвестиционно-строительные намерения заявителя);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3) сроки подготовки документации по планировке территории;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4) вид разрабатываемой документации по планировке территории;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5) источник финансирования подготовки документации по планировке территории;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1) в случаях, предусмотренных частями 2 и 3 настоящей статьи;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5) в иных случаях, установленных федеральными законами. </w:t>
      </w:r>
    </w:p>
    <w:p w:rsidR="00B92EEF" w:rsidRPr="002B3BB6" w:rsidRDefault="00B92EEF" w:rsidP="00961AD3">
      <w:pPr>
        <w:pStyle w:val="a"/>
        <w:spacing w:line="360" w:lineRule="auto"/>
      </w:pPr>
      <w:r w:rsidRPr="002B3BB6">
        <w:rPr>
          <w:rFonts w:ascii="Times New Roman" w:hAnsi="Times New Roman" w:cs="Times New Roman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B92EEF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 w:cs="Times New Roman"/>
        </w:rPr>
        <w:t>ется заявителю без утверждения.».</w:t>
      </w:r>
    </w:p>
    <w:p w:rsidR="00B92EEF" w:rsidRPr="001F093F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1F093F">
        <w:rPr>
          <w:rFonts w:ascii="Times New Roman" w:hAnsi="Times New Roman" w:cs="Times New Roman"/>
        </w:rPr>
        <w:t>8)  Дополнить статьей 10.1 следующего содержания:</w:t>
      </w:r>
    </w:p>
    <w:p w:rsidR="00B92EEF" w:rsidRPr="004449DE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49DE">
        <w:rPr>
          <w:sz w:val="28"/>
          <w:szCs w:val="28"/>
        </w:rPr>
        <w:t>«</w:t>
      </w:r>
      <w:r w:rsidRPr="004449D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10</w:t>
      </w:r>
      <w:r w:rsidRPr="004449DE">
        <w:rPr>
          <w:b/>
          <w:bCs/>
          <w:sz w:val="28"/>
          <w:szCs w:val="28"/>
        </w:rPr>
        <w:t>.1 Инженерные изыскания для подготовки документации по планировке территории</w:t>
      </w:r>
    </w:p>
    <w:p w:rsidR="00B92EEF" w:rsidRPr="004449DE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4449DE">
        <w:rPr>
          <w:rFonts w:ascii="Times New Roman" w:hAnsi="Times New Roman" w:cs="Times New Roman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B92EEF" w:rsidRPr="004449DE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4449DE">
        <w:rPr>
          <w:rFonts w:ascii="Times New Roman" w:hAnsi="Times New Roman" w:cs="Times New Roman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B92EEF" w:rsidRPr="004449DE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4449DE">
        <w:rPr>
          <w:rFonts w:ascii="Times New Roman" w:hAnsi="Times New Roman" w:cs="Times New Roman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B92EEF" w:rsidRPr="004449DE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4449DE">
        <w:rPr>
          <w:rFonts w:ascii="Times New Roman" w:hAnsi="Times New Roman" w:cs="Times New Roman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4449DE">
        <w:rPr>
          <w:rFonts w:ascii="Times New Roman" w:hAnsi="Times New Roman" w:cs="Times New Roman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E3557">
        <w:rPr>
          <w:rFonts w:ascii="Times New Roman" w:hAnsi="Times New Roman" w:cs="Times New Roman"/>
        </w:rPr>
        <w:t>) Статью 11 изложить в следующей редакции:</w:t>
      </w:r>
    </w:p>
    <w:p w:rsidR="00B92EEF" w:rsidRPr="003E3557" w:rsidRDefault="00B92EEF" w:rsidP="00961AD3">
      <w:pPr>
        <w:spacing w:line="360" w:lineRule="auto"/>
        <w:ind w:firstLine="680"/>
        <w:jc w:val="both"/>
        <w:outlineLvl w:val="2"/>
        <w:rPr>
          <w:b/>
          <w:bCs/>
          <w:sz w:val="28"/>
          <w:szCs w:val="28"/>
        </w:rPr>
      </w:pPr>
      <w:r w:rsidRPr="003E3557">
        <w:rPr>
          <w:sz w:val="28"/>
          <w:szCs w:val="28"/>
        </w:rPr>
        <w:t>«</w:t>
      </w:r>
      <w:r w:rsidRPr="00F6555E">
        <w:rPr>
          <w:b/>
          <w:bCs/>
          <w:sz w:val="28"/>
          <w:szCs w:val="28"/>
        </w:rPr>
        <w:t>Статья 11.</w:t>
      </w:r>
      <w:r w:rsidRPr="003E3557">
        <w:rPr>
          <w:sz w:val="28"/>
          <w:szCs w:val="28"/>
        </w:rPr>
        <w:t xml:space="preserve"> </w:t>
      </w:r>
      <w:bookmarkStart w:id="10" w:name="_Toc131313930"/>
      <w:bookmarkStart w:id="11" w:name="_Toc215295517"/>
      <w:bookmarkStart w:id="12" w:name="_Toc234175866"/>
      <w:bookmarkStart w:id="13" w:name="_Toc234176034"/>
      <w:bookmarkStart w:id="14" w:name="_Toc209979978"/>
      <w:r w:rsidRPr="003E3557">
        <w:rPr>
          <w:b/>
          <w:bCs/>
          <w:sz w:val="28"/>
          <w:szCs w:val="28"/>
        </w:rPr>
        <w:t>Подготовка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</w:t>
      </w:r>
      <w:r>
        <w:rPr>
          <w:rFonts w:ascii="Times New Roman" w:hAnsi="Times New Roman" w:cs="Times New Roman"/>
        </w:rPr>
        <w:t>ельной власти Самарской области, органом местного самоуправления муниципального района Похвистневский</w:t>
      </w:r>
      <w:r w:rsidRPr="003E3557">
        <w:rPr>
          <w:rFonts w:ascii="Times New Roman" w:hAnsi="Times New Roman" w:cs="Times New Roman"/>
        </w:rPr>
        <w:t xml:space="preserve"> или лицами, указанными в части 1.1 статьи 45 Градостроительного кодекса Российской Федерации.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1) на основании: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документов территориального планирования;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2) в соответствии с: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нормативами градостроительного проектирования;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требованиями технических регламентов, сводов правил;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3) с учетом: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материалов и результатов инженерных изысканий, 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границ территорий выявленных объектов культурного наследия;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 границ зон с особыми условиями использования территорий.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B92EEF" w:rsidRPr="003E3557" w:rsidRDefault="00B92EEF" w:rsidP="00961AD3">
      <w:pPr>
        <w:pStyle w:val="a"/>
        <w:numPr>
          <w:ilvl w:val="0"/>
          <w:numId w:val="4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о направлении документации по планировке территории Главе поселения;</w:t>
      </w:r>
    </w:p>
    <w:p w:rsidR="00B92EEF" w:rsidRPr="003E3557" w:rsidRDefault="00B92EEF" w:rsidP="00961AD3">
      <w:pPr>
        <w:pStyle w:val="a"/>
        <w:numPr>
          <w:ilvl w:val="0"/>
          <w:numId w:val="4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 w:cs="Times New Roman"/>
          <w:lang w:val="en-US"/>
        </w:rPr>
        <w:t>IV</w:t>
      </w:r>
      <w:r w:rsidRPr="00C357A0">
        <w:rPr>
          <w:rFonts w:ascii="Times New Roman" w:hAnsi="Times New Roman" w:cs="Times New Roman"/>
        </w:rPr>
        <w:t xml:space="preserve"> </w:t>
      </w:r>
      <w:r w:rsidRPr="003E3557">
        <w:rPr>
          <w:rFonts w:ascii="Times New Roman" w:hAnsi="Times New Roman" w:cs="Times New Roman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3) территории для размещения линейных объектов в границах земель лесного фонда.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B92EEF" w:rsidRPr="003E3557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B92EEF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3E3557">
        <w:rPr>
          <w:rFonts w:ascii="Times New Roman" w:hAnsi="Times New Roman" w:cs="Times New Roman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:rsidR="00B92EEF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Дополнить статьями 11.1 и 11.2 следующего содержания:</w:t>
      </w:r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5" w:name="_Toc215313868"/>
      <w:r w:rsidRPr="002B3BB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Статья 11.1. Утверждение документации по планировке территории </w:t>
      </w:r>
      <w:bookmarkEnd w:id="15"/>
      <w:r w:rsidRPr="002B3BB6">
        <w:rPr>
          <w:rFonts w:ascii="Times New Roman" w:hAnsi="Times New Roman" w:cs="Times New Roman"/>
          <w:i w:val="0"/>
          <w:iCs w:val="0"/>
          <w:sz w:val="28"/>
          <w:szCs w:val="28"/>
        </w:rPr>
        <w:t>поселения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B92EEF" w:rsidRPr="002B3BB6" w:rsidRDefault="00B92EEF" w:rsidP="00961AD3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" w:hAnsi="Times" w:cs="Times"/>
        </w:rPr>
      </w:pPr>
      <w:r w:rsidRPr="002B3BB6">
        <w:rPr>
          <w:rFonts w:ascii="Times" w:hAnsi="Times" w:cs="Times"/>
        </w:rPr>
        <w:t xml:space="preserve">об утверждении документации по планировке территории; </w:t>
      </w:r>
    </w:p>
    <w:p w:rsidR="00B92EEF" w:rsidRPr="002B3BB6" w:rsidRDefault="00B92EEF" w:rsidP="00961AD3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" w:hAnsi="Times" w:cs="Times"/>
        </w:rPr>
      </w:pPr>
      <w:r w:rsidRPr="002B3BB6">
        <w:rPr>
          <w:rFonts w:ascii="Times" w:hAnsi="Times" w:cs="Times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B92EEF" w:rsidRPr="002B3BB6" w:rsidRDefault="00B92EEF" w:rsidP="00961AD3">
      <w:pPr>
        <w:pStyle w:val="a"/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B92EEF" w:rsidRPr="002B3BB6" w:rsidRDefault="00B92EEF" w:rsidP="00961AD3">
      <w:pPr>
        <w:pStyle w:val="a"/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B92EEF" w:rsidRPr="002B3BB6" w:rsidRDefault="00B92EEF" w:rsidP="00961AD3">
      <w:pPr>
        <w:pStyle w:val="a"/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B92EEF" w:rsidRPr="002B3BB6" w:rsidRDefault="00B92EEF" w:rsidP="00961AD3">
      <w:pPr>
        <w:pStyle w:val="a"/>
        <w:spacing w:line="360" w:lineRule="auto"/>
        <w:rPr>
          <w:rFonts w:ascii="Times New Roman" w:hAnsi="Times New Roman" w:cs="Times New Roman"/>
        </w:rPr>
      </w:pPr>
      <w:r w:rsidRPr="002B3BB6">
        <w:rPr>
          <w:rFonts w:ascii="Times New Roman" w:hAnsi="Times New Roman" w:cs="Times New Roman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6" w:name="_Toc131313932"/>
      <w:bookmarkStart w:id="17" w:name="_Toc215313869"/>
      <w:r w:rsidRPr="002B3BB6">
        <w:rPr>
          <w:rFonts w:ascii="Times New Roman" w:hAnsi="Times New Roman" w:cs="Times New Roman"/>
          <w:i w:val="0"/>
          <w:iCs w:val="0"/>
          <w:sz w:val="28"/>
          <w:szCs w:val="28"/>
        </w:rPr>
        <w:t>Статья 11.2. Градостроительные планы земельных участков</w:t>
      </w:r>
      <w:bookmarkEnd w:id="16"/>
      <w:bookmarkEnd w:id="17"/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4. Администрация поселения в течение двадцати рабочих дней после получения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заявления, указанного в части 3</w:t>
      </w: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B92EEF" w:rsidRPr="002B3BB6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 w:cs="Times New Roman"/>
        </w:rPr>
        <w:t xml:space="preserve"> </w:t>
      </w: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B92EEF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».</w:t>
      </w:r>
    </w:p>
    <w:p w:rsidR="00B92EEF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11) В статье 12:</w:t>
      </w:r>
    </w:p>
    <w:p w:rsidR="00B92EEF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а) часть 2 после слов «границ 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объектов»;</w:t>
      </w:r>
    </w:p>
    <w:p w:rsidR="00B92EEF" w:rsidRPr="00692F73" w:rsidRDefault="00B92EEF" w:rsidP="00961AD3">
      <w:pPr>
        <w:pStyle w:val="a1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92F7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часть 5 изложить в следующей редакции:</w:t>
      </w:r>
    </w:p>
    <w:p w:rsidR="00B92EEF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92F73">
        <w:rPr>
          <w:sz w:val="28"/>
          <w:szCs w:val="28"/>
        </w:rPr>
        <w:t>«5) 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:rsidR="00B92EEF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статье 13:</w:t>
      </w:r>
    </w:p>
    <w:p w:rsidR="00B92EEF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1 дополнить словами: «за исключением случая, предусмотренного частью 7 статьи 17 Правил»;</w:t>
      </w:r>
    </w:p>
    <w:p w:rsidR="00B92EEF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 части 1 дополнить словами: «за исключением случаев, предусмотренных частями 11 – 13 статьи 11 Правил».</w:t>
      </w:r>
    </w:p>
    <w:p w:rsidR="00B92EEF" w:rsidRDefault="00B92EEF" w:rsidP="00961A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Статью 17 дополнить частью 7 следующего содержания:</w:t>
      </w:r>
    </w:p>
    <w:p w:rsidR="00B92EEF" w:rsidRDefault="00B92EEF" w:rsidP="00961AD3">
      <w:p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2B3BB6">
        <w:rPr>
          <w:sz w:val="28"/>
          <w:szCs w:val="28"/>
        </w:rPr>
        <w:t xml:space="preserve">В соответствии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>
        <w:rPr>
          <w:sz w:val="28"/>
          <w:szCs w:val="28"/>
        </w:rPr>
        <w:t>Похвистневский</w:t>
      </w:r>
      <w:r w:rsidRPr="002B3BB6">
        <w:rPr>
          <w:sz w:val="28"/>
          <w:szCs w:val="28"/>
        </w:rPr>
        <w:t xml:space="preserve">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r>
        <w:rPr>
          <w:sz w:val="28"/>
          <w:szCs w:val="28"/>
        </w:rPr>
        <w:t>Похвистневский</w:t>
      </w:r>
      <w:r w:rsidRPr="002B3BB6">
        <w:rPr>
          <w:sz w:val="28"/>
          <w:szCs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требуется.</w:t>
      </w:r>
      <w:r>
        <w:rPr>
          <w:sz w:val="28"/>
          <w:szCs w:val="28"/>
        </w:rPr>
        <w:t>».</w:t>
      </w:r>
    </w:p>
    <w:p w:rsidR="00B92EEF" w:rsidRDefault="00B92EEF" w:rsidP="00961AD3">
      <w:p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Часть 6 статьи 19 признать утратившей силу;</w:t>
      </w:r>
    </w:p>
    <w:p w:rsidR="00B92EEF" w:rsidRPr="00405EDD" w:rsidRDefault="00B92EEF" w:rsidP="00961AD3">
      <w:pPr>
        <w:tabs>
          <w:tab w:val="left" w:pos="1134"/>
        </w:tabs>
        <w:spacing w:before="100" w:beforeAutospacing="1" w:after="100" w:afterAutospacing="1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15) С</w:t>
      </w:r>
      <w:r w:rsidRPr="00405EDD">
        <w:rPr>
          <w:sz w:val="28"/>
          <w:szCs w:val="28"/>
        </w:rPr>
        <w:t xml:space="preserve">татьи </w:t>
      </w:r>
      <w:r>
        <w:rPr>
          <w:sz w:val="28"/>
          <w:szCs w:val="28"/>
        </w:rPr>
        <w:t>28</w:t>
      </w:r>
      <w:r w:rsidRPr="00405EDD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405ED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05EDD">
        <w:rPr>
          <w:sz w:val="28"/>
          <w:szCs w:val="28"/>
        </w:rPr>
        <w:t xml:space="preserve"> Правил дополнить примечанием следующего содержания:</w:t>
      </w:r>
    </w:p>
    <w:p w:rsidR="00B92EEF" w:rsidRPr="005B00D8" w:rsidRDefault="00B92EEF" w:rsidP="00961AD3">
      <w:pPr>
        <w:tabs>
          <w:tab w:val="left" w:pos="1134"/>
        </w:tabs>
        <w:spacing w:before="100" w:beforeAutospacing="1" w:after="100" w:afterAutospacing="1" w:line="360" w:lineRule="auto"/>
        <w:ind w:firstLine="680"/>
        <w:jc w:val="both"/>
        <w:rPr>
          <w:sz w:val="28"/>
          <w:szCs w:val="28"/>
        </w:rPr>
      </w:pPr>
      <w:r w:rsidRPr="00405EDD">
        <w:rPr>
          <w:sz w:val="28"/>
          <w:szCs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:rsidR="00B92EEF" w:rsidRPr="00405EDD" w:rsidRDefault="00B92EEF" w:rsidP="00961AD3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 w:rsidRPr="00405EDD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</w:t>
      </w:r>
      <w:r w:rsidRPr="00405EDD">
        <w:rPr>
          <w:sz w:val="28"/>
          <w:szCs w:val="28"/>
        </w:rPr>
        <w:t xml:space="preserve"> «</w:t>
      </w:r>
      <w:r>
        <w:rPr>
          <w:sz w:val="28"/>
          <w:szCs w:val="28"/>
        </w:rPr>
        <w:t>Алькинский вестник</w:t>
      </w:r>
      <w:r w:rsidRPr="00405ED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</w:t>
      </w:r>
      <w:r w:rsidRPr="00405EDD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sz w:val="28"/>
          <w:szCs w:val="28"/>
        </w:rPr>
        <w:t>Алькино</w:t>
      </w:r>
      <w:r w:rsidRPr="00405ED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405EDD">
        <w:rPr>
          <w:sz w:val="28"/>
          <w:szCs w:val="28"/>
        </w:rPr>
        <w:t xml:space="preserve"> Самарской области в сети «Интернет».</w:t>
      </w:r>
    </w:p>
    <w:p w:rsidR="00B92EEF" w:rsidRPr="00405EDD" w:rsidRDefault="00B92EEF" w:rsidP="00961AD3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 w:rsidRPr="00405EDD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момента его официального опубликования</w:t>
      </w:r>
      <w:r w:rsidRPr="00405EDD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</w:t>
      </w:r>
      <w:bookmarkStart w:id="18" w:name="_GoBack"/>
      <w:bookmarkEnd w:id="18"/>
      <w:r w:rsidRPr="00405EDD">
        <w:rPr>
          <w:sz w:val="28"/>
          <w:szCs w:val="28"/>
        </w:rPr>
        <w:t xml:space="preserve"> «</w:t>
      </w:r>
      <w:r>
        <w:rPr>
          <w:sz w:val="28"/>
          <w:szCs w:val="28"/>
        </w:rPr>
        <w:t>Алькинский вестник</w:t>
      </w:r>
      <w:r w:rsidRPr="00405EDD">
        <w:rPr>
          <w:sz w:val="28"/>
          <w:szCs w:val="28"/>
        </w:rPr>
        <w:t>».</w:t>
      </w:r>
    </w:p>
    <w:p w:rsidR="00B92EEF" w:rsidRPr="00405EDD" w:rsidRDefault="00B92EEF" w:rsidP="00961AD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p w:rsidR="00B92EEF" w:rsidRPr="00405EDD" w:rsidRDefault="00B92EEF" w:rsidP="00961AD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rPr>
          <w:sz w:val="28"/>
          <w:szCs w:val="28"/>
        </w:rPr>
      </w:pPr>
      <w:r w:rsidRPr="00405EDD">
        <w:rPr>
          <w:sz w:val="28"/>
          <w:szCs w:val="28"/>
        </w:rPr>
        <w:t>Председатель Собрания представителей</w:t>
      </w: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rPr>
          <w:sz w:val="28"/>
          <w:szCs w:val="28"/>
        </w:rPr>
      </w:pPr>
      <w:r w:rsidRPr="00405EDD">
        <w:rPr>
          <w:sz w:val="28"/>
          <w:szCs w:val="28"/>
        </w:rPr>
        <w:t xml:space="preserve"> сельского поселения </w:t>
      </w:r>
      <w:r>
        <w:rPr>
          <w:sz w:val="28"/>
          <w:szCs w:val="28"/>
        </w:rPr>
        <w:t>Алькино</w:t>
      </w: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rPr>
          <w:sz w:val="28"/>
          <w:szCs w:val="28"/>
        </w:rPr>
      </w:pPr>
      <w:r w:rsidRPr="00405ED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Похвистневский</w:t>
      </w: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rPr>
          <w:sz w:val="28"/>
          <w:szCs w:val="28"/>
        </w:rPr>
      </w:pPr>
      <w:r w:rsidRPr="00405EDD">
        <w:rPr>
          <w:sz w:val="28"/>
          <w:szCs w:val="28"/>
        </w:rPr>
        <w:t xml:space="preserve">Самарской области                                                               </w:t>
      </w:r>
      <w:r>
        <w:rPr>
          <w:sz w:val="28"/>
          <w:szCs w:val="28"/>
        </w:rPr>
        <w:t>Ф.М. Маннанов</w:t>
      </w: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rPr>
          <w:sz w:val="28"/>
          <w:szCs w:val="28"/>
        </w:rPr>
      </w:pP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05ED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Алькино</w:t>
      </w: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05ED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Похвистневский</w:t>
      </w:r>
    </w:p>
    <w:p w:rsidR="00B92EEF" w:rsidRPr="00405EDD" w:rsidRDefault="00B92EEF" w:rsidP="00961AD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05EDD">
        <w:rPr>
          <w:sz w:val="28"/>
          <w:szCs w:val="28"/>
        </w:rPr>
        <w:t>Самарской области                                                               </w:t>
      </w:r>
      <w:r>
        <w:rPr>
          <w:sz w:val="28"/>
          <w:szCs w:val="28"/>
        </w:rPr>
        <w:t>И.Х. Муллабаев</w:t>
      </w:r>
    </w:p>
    <w:p w:rsidR="00B92EEF" w:rsidRDefault="00B92EEF" w:rsidP="00961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:rsidR="00B92EEF" w:rsidRPr="00FB4004" w:rsidRDefault="00B92EEF" w:rsidP="00961AD3">
      <w:pPr>
        <w:pStyle w:val="ConsPlusTitle"/>
        <w:rPr>
          <w:sz w:val="28"/>
          <w:szCs w:val="28"/>
        </w:rPr>
      </w:pPr>
    </w:p>
    <w:p w:rsidR="00B92EEF" w:rsidRDefault="00B92EEF"/>
    <w:sectPr w:rsidR="00B92EEF" w:rsidSect="000F69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firstLine="737"/>
      </w:pPr>
    </w:lvl>
  </w:abstractNum>
  <w:abstractNum w:abstractNumId="1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hint="default"/>
      </w:rPr>
    </w:lvl>
    <w:lvl w:ilvl="1" w:tplc="8A1E0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F9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0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A4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C2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6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CE3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C9"/>
    <w:rsid w:val="000F6984"/>
    <w:rsid w:val="00165B0E"/>
    <w:rsid w:val="001A6841"/>
    <w:rsid w:val="001F093F"/>
    <w:rsid w:val="00201E71"/>
    <w:rsid w:val="00215DC9"/>
    <w:rsid w:val="002B3BB6"/>
    <w:rsid w:val="003E3557"/>
    <w:rsid w:val="00405EDD"/>
    <w:rsid w:val="004449DE"/>
    <w:rsid w:val="00560913"/>
    <w:rsid w:val="005B00D8"/>
    <w:rsid w:val="005C2D91"/>
    <w:rsid w:val="006667D9"/>
    <w:rsid w:val="00671D5B"/>
    <w:rsid w:val="00684B1B"/>
    <w:rsid w:val="00692F73"/>
    <w:rsid w:val="00716A46"/>
    <w:rsid w:val="008927D5"/>
    <w:rsid w:val="00961AD3"/>
    <w:rsid w:val="00A1063B"/>
    <w:rsid w:val="00A202A1"/>
    <w:rsid w:val="00A5231E"/>
    <w:rsid w:val="00B20D22"/>
    <w:rsid w:val="00B92EEF"/>
    <w:rsid w:val="00BB6EB7"/>
    <w:rsid w:val="00C357A0"/>
    <w:rsid w:val="00C61321"/>
    <w:rsid w:val="00CB4396"/>
    <w:rsid w:val="00D053A1"/>
    <w:rsid w:val="00D45D4E"/>
    <w:rsid w:val="00D70CBE"/>
    <w:rsid w:val="00E46292"/>
    <w:rsid w:val="00E475D1"/>
    <w:rsid w:val="00F260A0"/>
    <w:rsid w:val="00F6555E"/>
    <w:rsid w:val="00F93FA7"/>
    <w:rsid w:val="00FB4004"/>
    <w:rsid w:val="00FD7E06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DC9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DC9"/>
    <w:pPr>
      <w:keepNext/>
      <w:ind w:right="4777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DC9"/>
    <w:pPr>
      <w:keepNext/>
      <w:ind w:right="4777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15DC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215D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215D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5D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15DC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">
    <w:name w:val="Основной стиль Знак"/>
    <w:basedOn w:val="Normal"/>
    <w:link w:val="a0"/>
    <w:uiPriority w:val="99"/>
    <w:rsid w:val="00215DC9"/>
    <w:pPr>
      <w:ind w:firstLine="680"/>
      <w:jc w:val="both"/>
    </w:pPr>
    <w:rPr>
      <w:rFonts w:ascii="Arial" w:eastAsia="Calibri" w:hAnsi="Arial" w:cs="Arial"/>
      <w:sz w:val="28"/>
      <w:szCs w:val="28"/>
    </w:rPr>
  </w:style>
  <w:style w:type="character" w:customStyle="1" w:styleId="a0">
    <w:name w:val="Основной стиль Знак Знак"/>
    <w:link w:val="a"/>
    <w:uiPriority w:val="99"/>
    <w:rsid w:val="00215DC9"/>
    <w:rPr>
      <w:rFonts w:ascii="Arial" w:hAnsi="Arial" w:cs="Arial"/>
      <w:sz w:val="28"/>
      <w:szCs w:val="28"/>
      <w:lang w:eastAsia="ru-RU"/>
    </w:rPr>
  </w:style>
  <w:style w:type="paragraph" w:customStyle="1" w:styleId="a1">
    <w:name w:val="Стиль названия"/>
    <w:basedOn w:val="Normal"/>
    <w:uiPriority w:val="99"/>
    <w:rsid w:val="00215DC9"/>
    <w:pPr>
      <w:spacing w:after="60"/>
      <w:ind w:firstLine="680"/>
      <w:jc w:val="both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18</Pages>
  <Words>4705</Words>
  <Characters>26824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Идрис</cp:lastModifiedBy>
  <cp:revision>6</cp:revision>
  <dcterms:created xsi:type="dcterms:W3CDTF">2017-12-01T13:57:00Z</dcterms:created>
  <dcterms:modified xsi:type="dcterms:W3CDTF">2017-12-09T07:43:00Z</dcterms:modified>
</cp:coreProperties>
</file>