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3" w:rsidRPr="00E667B3" w:rsidRDefault="00E667B3" w:rsidP="00E667B3">
      <w:pPr>
        <w:spacing w:before="24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C908B9" wp14:editId="586078F2">
            <wp:simplePos x="0" y="0"/>
            <wp:positionH relativeFrom="margin">
              <wp:posOffset>2469515</wp:posOffset>
            </wp:positionH>
            <wp:positionV relativeFrom="margin">
              <wp:posOffset>-639445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B3">
        <w:rPr>
          <w:rFonts w:ascii="Times New Roman" w:eastAsiaTheme="minorHAnsi" w:hAnsi="Times New Roman"/>
          <w:b/>
          <w:sz w:val="28"/>
          <w:szCs w:val="28"/>
          <w:lang w:eastAsia="en-US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E667B3" w:rsidRDefault="00E667B3" w:rsidP="00DB273D">
      <w:pPr>
        <w:spacing w:after="0"/>
        <w:jc w:val="center"/>
        <w:outlineLvl w:val="0"/>
        <w:rPr>
          <w:rFonts w:ascii="Times New Roman" w:eastAsiaTheme="minorHAnsi" w:hAnsi="Times New Roman"/>
          <w:b/>
          <w:spacing w:val="30"/>
          <w:sz w:val="36"/>
          <w:szCs w:val="36"/>
          <w:lang w:eastAsia="en-US"/>
        </w:rPr>
      </w:pPr>
      <w:r w:rsidRPr="00E667B3">
        <w:rPr>
          <w:rFonts w:ascii="Times New Roman" w:eastAsiaTheme="minorHAnsi" w:hAnsi="Times New Roman"/>
          <w:b/>
          <w:spacing w:val="30"/>
          <w:sz w:val="32"/>
          <w:szCs w:val="36"/>
          <w:lang w:eastAsia="en-US"/>
        </w:rPr>
        <w:t>РЕШЕНИЕ</w:t>
      </w:r>
    </w:p>
    <w:p w:rsidR="00DB273D" w:rsidRPr="00DB273D" w:rsidRDefault="00DB273D" w:rsidP="00DB273D">
      <w:pPr>
        <w:spacing w:after="0"/>
        <w:jc w:val="center"/>
        <w:outlineLvl w:val="0"/>
        <w:rPr>
          <w:rFonts w:ascii="Times New Roman" w:eastAsiaTheme="minorHAnsi" w:hAnsi="Times New Roman"/>
          <w:b/>
          <w:spacing w:val="30"/>
          <w:sz w:val="36"/>
          <w:szCs w:val="36"/>
          <w:lang w:eastAsia="en-US"/>
        </w:rPr>
      </w:pPr>
    </w:p>
    <w:p w:rsidR="00E667B3" w:rsidRPr="00E667B3" w:rsidRDefault="00E667B3" w:rsidP="00D40D5F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67B3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DB273D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E667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DB273D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Pr="00E667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2017 г. № </w:t>
      </w:r>
      <w:r w:rsidR="00DB273D">
        <w:rPr>
          <w:rFonts w:ascii="Times New Roman" w:eastAsia="Times New Roman" w:hAnsi="Times New Roman" w:cs="Times New Roman"/>
          <w:sz w:val="28"/>
          <w:szCs w:val="28"/>
          <w:u w:val="single"/>
        </w:rPr>
        <w:t>109</w:t>
      </w:r>
    </w:p>
    <w:p w:rsidR="00E667B3" w:rsidRPr="00E667B3" w:rsidRDefault="00E667B3" w:rsidP="00E667B3">
      <w:pPr>
        <w:spacing w:after="0" w:line="480" w:lineRule="auto"/>
        <w:ind w:right="482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E667B3">
        <w:rPr>
          <w:rFonts w:ascii="Times New Roman" w:eastAsia="Times New Roman" w:hAnsi="Times New Roman" w:cs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667B3" w:rsidRPr="00E667B3" w:rsidTr="00DB273D">
        <w:trPr>
          <w:trHeight w:val="1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7B3" w:rsidRPr="00E667B3" w:rsidRDefault="009711A4" w:rsidP="0097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0" type="#_x0000_t32" style="position:absolute;left:0;text-align:left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FcTA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"/>
              </w:pict>
            </w:r>
            <w:r>
              <w:rPr>
                <w:noProof/>
              </w:rPr>
              <w:pict>
                <v:shape id="Прямая со стрелкой 12" o:spid="_x0000_s1029" type="#_x0000_t32" style="position:absolute;left:0;text-align:left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6X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AXZ+l04CAABXBAAADgAAAAAAAAAAAAAAAAAuAgAAZHJzL2Uyb0RvYy54bWxQSwECLQAUAAYACAAA&#10;ACEAxoCuOd0AAAAJAQAADwAAAAAAAAAAAAAAAACoBAAAZHJzL2Rvd25yZXYueG1sUEsFBgAAAAAE&#10;AAQA8wAAALIFAAAAAA==&#10;"/>
              </w:pict>
            </w:r>
            <w:r>
              <w:rPr>
                <w:noProof/>
              </w:rPr>
              <w:pict>
                <v:shape id="Прямая со стрелкой 13" o:spid="_x0000_s1028" type="#_x0000_t32" style="position:absolute;left:0;text-align:left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PL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uZ/Ty1MCAABhBAAADgAAAAAAAAAAAAAAAAAuAgAAZHJzL2Uyb0RvYy54bWxQSwECLQAU&#10;AAYACAAAACEAbGqYat4AAAAJAQAADwAAAAAAAAAAAAAAAACtBAAAZHJzL2Rvd25yZXYueG1sUEsF&#10;BgAAAAAEAAQA8wAAALgFAAAAAA==&#10;"/>
              </w:pict>
            </w:r>
            <w:r>
              <w:rPr>
                <w:noProof/>
              </w:rPr>
              <w:pict>
                <v:shape id="Прямая со стрелкой 14" o:spid="_x0000_s1027" type="#_x0000_t32" style="position:absolute;left:0;text-align:left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ASg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h1Khj6QYY4OcUpbexLJmvkjDQwVmO+Km0mhQBJSB35LHhzbaxjhZNTgEsq5JxXlVdG&#10;JVCTBuNBf+ADjKw4dZfOzejVMqs02mCnLf/zJcLNpZuWa0E9WMkwnR1ti3l1sCF5JRwe1AV0jtZB&#10;PO/HvfFsNBvFnbg/nHXiXp53XsyzuDOcR88H+bM8y/Log6MWxUnJKWXCsTsJOYr/TijHJ3WQ4FnK&#10;5zaEj9F9v4Ds6d+T9oN1szyoYinpbqFPAwfteufjO3OP43IP9uXXYPo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IKSkIBK&#10;AgAAVQQAAA4AAAAAAAAAAAAAAAAALgIAAGRycy9lMm9Eb2MueG1sUEsBAi0AFAAGAAgAAAAhAI8C&#10;gFzcAAAACQEAAA8AAAAAAAAAAAAAAAAApAQAAGRycy9kb3ducmV2LnhtbFBLBQYAAAAABAAEAPMA&#10;AACtBQAAAAA=&#10;"/>
              </w:pict>
            </w:r>
            <w:r w:rsidR="00E667B3"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программы</w:t>
            </w:r>
          </w:p>
          <w:p w:rsidR="00E667B3" w:rsidRPr="00E667B3" w:rsidRDefault="00E667B3" w:rsidP="0097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«Комплексное развитие </w:t>
            </w:r>
            <w:r w:rsidR="00D4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 коммунальной</w: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инфраструктуры Истобинского сельского поселения Репьевского муниципального района</w:t>
            </w:r>
          </w:p>
          <w:p w:rsidR="00E667B3" w:rsidRPr="00E667B3" w:rsidRDefault="00E667B3" w:rsidP="0097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Воронежской области на 201</w:t>
            </w:r>
            <w:r w:rsidR="00D4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-20</w:t>
            </w:r>
            <w:r w:rsidR="00D4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</w:tr>
    </w:tbl>
    <w:p w:rsidR="00E667B3" w:rsidRPr="00E667B3" w:rsidRDefault="00E667B3" w:rsidP="00E667B3">
      <w:pPr>
        <w:spacing w:after="0"/>
        <w:ind w:right="495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67B3" w:rsidRPr="00E667B3" w:rsidRDefault="00E667B3" w:rsidP="00E667B3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с 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>Постановлением Правительства РФ от 14.06.2013 г.</w:t>
      </w:r>
      <w:r w:rsidR="00D40D5F">
        <w:rPr>
          <w:rFonts w:ascii="Times New Roman" w:hAnsi="Times New Roman"/>
          <w:bCs/>
          <w:sz w:val="28"/>
          <w:szCs w:val="24"/>
          <w:lang w:eastAsia="en-US"/>
        </w:rPr>
        <w:t xml:space="preserve"> № 502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>Генеральным планом Истобинского сельского поселения</w:t>
      </w:r>
      <w:r w:rsidRPr="00E667B3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, 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народных депутатов Истобинского сельского поселения </w:t>
      </w:r>
      <w:r w:rsidRPr="00E667B3">
        <w:rPr>
          <w:rFonts w:ascii="Times New Roman" w:eastAsiaTheme="minorHAnsi" w:hAnsi="Times New Roman"/>
          <w:b/>
          <w:sz w:val="28"/>
          <w:szCs w:val="28"/>
          <w:lang w:eastAsia="en-US"/>
        </w:rPr>
        <w:t>решил:</w:t>
      </w:r>
    </w:p>
    <w:p w:rsidR="00E667B3" w:rsidRPr="00E667B3" w:rsidRDefault="00E667B3" w:rsidP="00E667B3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муниципальную целевую программу «Комплексное развитие </w:t>
      </w:r>
      <w:r w:rsidR="00D40D5F">
        <w:rPr>
          <w:rFonts w:ascii="Times New Roman" w:eastAsiaTheme="minorHAnsi" w:hAnsi="Times New Roman"/>
          <w:sz w:val="28"/>
          <w:szCs w:val="28"/>
          <w:lang w:eastAsia="en-US"/>
        </w:rPr>
        <w:t>систем коммунальной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инфраструктуры Истобинского сельского поселения Репьевского муниципального района Воронежской области на 201</w:t>
      </w:r>
      <w:r w:rsidR="00D40D5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-20</w:t>
      </w:r>
      <w:r w:rsidR="00D40D5F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годы».</w:t>
      </w: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2. Настоящее решение вступает в силу с момента обнародования. </w:t>
      </w: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3. Контроль за исполнением настоящего решения оставляю за собой.</w:t>
      </w: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67B3" w:rsidRPr="00E667B3" w:rsidRDefault="00E667B3" w:rsidP="00E667B3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Глава сельского поселения                                                              В.И. Аристова</w:t>
      </w: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  <w:r w:rsidRPr="0035262B">
        <w:rPr>
          <w:rFonts w:ascii="Times New Roman" w:hAnsi="Times New Roman"/>
          <w:sz w:val="28"/>
          <w:szCs w:val="35"/>
        </w:rPr>
        <w:t>Приложение</w:t>
      </w:r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 w:rsidRPr="0035262B">
        <w:rPr>
          <w:rFonts w:ascii="Times New Roman" w:hAnsi="Times New Roman"/>
          <w:sz w:val="28"/>
          <w:szCs w:val="35"/>
        </w:rPr>
        <w:t xml:space="preserve">к </w:t>
      </w:r>
      <w:r>
        <w:rPr>
          <w:rFonts w:ascii="Times New Roman" w:hAnsi="Times New Roman"/>
          <w:sz w:val="28"/>
          <w:szCs w:val="35"/>
        </w:rPr>
        <w:t>решению Совета народных</w:t>
      </w:r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депутатов Истобинского</w:t>
      </w:r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сельского поселения</w:t>
      </w:r>
    </w:p>
    <w:p w:rsidR="009A6D25" w:rsidRDefault="00DB273D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от 01 декабря 2017 года № 109</w:t>
      </w:r>
      <w:r w:rsidR="0035262B">
        <w:rPr>
          <w:rFonts w:ascii="Times New Roman" w:hAnsi="Times New Roman"/>
          <w:sz w:val="28"/>
          <w:szCs w:val="35"/>
        </w:rPr>
        <w:t xml:space="preserve"> </w:t>
      </w: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P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667B3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РАЗВИТИЯ СИСТЕМ КОММУНАЛЬНОЙ ИНФРАСТРУКТУРЫ</w:t>
      </w:r>
      <w:r w:rsidR="00DF1EA0">
        <w:rPr>
          <w:rFonts w:ascii="Times New Roman" w:hAnsi="Times New Roman"/>
          <w:b/>
          <w:sz w:val="28"/>
          <w:szCs w:val="28"/>
        </w:rPr>
        <w:t xml:space="preserve"> </w:t>
      </w:r>
      <w:r w:rsidR="002B2E78">
        <w:rPr>
          <w:rFonts w:ascii="Times New Roman" w:hAnsi="Times New Roman"/>
          <w:b/>
          <w:sz w:val="28"/>
          <w:szCs w:val="28"/>
        </w:rPr>
        <w:t>ИСТОБИНСКОГО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B2E78">
        <w:rPr>
          <w:rFonts w:ascii="Times New Roman" w:hAnsi="Times New Roman"/>
          <w:b/>
          <w:sz w:val="28"/>
          <w:szCs w:val="28"/>
        </w:rPr>
        <w:t>РЕПЬЕВСКОГО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F397D">
        <w:rPr>
          <w:rFonts w:ascii="Times New Roman" w:hAnsi="Times New Roman"/>
          <w:b/>
          <w:sz w:val="28"/>
          <w:szCs w:val="28"/>
        </w:rPr>
        <w:t>8</w:t>
      </w:r>
      <w:r w:rsidR="00D40D5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2030 ГОДЫ</w:t>
      </w: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62B" w:rsidRDefault="0035262B" w:rsidP="009A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5262B" w:rsidSect="00350B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A6D25" w:rsidRDefault="009A6D25" w:rsidP="009A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D25" w:rsidRPr="00350BD7" w:rsidRDefault="00350BD7" w:rsidP="00350BD7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Раздел 1. </w:t>
      </w:r>
      <w:r w:rsidR="009A6D25" w:rsidRPr="00350BD7">
        <w:rPr>
          <w:rFonts w:ascii="Times New Roman" w:hAnsi="Times New Roman"/>
          <w:b/>
          <w:bCs/>
          <w:sz w:val="28"/>
          <w:szCs w:val="24"/>
        </w:rPr>
        <w:t>Паспорт программы</w:t>
      </w:r>
    </w:p>
    <w:p w:rsidR="009A6D25" w:rsidRDefault="009A6D25" w:rsidP="009A6D25">
      <w:pPr>
        <w:widowControl w:val="0"/>
        <w:autoSpaceDE w:val="0"/>
        <w:autoSpaceDN w:val="0"/>
        <w:adjustRightInd w:val="0"/>
        <w:spacing w:after="0" w:line="240" w:lineRule="auto"/>
        <w:ind w:left="36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Программы комплексного развития системы коммунальной инфраструктуры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Репьевского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 на период до 2030 года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закон от 06.10.2003 г. №131-ФЗ «Об общих принципах организации местного самоуправления в Российской Федерации;</w:t>
            </w:r>
          </w:p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Министерства регионального развития РФ от 01.10.2013 г. №359/СГ « Методические рекомендации по разработке программ комплексного развития систем коммунальной инфраструктуры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поселений, городских округов»;</w:t>
            </w:r>
          </w:p>
          <w:p w:rsidR="00E667B3" w:rsidRDefault="00E667B3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от 14.06.2013 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администрации Воронежской области от 28.06.2007 г. №582 «Об утверждении порядка оценки инвестиционных проектов»</w:t>
            </w:r>
            <w:r w:rsidR="00E66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9A6D25" w:rsidRPr="00E667B3" w:rsidRDefault="009A6D25" w:rsidP="00E667B3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Генеральный план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r w:rsidR="00E66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Репьевского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2B2E78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Администрация Истобинского сельского поселения Репьевского муниципального района Воронежской области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Целью Программы комплексного развития систем коммунальной</w:t>
            </w:r>
            <w:r w:rsidR="00DF1E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инфраструктуры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</w:t>
            </w:r>
            <w:r w:rsid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льского поселения является: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качественное и надежное обеспечение коммунальными услугами потребителей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улуч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шение экологической ситуации в муниципальном образовании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увеличение доступности ресурса для потребителей 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повышение эффективности производства услуг </w:t>
            </w:r>
          </w:p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0D5F" w:rsidTr="00DB273D">
        <w:trPr>
          <w:trHeight w:val="3060"/>
        </w:trPr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0D5F" w:rsidRDefault="00D40D5F" w:rsidP="00D4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F" w:rsidRDefault="00D40D5F" w:rsidP="002B2E78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ание правовых, организационных 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азвитие личных подсобных хозяйств;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оздание условий для безопасного проживания населения на территории поселения.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одействие в привлечении молодых специалистов в поселение 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(врачей, учителей, работников культуры, муниципальных служащих);</w:t>
            </w:r>
          </w:p>
          <w:p w:rsidR="00D40D5F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одействие в обеспечении социальной поддержки слабозащищенным слоям населения:</w:t>
            </w:r>
          </w:p>
          <w:p w:rsidR="00D40D5F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взаимосвязанное по срокам и объемам финансирования перспективное планирование развития систем коммунальной инфраструктуры Истобинского сельского поселения;</w:t>
            </w:r>
          </w:p>
          <w:p w:rsidR="00D40D5F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мероприятий по комплексной реконструкции и модернизации систем коммунальной инфраструктуры Истобинского сельского поселения;</w:t>
            </w:r>
          </w:p>
          <w:p w:rsidR="00D40D5F" w:rsidRDefault="00D40D5F" w:rsidP="002B2E78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увеличение уровня собираемости платежей на коммунальные </w:t>
            </w:r>
          </w:p>
          <w:p w:rsidR="00D40D5F" w:rsidRDefault="00D40D5F" w:rsidP="002B2E78">
            <w:pPr>
              <w:pStyle w:val="a9"/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услуги</w:t>
            </w:r>
          </w:p>
        </w:tc>
      </w:tr>
      <w:tr w:rsidR="00D40D5F" w:rsidTr="00DB273D">
        <w:trPr>
          <w:trHeight w:val="56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F" w:rsidRDefault="00D4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F" w:rsidRDefault="00D40D5F" w:rsidP="002B2E78">
            <w:pPr>
              <w:pStyle w:val="a9"/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 водоснабжения и водоотведения: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аварийность системы водоснабжения;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перебои в снабжении потребителей;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продолжительность поставки товаров и услуг;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потерь;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износ системы водоснабжения;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удельный вес сетей, нуждающихся в замене;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загрузки производственных мощностей;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обеспеченность потребления товаров и услуг приборами учета;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качества воды установленным требованиям;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удельное водопотребление;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потребителей в жилых домах, обеспеченных доступом к коммунальной инфраструктуре.</w:t>
            </w:r>
          </w:p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Утилизация твердых бытовых отходов: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запас вместимости площадок захоронения ТБО.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212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реализации программы: 201</w:t>
            </w:r>
            <w:r w:rsidR="00212B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источникам финансирования программных мероприятий относится местный бюджет и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иные средства. Общий объем финансирования программных мероприятий за 201</w:t>
            </w:r>
            <w:r w:rsidR="00D40D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-203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 гг. составляет </w:t>
            </w:r>
            <w:r w:rsidR="006464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540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тыс.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руб.</w:t>
            </w:r>
          </w:p>
          <w:p w:rsidR="00D40D5F" w:rsidRDefault="00D40D5F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Ожидаемые результаты реализации программы и эффективность мероприятий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повышение надёжности функционирования систем коммунальной инфраструктуры</w:t>
            </w:r>
          </w:p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ликвидация аварийных и полностью изношенных объектов коммунального хозяйства.</w:t>
            </w:r>
          </w:p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повышение качества предоставляемых коммунальных услуг</w:t>
            </w:r>
          </w:p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улуч</w:t>
            </w:r>
            <w:r w:rsidR="00D40D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шение экологического состояния</w:t>
            </w:r>
          </w:p>
          <w:p w:rsidR="00D40D5F" w:rsidRDefault="00D40D5F" w:rsidP="001E5023">
            <w:pPr>
              <w:pStyle w:val="a9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за исполнением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D40D5F">
            <w:pPr>
              <w:pStyle w:val="a9"/>
              <w:widowControl w:val="0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Осуществляется администрацией </w:t>
            </w:r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r w:rsidR="00212B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D40D5F" w:rsidRDefault="00D40D5F" w:rsidP="009A6D25">
      <w:pPr>
        <w:widowControl w:val="0"/>
        <w:autoSpaceDE w:val="0"/>
        <w:autoSpaceDN w:val="0"/>
        <w:adjustRightInd w:val="0"/>
        <w:spacing w:after="0" w:line="240" w:lineRule="auto"/>
        <w:sectPr w:rsidR="00D40D5F" w:rsidSect="00350B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47F3D" w:rsidRPr="00147F3D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b/>
          <w:bCs/>
          <w:sz w:val="28"/>
          <w:szCs w:val="24"/>
        </w:rPr>
      </w:pPr>
      <w:bookmarkStart w:id="0" w:name="page17"/>
      <w:bookmarkEnd w:id="0"/>
      <w:r w:rsidRPr="00C14407">
        <w:rPr>
          <w:rFonts w:ascii="Times New Roman" w:hAnsi="Times New Roman"/>
          <w:b/>
          <w:bCs/>
          <w:sz w:val="28"/>
          <w:szCs w:val="24"/>
        </w:rPr>
        <w:lastRenderedPageBreak/>
        <w:t xml:space="preserve">Раздел </w:t>
      </w:r>
      <w:r w:rsidR="00350BD7">
        <w:rPr>
          <w:rFonts w:ascii="Times New Roman" w:hAnsi="Times New Roman"/>
          <w:b/>
          <w:bCs/>
          <w:sz w:val="28"/>
          <w:szCs w:val="24"/>
        </w:rPr>
        <w:t>2</w:t>
      </w:r>
      <w:r w:rsidRPr="00C14407">
        <w:rPr>
          <w:rFonts w:ascii="Times New Roman" w:hAnsi="Times New Roman"/>
          <w:b/>
          <w:bCs/>
          <w:sz w:val="28"/>
          <w:szCs w:val="24"/>
        </w:rPr>
        <w:t>.</w:t>
      </w:r>
      <w:r w:rsidRPr="00147F3D">
        <w:rPr>
          <w:rFonts w:ascii="Times New Roman" w:hAnsi="Times New Roman"/>
          <w:b/>
          <w:bCs/>
          <w:sz w:val="28"/>
          <w:szCs w:val="24"/>
        </w:rPr>
        <w:t xml:space="preserve"> Характеристика существующего состояния коммунальной инфраструктуры </w:t>
      </w:r>
      <w:r w:rsidR="002B2E78" w:rsidRPr="00147F3D">
        <w:rPr>
          <w:rFonts w:ascii="Times New Roman" w:hAnsi="Times New Roman"/>
          <w:b/>
          <w:bCs/>
          <w:sz w:val="28"/>
          <w:szCs w:val="24"/>
        </w:rPr>
        <w:t>Истобинского</w:t>
      </w:r>
      <w:r w:rsidRPr="00147F3D">
        <w:rPr>
          <w:rFonts w:ascii="Times New Roman" w:hAnsi="Times New Roman"/>
          <w:b/>
          <w:bCs/>
          <w:sz w:val="28"/>
          <w:szCs w:val="24"/>
        </w:rPr>
        <w:t xml:space="preserve"> сельского поселения. </w:t>
      </w:r>
    </w:p>
    <w:p w:rsidR="009A6D25" w:rsidRPr="00147F3D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147F3D">
        <w:rPr>
          <w:rFonts w:ascii="Times New Roman" w:hAnsi="Times New Roman"/>
          <w:bCs/>
          <w:sz w:val="28"/>
          <w:szCs w:val="24"/>
        </w:rPr>
        <w:t xml:space="preserve">В разделе приведены данные, характеризующие сложившуюся систему коммунальной инфраструктуры в </w:t>
      </w:r>
      <w:proofErr w:type="spellStart"/>
      <w:r w:rsidR="00147F3D" w:rsidRPr="00147F3D">
        <w:rPr>
          <w:rFonts w:ascii="Times New Roman" w:hAnsi="Times New Roman"/>
          <w:bCs/>
          <w:sz w:val="28"/>
          <w:szCs w:val="24"/>
        </w:rPr>
        <w:t>Истобинс</w:t>
      </w:r>
      <w:r w:rsidRPr="00147F3D">
        <w:rPr>
          <w:rFonts w:ascii="Times New Roman" w:hAnsi="Times New Roman"/>
          <w:bCs/>
          <w:sz w:val="28"/>
          <w:szCs w:val="24"/>
        </w:rPr>
        <w:t>ком</w:t>
      </w:r>
      <w:proofErr w:type="spellEnd"/>
      <w:r w:rsidRPr="00147F3D">
        <w:rPr>
          <w:rFonts w:ascii="Times New Roman" w:hAnsi="Times New Roman"/>
          <w:bCs/>
          <w:sz w:val="28"/>
          <w:szCs w:val="24"/>
        </w:rPr>
        <w:t xml:space="preserve"> сельском</w:t>
      </w:r>
      <w:r w:rsidR="00507402" w:rsidRPr="00147F3D">
        <w:rPr>
          <w:rFonts w:ascii="Times New Roman" w:hAnsi="Times New Roman"/>
          <w:bCs/>
          <w:sz w:val="28"/>
          <w:szCs w:val="24"/>
        </w:rPr>
        <w:t xml:space="preserve"> </w:t>
      </w:r>
      <w:r w:rsidRPr="00147F3D">
        <w:rPr>
          <w:rFonts w:ascii="Times New Roman" w:hAnsi="Times New Roman"/>
          <w:bCs/>
          <w:sz w:val="28"/>
          <w:szCs w:val="24"/>
        </w:rPr>
        <w:t>поселении, с освещением основных проблемных моментов, требующих дополнительного финансового обеспечения.</w:t>
      </w:r>
    </w:p>
    <w:p w:rsidR="009A6D25" w:rsidRDefault="009A6D25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147F3D" w:rsidRDefault="00350BD7" w:rsidP="00FF7C07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.1. Краткий анализ существующего состояния систем </w:t>
      </w:r>
      <w:proofErr w:type="spellStart"/>
      <w:r w:rsidR="009A6D25" w:rsidRPr="00147F3D">
        <w:rPr>
          <w:rFonts w:ascii="Times New Roman" w:hAnsi="Times New Roman"/>
          <w:b/>
          <w:bCs/>
          <w:sz w:val="28"/>
          <w:szCs w:val="24"/>
        </w:rPr>
        <w:t>ресурсоснабжения</w:t>
      </w:r>
      <w:proofErr w:type="spellEnd"/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2B2E78" w:rsidRPr="00147F3D">
        <w:rPr>
          <w:rFonts w:ascii="Times New Roman" w:hAnsi="Times New Roman"/>
          <w:b/>
          <w:bCs/>
          <w:sz w:val="28"/>
          <w:szCs w:val="24"/>
        </w:rPr>
        <w:t>Истобинского</w:t>
      </w:r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9A6D25" w:rsidRDefault="009A6D25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147F3D" w:rsidRDefault="00350BD7" w:rsidP="0024071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5F397D">
        <w:rPr>
          <w:rFonts w:ascii="Times New Roman" w:hAnsi="Times New Roman"/>
          <w:b/>
          <w:bCs/>
          <w:sz w:val="28"/>
          <w:szCs w:val="24"/>
        </w:rPr>
        <w:t>.1.1.</w:t>
      </w:r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 Теплоснабжение</w:t>
      </w:r>
    </w:p>
    <w:p w:rsidR="009A6D25" w:rsidRPr="00147F3D" w:rsidRDefault="009A6D25" w:rsidP="0024071C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147F3D">
        <w:rPr>
          <w:rFonts w:ascii="Times New Roman" w:hAnsi="Times New Roman"/>
          <w:sz w:val="28"/>
          <w:szCs w:val="24"/>
        </w:rPr>
        <w:t xml:space="preserve">На территории </w:t>
      </w:r>
      <w:r w:rsidR="002B2E78" w:rsidRPr="00147F3D">
        <w:rPr>
          <w:rFonts w:ascii="Times New Roman" w:hAnsi="Times New Roman"/>
          <w:sz w:val="28"/>
          <w:szCs w:val="24"/>
        </w:rPr>
        <w:t>Истобинского</w:t>
      </w:r>
      <w:r w:rsidRPr="00147F3D">
        <w:rPr>
          <w:rFonts w:ascii="Times New Roman" w:hAnsi="Times New Roman"/>
          <w:sz w:val="28"/>
          <w:szCs w:val="24"/>
        </w:rPr>
        <w:t xml:space="preserve"> сельского поселения имеется </w:t>
      </w:r>
      <w:r w:rsidR="00147F3D" w:rsidRPr="00147F3D">
        <w:rPr>
          <w:rFonts w:ascii="Times New Roman" w:hAnsi="Times New Roman"/>
          <w:sz w:val="28"/>
          <w:szCs w:val="24"/>
        </w:rPr>
        <w:t>1</w:t>
      </w:r>
      <w:r w:rsidRPr="00147F3D">
        <w:rPr>
          <w:rFonts w:ascii="Times New Roman" w:hAnsi="Times New Roman"/>
          <w:sz w:val="28"/>
          <w:szCs w:val="24"/>
        </w:rPr>
        <w:t xml:space="preserve"> котельн</w:t>
      </w:r>
      <w:r w:rsidR="00147F3D" w:rsidRPr="00147F3D">
        <w:rPr>
          <w:rFonts w:ascii="Times New Roman" w:hAnsi="Times New Roman"/>
          <w:sz w:val="28"/>
          <w:szCs w:val="24"/>
        </w:rPr>
        <w:t>ая</w:t>
      </w:r>
      <w:r w:rsidRPr="00147F3D">
        <w:rPr>
          <w:rFonts w:ascii="Times New Roman" w:hAnsi="Times New Roman"/>
          <w:sz w:val="28"/>
          <w:szCs w:val="24"/>
        </w:rPr>
        <w:t xml:space="preserve"> школы, </w:t>
      </w:r>
      <w:r w:rsidR="00147F3D" w:rsidRPr="00147F3D">
        <w:rPr>
          <w:rFonts w:ascii="Times New Roman" w:hAnsi="Times New Roman"/>
          <w:sz w:val="28"/>
          <w:szCs w:val="24"/>
        </w:rPr>
        <w:t>протяженность теплотрассы – 100 м.</w:t>
      </w:r>
    </w:p>
    <w:p w:rsidR="009A6D25" w:rsidRDefault="009A6D25" w:rsidP="0024071C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147F3D">
        <w:rPr>
          <w:rFonts w:ascii="Times New Roman" w:hAnsi="Times New Roman"/>
          <w:sz w:val="28"/>
          <w:szCs w:val="24"/>
        </w:rPr>
        <w:t xml:space="preserve">Централизованное теплоснабжение в населенных пунктах </w:t>
      </w:r>
      <w:r w:rsidR="002B2E78" w:rsidRPr="00147F3D">
        <w:rPr>
          <w:rFonts w:ascii="Times New Roman" w:hAnsi="Times New Roman"/>
          <w:sz w:val="28"/>
          <w:szCs w:val="24"/>
        </w:rPr>
        <w:t>Истобинского</w:t>
      </w:r>
      <w:r w:rsidR="00507402" w:rsidRPr="00147F3D">
        <w:rPr>
          <w:rFonts w:ascii="Times New Roman" w:hAnsi="Times New Roman"/>
          <w:sz w:val="28"/>
          <w:szCs w:val="24"/>
        </w:rPr>
        <w:t xml:space="preserve"> </w:t>
      </w:r>
      <w:r w:rsidRPr="00147F3D">
        <w:rPr>
          <w:rFonts w:ascii="Times New Roman" w:hAnsi="Times New Roman"/>
          <w:sz w:val="28"/>
          <w:szCs w:val="24"/>
        </w:rPr>
        <w:t xml:space="preserve">сельского поселения отсутствует. </w:t>
      </w:r>
      <w:r w:rsidRPr="00147F3D">
        <w:rPr>
          <w:rFonts w:ascii="Times New Roman" w:hAnsi="Times New Roman" w:cs="Times New Roman"/>
          <w:sz w:val="28"/>
          <w:szCs w:val="24"/>
          <w:shd w:val="clear" w:color="auto" w:fill="FFFFFF"/>
        </w:rPr>
        <w:t>Наиболее экономичным ресурсом для отопления сегодня является природный газ. Кроме того, он – самый доступный. Именно поэтому самым оптимальным вариантом устройства системы отопления в частном доме является газовое отопление частного дома</w:t>
      </w:r>
      <w:r w:rsidRPr="00147F3D">
        <w:rPr>
          <w:rFonts w:ascii="Tahoma" w:hAnsi="Tahoma" w:cs="Tahoma"/>
          <w:szCs w:val="21"/>
          <w:shd w:val="clear" w:color="auto" w:fill="FFFFFF"/>
        </w:rPr>
        <w:t xml:space="preserve">. </w:t>
      </w:r>
      <w:r w:rsidRPr="00147F3D">
        <w:rPr>
          <w:rFonts w:ascii="Times New Roman" w:hAnsi="Times New Roman"/>
          <w:sz w:val="28"/>
          <w:szCs w:val="24"/>
        </w:rPr>
        <w:t>Горячее водоснабжение – отсутствует или осуществляется от проточных водонагревателей. Отопление объектов социальной сферы – от собственных котлов.</w:t>
      </w:r>
    </w:p>
    <w:p w:rsidR="005F397D" w:rsidRDefault="005F397D" w:rsidP="005F397D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</w:t>
      </w:r>
    </w:p>
    <w:p w:rsidR="0024071C" w:rsidRDefault="005F397D" w:rsidP="0024071C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 теплоснабжения</w:t>
      </w:r>
    </w:p>
    <w:tbl>
      <w:tblPr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88"/>
        <w:gridCol w:w="1742"/>
        <w:gridCol w:w="2975"/>
      </w:tblGrid>
      <w:tr w:rsidR="005F397D" w:rsidRPr="007C1311" w:rsidTr="005F397D">
        <w:trPr>
          <w:trHeight w:val="15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24071C" w:rsidRPr="007C1311" w:rsidTr="005F397D">
        <w:trPr>
          <w:trHeight w:val="15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Мощность котельной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Гкал/час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0,344</w:t>
            </w:r>
          </w:p>
        </w:tc>
      </w:tr>
      <w:tr w:rsidR="0024071C" w:rsidRPr="007C1311" w:rsidTr="005F397D">
        <w:trPr>
          <w:trHeight w:val="15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0,1</w:t>
            </w:r>
          </w:p>
        </w:tc>
      </w:tr>
    </w:tbl>
    <w:p w:rsidR="007C1311" w:rsidRPr="00147F3D" w:rsidRDefault="007C1311" w:rsidP="00FF7C07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</w:p>
    <w:p w:rsidR="009A6D25" w:rsidRPr="004A6A72" w:rsidRDefault="00350BD7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9A6D25" w:rsidRPr="004A6A72">
        <w:rPr>
          <w:rFonts w:ascii="Times New Roman" w:hAnsi="Times New Roman"/>
          <w:b/>
          <w:bCs/>
          <w:sz w:val="28"/>
          <w:szCs w:val="24"/>
        </w:rPr>
        <w:t>.</w:t>
      </w:r>
      <w:r w:rsidR="005F397D">
        <w:rPr>
          <w:rFonts w:ascii="Times New Roman" w:hAnsi="Times New Roman"/>
          <w:b/>
          <w:bCs/>
          <w:sz w:val="28"/>
          <w:szCs w:val="24"/>
        </w:rPr>
        <w:t>1.2</w:t>
      </w:r>
      <w:r w:rsidR="009A6D25" w:rsidRPr="004A6A72">
        <w:rPr>
          <w:rFonts w:ascii="Times New Roman" w:hAnsi="Times New Roman"/>
          <w:b/>
          <w:bCs/>
          <w:sz w:val="28"/>
          <w:szCs w:val="24"/>
        </w:rPr>
        <w:t>. Водоснабжение</w:t>
      </w:r>
    </w:p>
    <w:p w:rsidR="009A6D25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A6A72">
        <w:rPr>
          <w:rFonts w:ascii="Times New Roman" w:hAnsi="Times New Roman"/>
          <w:sz w:val="28"/>
          <w:szCs w:val="24"/>
        </w:rPr>
        <w:t xml:space="preserve">В настоящее время в </w:t>
      </w:r>
      <w:proofErr w:type="spellStart"/>
      <w:r w:rsidR="00147F3D" w:rsidRPr="004A6A72">
        <w:rPr>
          <w:rFonts w:ascii="Times New Roman" w:hAnsi="Times New Roman"/>
          <w:sz w:val="28"/>
          <w:szCs w:val="24"/>
        </w:rPr>
        <w:t>Истобинс</w:t>
      </w:r>
      <w:r w:rsidRPr="004A6A72">
        <w:rPr>
          <w:rFonts w:ascii="Times New Roman" w:hAnsi="Times New Roman"/>
          <w:sz w:val="28"/>
          <w:szCs w:val="24"/>
        </w:rPr>
        <w:t>ком</w:t>
      </w:r>
      <w:proofErr w:type="spellEnd"/>
      <w:r w:rsidRPr="004A6A72">
        <w:rPr>
          <w:rFonts w:ascii="Times New Roman" w:hAnsi="Times New Roman"/>
          <w:sz w:val="28"/>
          <w:szCs w:val="24"/>
        </w:rPr>
        <w:t xml:space="preserve"> сельском поселении имеются действующие кольцевые сети водоснабжения, протяжённостью </w:t>
      </w:r>
      <w:r w:rsidR="00147F3D" w:rsidRPr="004A6A72">
        <w:rPr>
          <w:rFonts w:ascii="Times New Roman" w:hAnsi="Times New Roman"/>
          <w:sz w:val="28"/>
          <w:szCs w:val="24"/>
        </w:rPr>
        <w:t>33</w:t>
      </w:r>
      <w:r w:rsidRPr="004A6A72">
        <w:rPr>
          <w:rFonts w:ascii="Times New Roman" w:hAnsi="Times New Roman"/>
          <w:sz w:val="28"/>
          <w:szCs w:val="24"/>
        </w:rPr>
        <w:t xml:space="preserve"> км, подводящие воду к жилым домам</w:t>
      </w:r>
      <w:r w:rsidR="00147F3D" w:rsidRPr="004A6A72">
        <w:rPr>
          <w:rFonts w:ascii="Times New Roman" w:hAnsi="Times New Roman"/>
          <w:sz w:val="28"/>
          <w:szCs w:val="24"/>
        </w:rPr>
        <w:t>, на административные и</w:t>
      </w:r>
      <w:r w:rsidRPr="004A6A72">
        <w:rPr>
          <w:rFonts w:ascii="Times New Roman" w:hAnsi="Times New Roman"/>
          <w:sz w:val="28"/>
          <w:szCs w:val="24"/>
        </w:rPr>
        <w:t xml:space="preserve"> </w:t>
      </w:r>
      <w:r w:rsidR="00147F3D" w:rsidRPr="004A6A72">
        <w:rPr>
          <w:rFonts w:ascii="Times New Roman" w:hAnsi="Times New Roman"/>
          <w:sz w:val="28"/>
          <w:szCs w:val="24"/>
        </w:rPr>
        <w:t xml:space="preserve">социальные </w:t>
      </w:r>
      <w:r w:rsidRPr="004A6A72">
        <w:rPr>
          <w:rFonts w:ascii="Times New Roman" w:hAnsi="Times New Roman"/>
          <w:sz w:val="28"/>
          <w:szCs w:val="24"/>
        </w:rPr>
        <w:t xml:space="preserve">объекты. В качестве источника водоснабжения используются </w:t>
      </w:r>
      <w:r w:rsidR="004A6A72" w:rsidRPr="004A6A72">
        <w:rPr>
          <w:rFonts w:ascii="Times New Roman" w:hAnsi="Times New Roman"/>
          <w:sz w:val="28"/>
          <w:szCs w:val="24"/>
        </w:rPr>
        <w:t xml:space="preserve">подземные </w:t>
      </w:r>
      <w:r w:rsidR="00147F3D" w:rsidRPr="004A6A72">
        <w:rPr>
          <w:rFonts w:ascii="Times New Roman" w:hAnsi="Times New Roman"/>
          <w:sz w:val="28"/>
          <w:szCs w:val="24"/>
        </w:rPr>
        <w:t>артезианские</w:t>
      </w:r>
      <w:r w:rsidRPr="004A6A72">
        <w:rPr>
          <w:rFonts w:ascii="Times New Roman" w:hAnsi="Times New Roman"/>
          <w:sz w:val="28"/>
          <w:szCs w:val="24"/>
        </w:rPr>
        <w:t xml:space="preserve"> воды</w:t>
      </w:r>
      <w:r w:rsidR="00147F3D" w:rsidRPr="004A6A72">
        <w:rPr>
          <w:rFonts w:ascii="Times New Roman" w:hAnsi="Times New Roman"/>
          <w:sz w:val="28"/>
          <w:szCs w:val="24"/>
        </w:rPr>
        <w:t xml:space="preserve"> 3-х скважин</w:t>
      </w:r>
      <w:r w:rsidR="00805AAC">
        <w:rPr>
          <w:rFonts w:ascii="Times New Roman" w:hAnsi="Times New Roman"/>
          <w:sz w:val="28"/>
          <w:szCs w:val="24"/>
        </w:rPr>
        <w:t xml:space="preserve"> производительностью </w:t>
      </w:r>
      <w:r w:rsidR="00A3499C">
        <w:rPr>
          <w:rFonts w:ascii="Times New Roman" w:hAnsi="Times New Roman"/>
          <w:sz w:val="28"/>
          <w:szCs w:val="24"/>
        </w:rPr>
        <w:t>120</w:t>
      </w:r>
      <w:r w:rsidR="001F06A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F06A5">
        <w:rPr>
          <w:rFonts w:ascii="Times New Roman" w:hAnsi="Times New Roman"/>
          <w:sz w:val="28"/>
          <w:szCs w:val="24"/>
        </w:rPr>
        <w:t>куб.м</w:t>
      </w:r>
      <w:proofErr w:type="spellEnd"/>
      <w:r w:rsidR="001F06A5">
        <w:rPr>
          <w:rFonts w:ascii="Times New Roman" w:hAnsi="Times New Roman"/>
          <w:sz w:val="28"/>
          <w:szCs w:val="24"/>
        </w:rPr>
        <w:t xml:space="preserve"> в сутки</w:t>
      </w:r>
      <w:r w:rsidRPr="004A6A72">
        <w:rPr>
          <w:rFonts w:ascii="Times New Roman" w:hAnsi="Times New Roman"/>
          <w:sz w:val="28"/>
          <w:szCs w:val="24"/>
        </w:rPr>
        <w:t xml:space="preserve">. </w:t>
      </w:r>
      <w:r w:rsidR="00147F3D" w:rsidRPr="004A6A72">
        <w:rPr>
          <w:rFonts w:ascii="Times New Roman" w:hAnsi="Times New Roman"/>
          <w:sz w:val="28"/>
          <w:szCs w:val="24"/>
        </w:rPr>
        <w:t>Обслуживанием водопроводных сетей на территории Истобинского сельского поселения занимается ТСЖ «Истобинское».</w:t>
      </w:r>
      <w:r w:rsidR="00805AAC">
        <w:rPr>
          <w:rFonts w:ascii="Times New Roman" w:hAnsi="Times New Roman"/>
          <w:sz w:val="28"/>
          <w:szCs w:val="24"/>
        </w:rPr>
        <w:t xml:space="preserve"> Водопроводные сети протяженностью 11,2 км проложены в 2010-11 годах по федеральной программе «Социальное развитие села до 2012 года», кроме этого установлены 3 башни </w:t>
      </w:r>
      <w:proofErr w:type="spellStart"/>
      <w:r w:rsidR="00805AAC">
        <w:rPr>
          <w:rFonts w:ascii="Times New Roman" w:hAnsi="Times New Roman"/>
          <w:sz w:val="28"/>
          <w:szCs w:val="24"/>
        </w:rPr>
        <w:t>Рожновского</w:t>
      </w:r>
      <w:proofErr w:type="spellEnd"/>
      <w:r w:rsidR="002357EF">
        <w:rPr>
          <w:rFonts w:ascii="Times New Roman" w:hAnsi="Times New Roman"/>
          <w:sz w:val="28"/>
          <w:szCs w:val="24"/>
        </w:rPr>
        <w:t xml:space="preserve"> объемом по 50 куб. м</w:t>
      </w:r>
      <w:r w:rsidR="00805AAC">
        <w:rPr>
          <w:rFonts w:ascii="Times New Roman" w:hAnsi="Times New Roman"/>
          <w:sz w:val="28"/>
          <w:szCs w:val="24"/>
        </w:rPr>
        <w:t xml:space="preserve">, очищены 2 </w:t>
      </w:r>
      <w:r w:rsidR="00805AAC">
        <w:rPr>
          <w:rFonts w:ascii="Times New Roman" w:hAnsi="Times New Roman"/>
          <w:sz w:val="28"/>
          <w:szCs w:val="24"/>
        </w:rPr>
        <w:lastRenderedPageBreak/>
        <w:t xml:space="preserve">скважины с заменой фильтров. На скважине </w:t>
      </w:r>
      <w:r w:rsidR="002357EF">
        <w:rPr>
          <w:rFonts w:ascii="Times New Roman" w:hAnsi="Times New Roman"/>
          <w:sz w:val="28"/>
          <w:szCs w:val="24"/>
        </w:rPr>
        <w:t>по</w:t>
      </w:r>
      <w:r w:rsidR="00805AAC">
        <w:rPr>
          <w:rFonts w:ascii="Times New Roman" w:hAnsi="Times New Roman"/>
          <w:sz w:val="28"/>
          <w:szCs w:val="24"/>
        </w:rPr>
        <w:t xml:space="preserve"> ул. Солнечная, 54а установлено автоматическое водоподъемное устройство ЩСУ</w:t>
      </w:r>
      <w:r w:rsidR="00C14407">
        <w:rPr>
          <w:rFonts w:ascii="Times New Roman" w:hAnsi="Times New Roman"/>
          <w:sz w:val="28"/>
          <w:szCs w:val="24"/>
        </w:rPr>
        <w:t>-П</w:t>
      </w:r>
      <w:r w:rsidR="00805AAC">
        <w:rPr>
          <w:rFonts w:ascii="Times New Roman" w:hAnsi="Times New Roman"/>
          <w:sz w:val="28"/>
          <w:szCs w:val="24"/>
        </w:rPr>
        <w:t>. На территории поселения оборудовано 27 гидрантов.</w:t>
      </w:r>
      <w:r w:rsidR="00805AAC" w:rsidRPr="00805AAC">
        <w:t xml:space="preserve"> </w:t>
      </w:r>
      <w:r w:rsidR="00805AAC">
        <w:rPr>
          <w:rFonts w:ascii="Times New Roman" w:hAnsi="Times New Roman"/>
          <w:sz w:val="28"/>
          <w:szCs w:val="24"/>
        </w:rPr>
        <w:t>И</w:t>
      </w:r>
      <w:r w:rsidR="00805AAC" w:rsidRPr="00805AAC">
        <w:rPr>
          <w:rFonts w:ascii="Times New Roman" w:hAnsi="Times New Roman"/>
          <w:sz w:val="28"/>
          <w:szCs w:val="24"/>
        </w:rPr>
        <w:t xml:space="preserve">сточники водоснабжения </w:t>
      </w:r>
      <w:r w:rsidR="002357EF">
        <w:rPr>
          <w:rFonts w:ascii="Times New Roman" w:hAnsi="Times New Roman"/>
          <w:sz w:val="28"/>
          <w:szCs w:val="24"/>
        </w:rPr>
        <w:t>имеют</w:t>
      </w:r>
      <w:r w:rsidR="00805AAC" w:rsidRPr="00805AAC">
        <w:rPr>
          <w:rFonts w:ascii="Times New Roman" w:hAnsi="Times New Roman"/>
          <w:sz w:val="28"/>
          <w:szCs w:val="24"/>
        </w:rPr>
        <w:t xml:space="preserve"> </w:t>
      </w:r>
      <w:r w:rsidR="002357EF">
        <w:rPr>
          <w:rFonts w:ascii="Times New Roman" w:hAnsi="Times New Roman"/>
          <w:sz w:val="28"/>
          <w:szCs w:val="24"/>
        </w:rPr>
        <w:t>ограждение, скважины и электрооборудование находятся в защищенных помещениях</w:t>
      </w:r>
      <w:r w:rsidR="00805AAC" w:rsidRPr="00805AAC">
        <w:rPr>
          <w:rFonts w:ascii="Times New Roman" w:hAnsi="Times New Roman"/>
          <w:sz w:val="28"/>
          <w:szCs w:val="24"/>
        </w:rPr>
        <w:t>.</w:t>
      </w:r>
      <w:r w:rsidR="002357EF">
        <w:rPr>
          <w:rFonts w:ascii="Times New Roman" w:hAnsi="Times New Roman"/>
          <w:sz w:val="28"/>
          <w:szCs w:val="24"/>
        </w:rPr>
        <w:t xml:space="preserve"> Водопроводы домовладельцев снабжены </w:t>
      </w:r>
      <w:r w:rsidR="002357EF" w:rsidRPr="00426E03">
        <w:rPr>
          <w:rFonts w:ascii="Times New Roman" w:hAnsi="Times New Roman"/>
          <w:sz w:val="28"/>
          <w:szCs w:val="24"/>
        </w:rPr>
        <w:t>личными приборами учета.</w:t>
      </w:r>
    </w:p>
    <w:p w:rsidR="005F397D" w:rsidRPr="00426E03" w:rsidRDefault="005F397D" w:rsidP="00FF7C0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 представлена в таблиц</w:t>
      </w:r>
      <w:r>
        <w:rPr>
          <w:rFonts w:ascii="Times New Roman" w:hAnsi="Times New Roman"/>
          <w:sz w:val="28"/>
          <w:szCs w:val="24"/>
        </w:rPr>
        <w:t>ах 2-4</w:t>
      </w:r>
    </w:p>
    <w:p w:rsidR="009A6D25" w:rsidRPr="00426E03" w:rsidRDefault="00426E03" w:rsidP="00426E03">
      <w:pPr>
        <w:widowControl w:val="0"/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hAnsi="Times New Roman"/>
          <w:sz w:val="28"/>
          <w:szCs w:val="24"/>
        </w:rPr>
      </w:pPr>
      <w:r w:rsidRPr="00426E03">
        <w:rPr>
          <w:rFonts w:ascii="Times New Roman" w:hAnsi="Times New Roman"/>
          <w:sz w:val="28"/>
          <w:szCs w:val="24"/>
        </w:rPr>
        <w:t>Т</w:t>
      </w:r>
      <w:r w:rsidR="009A6D25" w:rsidRPr="00426E03">
        <w:rPr>
          <w:rFonts w:ascii="Times New Roman" w:hAnsi="Times New Roman"/>
          <w:sz w:val="28"/>
          <w:szCs w:val="24"/>
        </w:rPr>
        <w:t xml:space="preserve">аблица </w:t>
      </w:r>
      <w:r w:rsidR="005F397D">
        <w:rPr>
          <w:rFonts w:ascii="Times New Roman" w:hAnsi="Times New Roman"/>
          <w:sz w:val="28"/>
          <w:szCs w:val="24"/>
        </w:rPr>
        <w:t>2</w:t>
      </w:r>
    </w:p>
    <w:p w:rsidR="009A6D25" w:rsidRDefault="009A6D25" w:rsidP="00426E03">
      <w:pPr>
        <w:widowControl w:val="0"/>
        <w:autoSpaceDE w:val="0"/>
        <w:autoSpaceDN w:val="0"/>
        <w:adjustRightInd w:val="0"/>
        <w:spacing w:after="0" w:line="240" w:lineRule="auto"/>
        <w:ind w:left="232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426E03">
        <w:rPr>
          <w:rFonts w:ascii="Times New Roman" w:hAnsi="Times New Roman"/>
          <w:b/>
          <w:bCs/>
          <w:sz w:val="28"/>
          <w:szCs w:val="24"/>
        </w:rPr>
        <w:t>Существующие источники водоснабжения</w:t>
      </w:r>
    </w:p>
    <w:p w:rsidR="00AE269F" w:rsidRPr="00426E03" w:rsidRDefault="00AE269F" w:rsidP="00426E03">
      <w:pPr>
        <w:widowControl w:val="0"/>
        <w:autoSpaceDE w:val="0"/>
        <w:autoSpaceDN w:val="0"/>
        <w:adjustRightInd w:val="0"/>
        <w:spacing w:after="0" w:line="240" w:lineRule="auto"/>
        <w:ind w:left="2320"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408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380"/>
        <w:gridCol w:w="1734"/>
        <w:gridCol w:w="1846"/>
        <w:gridCol w:w="1698"/>
        <w:gridCol w:w="30"/>
      </w:tblGrid>
      <w:tr w:rsidR="00426E03" w:rsidRPr="00426E03" w:rsidTr="00426E03">
        <w:trPr>
          <w:trHeight w:val="1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Место</w:t>
            </w:r>
            <w:r w:rsidRPr="00426E03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Глубина скважины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Мощность водозабора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 постройки/</w:t>
            </w:r>
          </w:p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реконструкции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 износа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1F06A5" w:rsidRPr="00426E03" w:rsidTr="00426E03">
        <w:trPr>
          <w:trHeight w:val="1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6A5" w:rsidRPr="00426E03" w:rsidRDefault="001F06A5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1F06A5" w:rsidRDefault="001F06A5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 Первомайская, 16а</w:t>
            </w:r>
          </w:p>
          <w:p w:rsidR="007C1311" w:rsidRPr="00426E03" w:rsidRDefault="007C1311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1F06A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A3499C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1F06A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F06A5" w:rsidRPr="00426E03" w:rsidRDefault="001F06A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26E03" w:rsidRPr="00426E03" w:rsidTr="00426E03">
        <w:trPr>
          <w:trHeight w:val="1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6D25" w:rsidRPr="00426E03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2357EF" w:rsidRPr="00426E03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 Солнечная, 54а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6D2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6D25" w:rsidRPr="00426E03" w:rsidRDefault="00A3499C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6D2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1976/2010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6D2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A6D25" w:rsidRPr="00426E03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26E03" w:rsidRPr="00426E03" w:rsidTr="00426E03">
        <w:trPr>
          <w:trHeight w:val="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7C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A6D25" w:rsidRPr="00426E03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26E03" w:rsidRPr="00426E03" w:rsidTr="00426E03">
        <w:trPr>
          <w:trHeight w:val="4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2357EF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AE26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8а</w:t>
            </w:r>
          </w:p>
          <w:p w:rsidR="007C1311" w:rsidRPr="00426E03" w:rsidRDefault="007C1311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A3499C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1976/2010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" w:type="dxa"/>
            <w:vAlign w:val="bottom"/>
          </w:tcPr>
          <w:p w:rsidR="002357EF" w:rsidRPr="00426E03" w:rsidRDefault="002357EF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:rsidR="007C1311" w:rsidRDefault="007C1311" w:rsidP="00426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6D25" w:rsidRPr="00AE269F" w:rsidRDefault="009A6D25" w:rsidP="00426E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E269F">
        <w:rPr>
          <w:rFonts w:ascii="Times New Roman" w:hAnsi="Times New Roman"/>
          <w:sz w:val="28"/>
          <w:szCs w:val="24"/>
        </w:rPr>
        <w:t xml:space="preserve">Таблица </w:t>
      </w:r>
      <w:r w:rsidR="005F397D">
        <w:rPr>
          <w:rFonts w:ascii="Times New Roman" w:hAnsi="Times New Roman"/>
          <w:sz w:val="28"/>
          <w:szCs w:val="24"/>
        </w:rPr>
        <w:t>3</w:t>
      </w:r>
    </w:p>
    <w:p w:rsidR="009A6D25" w:rsidRPr="00AE269F" w:rsidRDefault="009A6D25" w:rsidP="00147F3D">
      <w:pPr>
        <w:widowControl w:val="0"/>
        <w:autoSpaceDE w:val="0"/>
        <w:autoSpaceDN w:val="0"/>
        <w:adjustRightInd w:val="0"/>
        <w:spacing w:after="0" w:line="240" w:lineRule="auto"/>
        <w:ind w:left="680" w:firstLine="709"/>
        <w:jc w:val="center"/>
        <w:rPr>
          <w:rFonts w:ascii="Times New Roman" w:hAnsi="Times New Roman"/>
          <w:b/>
          <w:sz w:val="28"/>
          <w:szCs w:val="24"/>
        </w:rPr>
      </w:pPr>
      <w:r w:rsidRPr="00AE269F">
        <w:rPr>
          <w:rFonts w:ascii="Times New Roman" w:hAnsi="Times New Roman"/>
          <w:b/>
          <w:sz w:val="28"/>
          <w:szCs w:val="24"/>
        </w:rPr>
        <w:t>Сведения по водонапорным башням</w:t>
      </w:r>
    </w:p>
    <w:p w:rsidR="00426E03" w:rsidRPr="002357EF" w:rsidRDefault="00426E03" w:rsidP="00147F3D">
      <w:pPr>
        <w:widowControl w:val="0"/>
        <w:autoSpaceDE w:val="0"/>
        <w:autoSpaceDN w:val="0"/>
        <w:adjustRightInd w:val="0"/>
        <w:spacing w:after="0" w:line="240" w:lineRule="auto"/>
        <w:ind w:left="680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236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113"/>
        <w:gridCol w:w="1984"/>
        <w:gridCol w:w="2410"/>
      </w:tblGrid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Место</w:t>
            </w:r>
            <w:r w:rsidRPr="00426E03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башни, куб. м</w:t>
            </w: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 износа</w:t>
            </w:r>
          </w:p>
        </w:tc>
      </w:tr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Репьевская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Первомайская, 16а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8а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E269F" w:rsidRPr="00426E03" w:rsidTr="00AE269F">
        <w:trPr>
          <w:trHeight w:val="64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</w:tr>
    </w:tbl>
    <w:p w:rsidR="009A6D25" w:rsidRPr="005F397D" w:rsidRDefault="009A6D25" w:rsidP="00147F3D">
      <w:pPr>
        <w:widowControl w:val="0"/>
        <w:autoSpaceDE w:val="0"/>
        <w:autoSpaceDN w:val="0"/>
        <w:adjustRightInd w:val="0"/>
        <w:spacing w:after="0" w:line="370" w:lineRule="exact"/>
        <w:ind w:firstLine="709"/>
        <w:rPr>
          <w:rFonts w:ascii="Times New Roman" w:hAnsi="Times New Roman"/>
          <w:sz w:val="28"/>
          <w:szCs w:val="24"/>
        </w:rPr>
      </w:pPr>
    </w:p>
    <w:p w:rsidR="005F397D" w:rsidRDefault="005F397D" w:rsidP="005F397D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4</w:t>
      </w:r>
    </w:p>
    <w:p w:rsidR="009A6D25" w:rsidRPr="002357EF" w:rsidRDefault="005F397D" w:rsidP="005F397D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 водоснабжения и водопотребления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52"/>
        <w:gridCol w:w="1819"/>
        <w:gridCol w:w="3398"/>
      </w:tblGrid>
      <w:tr w:rsidR="00350BD7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Водопотребление – всего: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тыс. м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</w:rPr>
              <w:t>3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/год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315,36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В том числе: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ind w:left="434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на хозяйственно-питьевые нужды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225,28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Производительность водозаборных сооружений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</w:rPr>
              <w:t>3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сут</w:t>
            </w:r>
            <w:proofErr w:type="spell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864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В том числе водозаборов подземных вод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864</w:t>
            </w:r>
          </w:p>
        </w:tc>
      </w:tr>
      <w:tr w:rsidR="005F397D" w:rsidRPr="001F06A5" w:rsidTr="00350BD7">
        <w:trPr>
          <w:trHeight w:val="151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Среднесуточное водопотребление на 1 чел.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л/</w:t>
            </w:r>
            <w:proofErr w:type="spellStart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сут</w:t>
            </w:r>
            <w:proofErr w:type="spellEnd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на чел.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57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35</w:t>
            </w:r>
          </w:p>
        </w:tc>
      </w:tr>
    </w:tbl>
    <w:p w:rsidR="001F06A5" w:rsidRDefault="001F06A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</w:p>
    <w:p w:rsidR="005C7DE7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В настоящее время организация и ответственность за водоснабжение </w:t>
      </w:r>
      <w:r w:rsidR="002B2E78" w:rsidRPr="00FF7C07">
        <w:rPr>
          <w:rFonts w:ascii="Times New Roman" w:hAnsi="Times New Roman"/>
          <w:sz w:val="28"/>
          <w:szCs w:val="24"/>
        </w:rPr>
        <w:t>Истобинского</w:t>
      </w:r>
      <w:r w:rsidRPr="00FF7C07">
        <w:rPr>
          <w:rFonts w:ascii="Times New Roman" w:hAnsi="Times New Roman"/>
          <w:sz w:val="28"/>
          <w:szCs w:val="24"/>
        </w:rPr>
        <w:t xml:space="preserve"> сельского поселения лежит на администрации сельского поселения и </w:t>
      </w:r>
      <w:r w:rsidR="005C7DE7" w:rsidRPr="00FF7C07">
        <w:rPr>
          <w:rFonts w:ascii="Times New Roman" w:hAnsi="Times New Roman"/>
          <w:sz w:val="28"/>
          <w:szCs w:val="24"/>
        </w:rPr>
        <w:t>ТСЖ «Истобинское».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Качество подаваемой воды соответствует СанПиН 2.1.4.1074-01 согласно протокола лабораторных испытаний ФГУ «Центр гигиены и эпидемиологии в Воронежской области в </w:t>
      </w:r>
      <w:r w:rsidR="00FF7C07" w:rsidRPr="00FF7C07">
        <w:rPr>
          <w:rFonts w:ascii="Times New Roman" w:hAnsi="Times New Roman"/>
          <w:sz w:val="28"/>
          <w:szCs w:val="24"/>
        </w:rPr>
        <w:t xml:space="preserve">Семилукском, </w:t>
      </w:r>
      <w:r w:rsidR="005C7DE7" w:rsidRPr="00FF7C07">
        <w:rPr>
          <w:rFonts w:ascii="Times New Roman" w:hAnsi="Times New Roman"/>
          <w:sz w:val="28"/>
          <w:szCs w:val="24"/>
        </w:rPr>
        <w:t>Хохольском</w:t>
      </w:r>
      <w:r w:rsidRPr="00FF7C07">
        <w:rPr>
          <w:rFonts w:ascii="Times New Roman" w:hAnsi="Times New Roman"/>
          <w:sz w:val="28"/>
          <w:szCs w:val="24"/>
        </w:rPr>
        <w:t xml:space="preserve">, Острогожском </w:t>
      </w:r>
      <w:r w:rsidR="005C7DE7" w:rsidRPr="00FF7C07">
        <w:rPr>
          <w:rFonts w:ascii="Times New Roman" w:hAnsi="Times New Roman"/>
          <w:sz w:val="28"/>
          <w:szCs w:val="24"/>
        </w:rPr>
        <w:t xml:space="preserve">и </w:t>
      </w:r>
      <w:proofErr w:type="spellStart"/>
      <w:r w:rsidR="005C7DE7" w:rsidRPr="00FF7C07">
        <w:rPr>
          <w:rFonts w:ascii="Times New Roman" w:hAnsi="Times New Roman"/>
          <w:sz w:val="28"/>
          <w:szCs w:val="24"/>
        </w:rPr>
        <w:t>Репьевском</w:t>
      </w:r>
      <w:proofErr w:type="spellEnd"/>
      <w:r w:rsidR="005C7DE7" w:rsidRPr="00FF7C07">
        <w:rPr>
          <w:rFonts w:ascii="Times New Roman" w:hAnsi="Times New Roman"/>
          <w:sz w:val="28"/>
          <w:szCs w:val="24"/>
        </w:rPr>
        <w:t xml:space="preserve"> </w:t>
      </w:r>
      <w:r w:rsidRPr="00FF7C07">
        <w:rPr>
          <w:rFonts w:ascii="Times New Roman" w:hAnsi="Times New Roman"/>
          <w:sz w:val="28"/>
          <w:szCs w:val="24"/>
        </w:rPr>
        <w:t>районах».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4"/>
          <w:szCs w:val="24"/>
        </w:rPr>
      </w:pPr>
    </w:p>
    <w:p w:rsidR="009A6D25" w:rsidRPr="00FF7C07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A6D25" w:rsidRPr="00FF7C07">
        <w:rPr>
          <w:rFonts w:ascii="Times New Roman" w:hAnsi="Times New Roman"/>
          <w:b/>
          <w:bCs/>
          <w:sz w:val="28"/>
          <w:szCs w:val="28"/>
        </w:rPr>
        <w:t>.1.3. Канализация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 xml:space="preserve">Система централизованной канализации в </w:t>
      </w:r>
      <w:proofErr w:type="spellStart"/>
      <w:r w:rsidR="00FF7C07" w:rsidRPr="00FF7C07">
        <w:rPr>
          <w:rFonts w:ascii="Times New Roman" w:hAnsi="Times New Roman"/>
          <w:sz w:val="28"/>
          <w:szCs w:val="28"/>
        </w:rPr>
        <w:t>Истобинс</w:t>
      </w:r>
      <w:r w:rsidRPr="00FF7C07">
        <w:rPr>
          <w:rFonts w:ascii="Times New Roman" w:hAnsi="Times New Roman"/>
          <w:sz w:val="28"/>
          <w:szCs w:val="28"/>
        </w:rPr>
        <w:t>ком</w:t>
      </w:r>
      <w:proofErr w:type="spellEnd"/>
      <w:r w:rsidRPr="00FF7C07">
        <w:rPr>
          <w:rFonts w:ascii="Times New Roman" w:hAnsi="Times New Roman"/>
          <w:sz w:val="28"/>
          <w:szCs w:val="28"/>
        </w:rPr>
        <w:t xml:space="preserve"> сельском поселении отсутствует. </w:t>
      </w:r>
      <w:proofErr w:type="spellStart"/>
      <w:r w:rsidRPr="00FF7C07">
        <w:rPr>
          <w:rFonts w:ascii="Times New Roman" w:hAnsi="Times New Roman"/>
          <w:sz w:val="28"/>
          <w:szCs w:val="28"/>
        </w:rPr>
        <w:t>Канализование</w:t>
      </w:r>
      <w:proofErr w:type="spellEnd"/>
      <w:r w:rsidRPr="00FF7C07">
        <w:rPr>
          <w:rFonts w:ascii="Times New Roman" w:hAnsi="Times New Roman"/>
          <w:sz w:val="28"/>
          <w:szCs w:val="28"/>
        </w:rPr>
        <w:t xml:space="preserve"> зданий, имеющих внутреннюю канализацию, происходит в выгребы с последующим вывозом спецтехникой на полигон ТБО.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>Маршрутных графиков вывоза ЖБО нет, вывоз выполняется по заявкам населения и организаций.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 xml:space="preserve">Объем ЖБО, собираемый ассенизационными машинами, вывозится на сливную станцию, находящуюся в </w:t>
      </w:r>
      <w:r w:rsidR="00FF7C07" w:rsidRPr="00FF7C07">
        <w:rPr>
          <w:rFonts w:ascii="Times New Roman" w:hAnsi="Times New Roman"/>
          <w:sz w:val="28"/>
          <w:szCs w:val="28"/>
        </w:rPr>
        <w:t>с. Репьевка.</w:t>
      </w:r>
    </w:p>
    <w:p w:rsidR="009A6D25" w:rsidRPr="00FF7C0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>Согласно «Санитарных правил содержания территорий населенных мест. СанПиН</w:t>
      </w:r>
      <w:r w:rsidR="00FF7C07" w:rsidRPr="00FF7C07">
        <w:rPr>
          <w:rFonts w:ascii="Times New Roman" w:hAnsi="Times New Roman"/>
          <w:sz w:val="28"/>
          <w:szCs w:val="28"/>
          <w:lang w:eastAsia="en-US"/>
        </w:rPr>
        <w:t>42-128-4690-88» жидкие бытовые отходы должны вывозиться на сливные станции или поля ассенизации.</w:t>
      </w:r>
      <w:r w:rsidR="00FF7C07" w:rsidRPr="00FF7C07">
        <w:t xml:space="preserve"> </w:t>
      </w:r>
      <w:r w:rsidR="00FF7C07" w:rsidRPr="00FF7C07">
        <w:rPr>
          <w:rFonts w:ascii="Times New Roman" w:hAnsi="Times New Roman"/>
          <w:sz w:val="28"/>
          <w:szCs w:val="28"/>
          <w:lang w:eastAsia="en-US"/>
        </w:rPr>
        <w:t>Слив жидких бытовых отходов на полигоны ТБО</w:t>
      </w:r>
      <w:r w:rsidR="00FF7C07">
        <w:rPr>
          <w:rFonts w:ascii="Times New Roman" w:hAnsi="Times New Roman"/>
          <w:sz w:val="28"/>
          <w:szCs w:val="28"/>
          <w:lang w:eastAsia="en-US"/>
        </w:rPr>
        <w:t xml:space="preserve"> без обезвреживания не допускается.</w:t>
      </w:r>
      <w:r w:rsidR="00FF7C07" w:rsidRPr="00FF7C07">
        <w:t xml:space="preserve"> </w:t>
      </w:r>
      <w:r w:rsidR="00FF7C07" w:rsidRPr="00FF7C07">
        <w:rPr>
          <w:rFonts w:ascii="Times New Roman" w:hAnsi="Times New Roman"/>
          <w:sz w:val="28"/>
          <w:szCs w:val="28"/>
          <w:lang w:eastAsia="en-US"/>
        </w:rPr>
        <w:t>Отвод дождевых и талых вод не регулируется и осуществляется в пониженные места рельефа.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FF7C07" w:rsidRDefault="00350BD7" w:rsidP="0035262B">
      <w:pPr>
        <w:widowControl w:val="0"/>
        <w:overflowPunct w:val="0"/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9A6D25" w:rsidRPr="00FF7C07">
        <w:rPr>
          <w:rFonts w:ascii="Times New Roman" w:hAnsi="Times New Roman"/>
          <w:b/>
          <w:bCs/>
          <w:sz w:val="28"/>
          <w:szCs w:val="24"/>
        </w:rPr>
        <w:t xml:space="preserve">.1.4.Газоснабжение </w:t>
      </w:r>
    </w:p>
    <w:p w:rsidR="009A6D25" w:rsidRPr="00FF7C07" w:rsidRDefault="005C7DE7" w:rsidP="0035262B">
      <w:pPr>
        <w:widowControl w:val="0"/>
        <w:overflowPunct w:val="0"/>
        <w:autoSpaceDE w:val="0"/>
        <w:autoSpaceDN w:val="0"/>
        <w:adjustRightInd w:val="0"/>
        <w:spacing w:after="0"/>
        <w:ind w:right="520"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В </w:t>
      </w:r>
      <w:r w:rsidR="009A6D25" w:rsidRPr="00FF7C07">
        <w:rPr>
          <w:rFonts w:ascii="Times New Roman" w:hAnsi="Times New Roman"/>
          <w:sz w:val="28"/>
          <w:szCs w:val="24"/>
        </w:rPr>
        <w:t xml:space="preserve">настоящее время газоснабжение </w:t>
      </w:r>
      <w:r w:rsidR="002B2E78" w:rsidRPr="00FF7C07">
        <w:rPr>
          <w:rFonts w:ascii="Times New Roman" w:hAnsi="Times New Roman"/>
          <w:sz w:val="28"/>
          <w:szCs w:val="24"/>
        </w:rPr>
        <w:t>Истобинского</w:t>
      </w:r>
      <w:r w:rsidR="009A6D25" w:rsidRPr="00FF7C07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2B2E78" w:rsidRPr="00FF7C07">
        <w:rPr>
          <w:rFonts w:ascii="Times New Roman" w:hAnsi="Times New Roman"/>
          <w:sz w:val="28"/>
          <w:szCs w:val="24"/>
        </w:rPr>
        <w:t>Репьевского</w:t>
      </w:r>
      <w:r w:rsidR="009A6D25" w:rsidRPr="00FF7C07">
        <w:rPr>
          <w:rFonts w:ascii="Times New Roman" w:hAnsi="Times New Roman"/>
          <w:sz w:val="28"/>
          <w:szCs w:val="24"/>
        </w:rPr>
        <w:t xml:space="preserve"> </w:t>
      </w:r>
      <w:r w:rsidRPr="00FF7C07">
        <w:rPr>
          <w:rFonts w:ascii="Times New Roman" w:hAnsi="Times New Roman"/>
          <w:sz w:val="28"/>
          <w:szCs w:val="24"/>
        </w:rPr>
        <w:t>м</w:t>
      </w:r>
      <w:r w:rsidR="009A6D25" w:rsidRPr="00FF7C07">
        <w:rPr>
          <w:rFonts w:ascii="Times New Roman" w:hAnsi="Times New Roman"/>
          <w:sz w:val="28"/>
          <w:szCs w:val="24"/>
        </w:rPr>
        <w:t>униципального района развивается на базе природного газа давлением 1,2 МПа через ГРП.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Распределение газа по поселению осуществляется по 3-х ступенчатой схеме: </w:t>
      </w:r>
    </w:p>
    <w:p w:rsidR="009A6D25" w:rsidRPr="00FF7C07" w:rsidRDefault="009A6D25" w:rsidP="0035262B">
      <w:pPr>
        <w:widowControl w:val="0"/>
        <w:numPr>
          <w:ilvl w:val="2"/>
          <w:numId w:val="28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I-я ступень — газопровод высокого давления II - ой категории р ≤ 1,2 МПа; </w:t>
      </w:r>
    </w:p>
    <w:p w:rsidR="009A6D25" w:rsidRPr="00FF7C07" w:rsidRDefault="009A6D25" w:rsidP="0035262B">
      <w:pPr>
        <w:widowControl w:val="0"/>
        <w:numPr>
          <w:ilvl w:val="2"/>
          <w:numId w:val="28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lastRenderedPageBreak/>
        <w:t xml:space="preserve">II-я ступень — газопровод среднего давления р ≤ 0,3 МПа. </w:t>
      </w:r>
    </w:p>
    <w:p w:rsidR="009A6D25" w:rsidRPr="00FF7C07" w:rsidRDefault="009A6D25" w:rsidP="0035262B">
      <w:pPr>
        <w:widowControl w:val="0"/>
        <w:numPr>
          <w:ilvl w:val="2"/>
          <w:numId w:val="28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III-я ступень — газопровод низкого давления р ≤ 0,003 МПа. 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Связь между ступенями осуществляется через газорегуляторные пункты (ГРП, ШРП). Всего в поселении насчитывается 1 ГРП и </w:t>
      </w:r>
      <w:r w:rsidR="00FF7C07" w:rsidRPr="00FF7C07">
        <w:rPr>
          <w:rFonts w:ascii="Times New Roman" w:hAnsi="Times New Roman"/>
          <w:sz w:val="28"/>
          <w:szCs w:val="24"/>
        </w:rPr>
        <w:t>3</w:t>
      </w:r>
      <w:r w:rsidRPr="00FF7C07">
        <w:rPr>
          <w:rFonts w:ascii="Times New Roman" w:hAnsi="Times New Roman"/>
          <w:sz w:val="28"/>
          <w:szCs w:val="24"/>
        </w:rPr>
        <w:t xml:space="preserve"> ШРП. По типу прокладки газопроводы всех категорий давления делятся на подземный и надземный. Надземный тип прокладки </w:t>
      </w:r>
      <w:r w:rsidR="00FF7C07" w:rsidRPr="00FF7C07">
        <w:rPr>
          <w:rFonts w:ascii="Times New Roman" w:hAnsi="Times New Roman"/>
          <w:sz w:val="28"/>
          <w:szCs w:val="24"/>
        </w:rPr>
        <w:t xml:space="preserve">использован </w:t>
      </w:r>
      <w:r w:rsidRPr="00FF7C07">
        <w:rPr>
          <w:rFonts w:ascii="Times New Roman" w:hAnsi="Times New Roman"/>
          <w:sz w:val="28"/>
          <w:szCs w:val="24"/>
        </w:rPr>
        <w:t>для газопровода низкого давления.</w:t>
      </w:r>
    </w:p>
    <w:p w:rsidR="00350BD7" w:rsidRDefault="00350BD7" w:rsidP="0035262B">
      <w:pPr>
        <w:widowControl w:val="0"/>
        <w:overflowPunct w:val="0"/>
        <w:autoSpaceDE w:val="0"/>
        <w:autoSpaceDN w:val="0"/>
        <w:adjustRightInd w:val="0"/>
        <w:spacing w:after="0"/>
        <w:ind w:right="52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5</w:t>
      </w:r>
    </w:p>
    <w:p w:rsidR="00A3499C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 газоснабжения</w:t>
      </w:r>
    </w:p>
    <w:tbl>
      <w:tblPr>
        <w:tblW w:w="4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33"/>
        <w:gridCol w:w="1984"/>
        <w:gridCol w:w="2947"/>
      </w:tblGrid>
      <w:tr w:rsidR="00350BD7" w:rsidRPr="007C1311" w:rsidTr="00DB273D">
        <w:trPr>
          <w:trHeight w:val="153"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Удельный вес газа в топливном балансе поселения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%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350BD7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96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42</w:t>
            </w:r>
          </w:p>
        </w:tc>
      </w:tr>
    </w:tbl>
    <w:p w:rsidR="00A3499C" w:rsidRDefault="00A3499C" w:rsidP="0035262B">
      <w:pPr>
        <w:widowControl w:val="0"/>
        <w:overflowPunct w:val="0"/>
        <w:autoSpaceDE w:val="0"/>
        <w:autoSpaceDN w:val="0"/>
        <w:adjustRightInd w:val="0"/>
        <w:spacing w:after="0"/>
        <w:ind w:right="520" w:firstLine="709"/>
        <w:jc w:val="both"/>
        <w:rPr>
          <w:rFonts w:ascii="Times New Roman" w:hAnsi="Times New Roman"/>
          <w:sz w:val="28"/>
          <w:szCs w:val="24"/>
        </w:rPr>
      </w:pPr>
    </w:p>
    <w:p w:rsidR="009A6D25" w:rsidRPr="00350BD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b/>
          <w:bCs/>
          <w:sz w:val="28"/>
          <w:szCs w:val="24"/>
        </w:rPr>
        <w:t>Технические характеристики ГРП и ШРП</w:t>
      </w:r>
    </w:p>
    <w:p w:rsidR="009A6D25" w:rsidRPr="00350BD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По данным администрации </w:t>
      </w:r>
      <w:r w:rsidR="002B2E78" w:rsidRPr="00350BD7">
        <w:rPr>
          <w:rFonts w:ascii="Times New Roman" w:hAnsi="Times New Roman"/>
          <w:sz w:val="28"/>
          <w:szCs w:val="24"/>
        </w:rPr>
        <w:t>Истобинского</w:t>
      </w:r>
      <w:r w:rsidR="00507402" w:rsidRPr="00350BD7">
        <w:rPr>
          <w:rFonts w:ascii="Times New Roman" w:hAnsi="Times New Roman"/>
          <w:sz w:val="28"/>
          <w:szCs w:val="24"/>
        </w:rPr>
        <w:t xml:space="preserve"> </w:t>
      </w:r>
      <w:r w:rsidRPr="00350BD7">
        <w:rPr>
          <w:rFonts w:ascii="Times New Roman" w:hAnsi="Times New Roman"/>
          <w:sz w:val="28"/>
          <w:szCs w:val="24"/>
        </w:rPr>
        <w:t>сельского поселения:</w:t>
      </w:r>
    </w:p>
    <w:p w:rsidR="009A6D25" w:rsidRPr="00350BD7" w:rsidRDefault="009A6D25" w:rsidP="0035262B">
      <w:pPr>
        <w:widowControl w:val="0"/>
        <w:numPr>
          <w:ilvl w:val="0"/>
          <w:numId w:val="3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природным газом газифицировано </w:t>
      </w:r>
      <w:r w:rsidR="00350BD7" w:rsidRPr="00350BD7">
        <w:rPr>
          <w:rFonts w:ascii="Times New Roman" w:hAnsi="Times New Roman"/>
          <w:sz w:val="28"/>
          <w:szCs w:val="24"/>
        </w:rPr>
        <w:t>612</w:t>
      </w:r>
      <w:r w:rsidRPr="00350BD7">
        <w:rPr>
          <w:rFonts w:ascii="Times New Roman" w:hAnsi="Times New Roman"/>
          <w:sz w:val="28"/>
          <w:szCs w:val="24"/>
        </w:rPr>
        <w:t xml:space="preserve"> домохозяйств; </w:t>
      </w:r>
    </w:p>
    <w:p w:rsidR="009A6D25" w:rsidRPr="00350BD7" w:rsidRDefault="009A6D25" w:rsidP="0035262B">
      <w:pPr>
        <w:widowControl w:val="0"/>
        <w:numPr>
          <w:ilvl w:val="0"/>
          <w:numId w:val="3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общая протяженность газопроводов составляет </w:t>
      </w:r>
      <w:r w:rsidR="005C7DE7" w:rsidRPr="00350BD7">
        <w:rPr>
          <w:rFonts w:ascii="Times New Roman" w:hAnsi="Times New Roman"/>
          <w:sz w:val="28"/>
          <w:szCs w:val="24"/>
        </w:rPr>
        <w:t>42</w:t>
      </w:r>
      <w:r w:rsidRPr="00350BD7">
        <w:rPr>
          <w:rFonts w:ascii="Times New Roman" w:hAnsi="Times New Roman"/>
          <w:sz w:val="28"/>
          <w:szCs w:val="24"/>
        </w:rPr>
        <w:t xml:space="preserve"> км. </w:t>
      </w:r>
    </w:p>
    <w:p w:rsidR="009A6D25" w:rsidRPr="00350BD7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i/>
          <w:iCs/>
          <w:sz w:val="28"/>
          <w:szCs w:val="24"/>
        </w:rPr>
        <w:t xml:space="preserve">Направления использования газа </w:t>
      </w:r>
    </w:p>
    <w:p w:rsidR="009A6D25" w:rsidRPr="00350BD7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Существующая жилая застройка сельского поселения состоит из: </w:t>
      </w:r>
    </w:p>
    <w:p w:rsidR="009A6D25" w:rsidRPr="00350BD7" w:rsidRDefault="009A6D25" w:rsidP="0035262B">
      <w:pPr>
        <w:widowControl w:val="0"/>
        <w:numPr>
          <w:ilvl w:val="0"/>
          <w:numId w:val="3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>индивидуальных жилых домов усадебного типа (1 этажных).</w:t>
      </w:r>
    </w:p>
    <w:p w:rsidR="009A6D25" w:rsidRPr="00350BD7" w:rsidRDefault="009A6D25" w:rsidP="0035262B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350BD7" w:rsidRDefault="005C7DE7" w:rsidP="0035262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В </w:t>
      </w:r>
      <w:r w:rsidR="009A6D25" w:rsidRPr="00350BD7">
        <w:rPr>
          <w:rFonts w:ascii="Times New Roman" w:hAnsi="Times New Roman"/>
          <w:sz w:val="28"/>
          <w:szCs w:val="24"/>
        </w:rPr>
        <w:t xml:space="preserve">индивидуальную застройку усадебного типа газ по газопроводам низкого давления подается для приготовления пищи, горячего водоснабжения и отопления. В домах усадебной застройки установлены газовые плиты и отопительные котлы. 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350BD7" w:rsidRDefault="009A6D25" w:rsidP="0035262B">
      <w:pPr>
        <w:pStyle w:val="a9"/>
        <w:widowControl w:val="0"/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350BD7">
        <w:rPr>
          <w:rFonts w:ascii="Times New Roman" w:hAnsi="Times New Roman"/>
          <w:b/>
          <w:bCs/>
          <w:sz w:val="28"/>
          <w:szCs w:val="24"/>
        </w:rPr>
        <w:t xml:space="preserve">Электроснабжение </w:t>
      </w:r>
    </w:p>
    <w:p w:rsidR="009A6D25" w:rsidRPr="00350BD7" w:rsidRDefault="00547B5E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В </w:t>
      </w:r>
      <w:r w:rsidR="009A6D25" w:rsidRPr="00350BD7">
        <w:rPr>
          <w:rFonts w:ascii="Times New Roman" w:hAnsi="Times New Roman"/>
          <w:sz w:val="28"/>
          <w:szCs w:val="24"/>
        </w:rPr>
        <w:t xml:space="preserve">настоящее время электроснабжение </w:t>
      </w:r>
      <w:r w:rsidR="002B2E78" w:rsidRPr="00350BD7">
        <w:rPr>
          <w:rFonts w:ascii="Times New Roman" w:hAnsi="Times New Roman"/>
          <w:sz w:val="28"/>
          <w:szCs w:val="24"/>
        </w:rPr>
        <w:t>Истобинского</w:t>
      </w:r>
      <w:r w:rsidR="009A6D25" w:rsidRPr="00350BD7">
        <w:rPr>
          <w:rFonts w:ascii="Times New Roman" w:hAnsi="Times New Roman"/>
          <w:sz w:val="28"/>
          <w:szCs w:val="24"/>
        </w:rPr>
        <w:t xml:space="preserve"> сельского поселения в основном осуществляется по распределительным линиям ВЛ 10 </w:t>
      </w:r>
      <w:proofErr w:type="spellStart"/>
      <w:r w:rsidR="009A6D25" w:rsidRPr="00350BD7">
        <w:rPr>
          <w:rFonts w:ascii="Times New Roman" w:hAnsi="Times New Roman"/>
          <w:sz w:val="28"/>
          <w:szCs w:val="24"/>
        </w:rPr>
        <w:t>кВ.</w:t>
      </w:r>
      <w:proofErr w:type="spellEnd"/>
      <w:r w:rsidR="009A6D25" w:rsidRPr="00350BD7">
        <w:rPr>
          <w:rFonts w:ascii="Times New Roman" w:hAnsi="Times New Roman"/>
          <w:sz w:val="28"/>
          <w:szCs w:val="24"/>
        </w:rPr>
        <w:t xml:space="preserve"> По балансовой принадлежности электросетевые объекты </w:t>
      </w:r>
      <w:r w:rsidR="002B2E78" w:rsidRPr="00350BD7">
        <w:rPr>
          <w:rFonts w:ascii="Times New Roman" w:hAnsi="Times New Roman"/>
          <w:sz w:val="28"/>
          <w:szCs w:val="24"/>
        </w:rPr>
        <w:t>Истобинского</w:t>
      </w:r>
      <w:r w:rsidR="009A6D25" w:rsidRPr="00350BD7">
        <w:rPr>
          <w:rFonts w:ascii="Times New Roman" w:hAnsi="Times New Roman"/>
          <w:sz w:val="28"/>
          <w:szCs w:val="24"/>
        </w:rPr>
        <w:t xml:space="preserve"> сельского поселения относятся к производственному отделению «</w:t>
      </w:r>
      <w:r w:rsidRPr="00350BD7">
        <w:rPr>
          <w:rFonts w:ascii="Times New Roman" w:hAnsi="Times New Roman"/>
          <w:sz w:val="28"/>
          <w:szCs w:val="24"/>
        </w:rPr>
        <w:t>РЭС</w:t>
      </w:r>
      <w:r w:rsidR="009A6D25" w:rsidRPr="00350BD7">
        <w:rPr>
          <w:rFonts w:ascii="Times New Roman" w:hAnsi="Times New Roman"/>
          <w:sz w:val="28"/>
          <w:szCs w:val="24"/>
        </w:rPr>
        <w:t xml:space="preserve">», которое входит в состав филиала ОАО «МРСК Центра» - «Воронежэнерго». </w:t>
      </w: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350BD7" w:rsidRPr="00350BD7" w:rsidRDefault="00350BD7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lastRenderedPageBreak/>
        <w:t>Таблица 6</w:t>
      </w:r>
    </w:p>
    <w:p w:rsidR="00A3499C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 электроснабжения</w:t>
      </w:r>
    </w:p>
    <w:tbl>
      <w:tblPr>
        <w:tblW w:w="4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12"/>
        <w:gridCol w:w="1332"/>
        <w:gridCol w:w="3706"/>
      </w:tblGrid>
      <w:tr w:rsidR="00350BD7" w:rsidRPr="007C1311" w:rsidTr="00DB273D">
        <w:trPr>
          <w:trHeight w:val="153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Источники покрытия </w:t>
            </w:r>
            <w:proofErr w:type="spellStart"/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электронагрузок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кол-во ТП</w:t>
            </w: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/</w:t>
            </w: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мощность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17/2074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101</w:t>
            </w:r>
          </w:p>
        </w:tc>
      </w:tr>
    </w:tbl>
    <w:p w:rsidR="00A3499C" w:rsidRDefault="00A3499C" w:rsidP="00547B5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D25" w:rsidRPr="00350BD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Распределение электроэнергии по потребителям поселения осуществляется на напряжении 10, 0,4 </w:t>
      </w:r>
      <w:proofErr w:type="spellStart"/>
      <w:r w:rsidRPr="00350BD7">
        <w:rPr>
          <w:rFonts w:ascii="Times New Roman" w:hAnsi="Times New Roman"/>
          <w:sz w:val="28"/>
          <w:szCs w:val="24"/>
        </w:rPr>
        <w:t>кВ</w:t>
      </w:r>
      <w:proofErr w:type="spellEnd"/>
      <w:r w:rsidRPr="00350BD7">
        <w:rPr>
          <w:rFonts w:ascii="Times New Roman" w:hAnsi="Times New Roman"/>
          <w:sz w:val="28"/>
          <w:szCs w:val="24"/>
        </w:rPr>
        <w:t xml:space="preserve"> через понижающие трансформаторные подстанции 10/0,4кВ (в количестве </w:t>
      </w:r>
      <w:r w:rsidR="00547B5E" w:rsidRPr="00350BD7">
        <w:rPr>
          <w:rFonts w:ascii="Times New Roman" w:hAnsi="Times New Roman"/>
          <w:sz w:val="28"/>
          <w:szCs w:val="24"/>
        </w:rPr>
        <w:t>11</w:t>
      </w:r>
      <w:r w:rsidR="00507402" w:rsidRPr="00350BD7">
        <w:rPr>
          <w:rFonts w:ascii="Times New Roman" w:hAnsi="Times New Roman"/>
          <w:sz w:val="28"/>
          <w:szCs w:val="24"/>
        </w:rPr>
        <w:t xml:space="preserve"> </w:t>
      </w:r>
      <w:r w:rsidRPr="00350BD7">
        <w:rPr>
          <w:rFonts w:ascii="Times New Roman" w:hAnsi="Times New Roman"/>
          <w:sz w:val="28"/>
          <w:szCs w:val="24"/>
        </w:rPr>
        <w:t>шт.</w:t>
      </w:r>
    </w:p>
    <w:p w:rsidR="009A6D25" w:rsidRPr="008432F2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Электрические сети напряжением 10 </w:t>
      </w:r>
      <w:proofErr w:type="spellStart"/>
      <w:r w:rsidRPr="008432F2">
        <w:rPr>
          <w:rFonts w:ascii="Times New Roman" w:hAnsi="Times New Roman"/>
          <w:sz w:val="28"/>
          <w:szCs w:val="28"/>
        </w:rPr>
        <w:t>кВ</w:t>
      </w:r>
      <w:proofErr w:type="spellEnd"/>
      <w:r w:rsidRPr="008432F2">
        <w:rPr>
          <w:rFonts w:ascii="Times New Roman" w:hAnsi="Times New Roman"/>
          <w:sz w:val="28"/>
          <w:szCs w:val="28"/>
        </w:rPr>
        <w:t xml:space="preserve"> - трёхпроводные. Схема электроснабжения открытая, выполненная проводом АС по опорам ВЛ.</w:t>
      </w:r>
    </w:p>
    <w:p w:rsidR="009A6D25" w:rsidRPr="008432F2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Электрические сети напряжением 0,4 </w:t>
      </w:r>
      <w:proofErr w:type="spellStart"/>
      <w:r w:rsidRPr="008432F2">
        <w:rPr>
          <w:rFonts w:ascii="Times New Roman" w:hAnsi="Times New Roman"/>
          <w:sz w:val="28"/>
          <w:szCs w:val="28"/>
        </w:rPr>
        <w:t>кВ.</w:t>
      </w:r>
      <w:proofErr w:type="spellEnd"/>
      <w:r w:rsidRPr="008432F2">
        <w:rPr>
          <w:rFonts w:ascii="Times New Roman" w:hAnsi="Times New Roman"/>
          <w:sz w:val="28"/>
          <w:szCs w:val="28"/>
        </w:rPr>
        <w:t xml:space="preserve"> Электроснабжение выполнено проводом А по бетонным опорам ЛЭП, развод к потребителям выполнен проводом СИП.</w:t>
      </w:r>
    </w:p>
    <w:p w:rsidR="009A6D25" w:rsidRPr="008432F2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Протяжённость электрических сетей составляет: с. </w:t>
      </w:r>
      <w:proofErr w:type="spellStart"/>
      <w:r w:rsidR="00547B5E" w:rsidRPr="008432F2">
        <w:rPr>
          <w:rFonts w:ascii="Times New Roman" w:hAnsi="Times New Roman"/>
          <w:sz w:val="28"/>
          <w:szCs w:val="28"/>
        </w:rPr>
        <w:t>Истобное</w:t>
      </w:r>
      <w:proofErr w:type="spellEnd"/>
      <w:r w:rsidR="00547B5E" w:rsidRPr="008432F2">
        <w:rPr>
          <w:rFonts w:ascii="Times New Roman" w:hAnsi="Times New Roman"/>
          <w:sz w:val="28"/>
          <w:szCs w:val="28"/>
        </w:rPr>
        <w:t xml:space="preserve"> – 70 км</w:t>
      </w:r>
      <w:r w:rsidRPr="008432F2">
        <w:rPr>
          <w:rFonts w:ascii="Times New Roman" w:hAnsi="Times New Roman"/>
          <w:sz w:val="28"/>
          <w:szCs w:val="28"/>
        </w:rPr>
        <w:t>,</w:t>
      </w:r>
      <w:r w:rsidR="00DF1EA0" w:rsidRPr="008432F2">
        <w:rPr>
          <w:rFonts w:ascii="Times New Roman" w:hAnsi="Times New Roman"/>
          <w:sz w:val="28"/>
          <w:szCs w:val="28"/>
        </w:rPr>
        <w:t xml:space="preserve"> </w:t>
      </w:r>
      <w:r w:rsidR="00547B5E" w:rsidRPr="008432F2">
        <w:rPr>
          <w:rFonts w:ascii="Times New Roman" w:hAnsi="Times New Roman"/>
          <w:sz w:val="28"/>
          <w:szCs w:val="28"/>
        </w:rPr>
        <w:t>п</w:t>
      </w:r>
      <w:r w:rsidRPr="008432F2">
        <w:rPr>
          <w:rFonts w:ascii="Times New Roman" w:hAnsi="Times New Roman"/>
          <w:sz w:val="28"/>
          <w:szCs w:val="28"/>
        </w:rPr>
        <w:t xml:space="preserve">. </w:t>
      </w:r>
      <w:r w:rsidR="00547B5E" w:rsidRPr="008432F2">
        <w:rPr>
          <w:rFonts w:ascii="Times New Roman" w:hAnsi="Times New Roman"/>
          <w:sz w:val="28"/>
          <w:szCs w:val="28"/>
        </w:rPr>
        <w:t xml:space="preserve"> Новая Жизнь - </w:t>
      </w:r>
      <w:r w:rsidR="00350BD7">
        <w:rPr>
          <w:rFonts w:ascii="Times New Roman" w:hAnsi="Times New Roman"/>
          <w:sz w:val="28"/>
          <w:szCs w:val="28"/>
        </w:rPr>
        <w:t>4</w:t>
      </w:r>
      <w:r w:rsidR="00547B5E" w:rsidRPr="008432F2">
        <w:rPr>
          <w:rFonts w:ascii="Times New Roman" w:hAnsi="Times New Roman"/>
          <w:sz w:val="28"/>
          <w:szCs w:val="28"/>
        </w:rPr>
        <w:t xml:space="preserve"> км, п. Ленинский Путь - </w:t>
      </w:r>
      <w:r w:rsidR="00350BD7">
        <w:rPr>
          <w:rFonts w:ascii="Times New Roman" w:hAnsi="Times New Roman"/>
          <w:sz w:val="28"/>
          <w:szCs w:val="28"/>
        </w:rPr>
        <w:t>2</w:t>
      </w:r>
      <w:r w:rsidR="00547B5E" w:rsidRPr="008432F2">
        <w:rPr>
          <w:rFonts w:ascii="Times New Roman" w:hAnsi="Times New Roman"/>
          <w:sz w:val="28"/>
          <w:szCs w:val="28"/>
        </w:rPr>
        <w:t xml:space="preserve"> км</w:t>
      </w:r>
    </w:p>
    <w:p w:rsidR="009A6D25" w:rsidRPr="008432F2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Оборудование на подстанциях находится в </w:t>
      </w:r>
      <w:r w:rsidR="00350BD7">
        <w:rPr>
          <w:rFonts w:ascii="Times New Roman" w:hAnsi="Times New Roman"/>
          <w:sz w:val="28"/>
          <w:szCs w:val="28"/>
        </w:rPr>
        <w:t>удовлетворительном</w:t>
      </w:r>
      <w:r w:rsidRPr="008432F2">
        <w:rPr>
          <w:rFonts w:ascii="Times New Roman" w:hAnsi="Times New Roman"/>
          <w:sz w:val="28"/>
          <w:szCs w:val="28"/>
        </w:rPr>
        <w:t xml:space="preserve"> состоянии</w:t>
      </w:r>
      <w:r w:rsidR="00350BD7">
        <w:rPr>
          <w:rFonts w:ascii="Times New Roman" w:hAnsi="Times New Roman"/>
          <w:sz w:val="28"/>
          <w:szCs w:val="28"/>
        </w:rPr>
        <w:t>.</w:t>
      </w:r>
    </w:p>
    <w:p w:rsidR="009A6D25" w:rsidRPr="008432F2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A6D25" w:rsidRPr="008432F2">
        <w:rPr>
          <w:rFonts w:ascii="Times New Roman" w:hAnsi="Times New Roman"/>
          <w:b/>
          <w:bCs/>
          <w:sz w:val="28"/>
          <w:szCs w:val="28"/>
        </w:rPr>
        <w:t>.1.6. Сбор и утилизация твердых бытовых отходов</w:t>
      </w:r>
    </w:p>
    <w:p w:rsidR="009A6D25" w:rsidRPr="008432F2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32F2">
        <w:rPr>
          <w:rFonts w:ascii="Times New Roman" w:hAnsi="Times New Roman"/>
          <w:sz w:val="28"/>
          <w:szCs w:val="28"/>
        </w:rPr>
        <w:t>Система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санитарной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очистки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и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уборки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территорий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населенных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мест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должна</w:t>
      </w:r>
      <w:r w:rsidR="00547B5E" w:rsidRPr="008432F2">
        <w:rPr>
          <w:rFonts w:ascii="Times New Roman" w:hAnsi="Times New Roman"/>
          <w:sz w:val="28"/>
          <w:szCs w:val="28"/>
          <w:lang w:eastAsia="en-US"/>
        </w:rPr>
        <w:t xml:space="preserve"> предусматривать рациональный сбор, удаление, своевременное надежное обезвреживание и экономически целесообразную утилизацию</w:t>
      </w:r>
      <w:r w:rsidR="008432F2" w:rsidRPr="008432F2">
        <w:rPr>
          <w:rFonts w:ascii="Times New Roman" w:hAnsi="Times New Roman"/>
          <w:sz w:val="28"/>
          <w:szCs w:val="28"/>
          <w:lang w:eastAsia="en-US"/>
        </w:rPr>
        <w:t xml:space="preserve"> твердых бытовых отходов </w:t>
      </w:r>
      <w:r w:rsidRPr="008432F2">
        <w:rPr>
          <w:rFonts w:ascii="Times New Roman" w:hAnsi="Times New Roman"/>
          <w:sz w:val="28"/>
          <w:szCs w:val="28"/>
        </w:rPr>
        <w:t xml:space="preserve">(в том числе отходов из жилых и общественных зданий, предприятий торговли, общественного питания и культурно-бытового назначения, уличного мусора и смета и других бытовых отходов, скапливающихся на территории </w:t>
      </w:r>
      <w:r w:rsidR="002B2E78" w:rsidRPr="008432F2">
        <w:rPr>
          <w:rFonts w:ascii="Times New Roman" w:hAnsi="Times New Roman"/>
          <w:sz w:val="28"/>
          <w:szCs w:val="28"/>
        </w:rPr>
        <w:t>Истобинского</w:t>
      </w:r>
      <w:r w:rsidRPr="008432F2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9A6D25" w:rsidRPr="00283A6A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83A6A">
        <w:rPr>
          <w:rFonts w:ascii="Times New Roman" w:hAnsi="Times New Roman"/>
          <w:sz w:val="28"/>
          <w:szCs w:val="24"/>
        </w:rPr>
        <w:t xml:space="preserve">Сбор </w:t>
      </w:r>
      <w:r w:rsidR="008432F2" w:rsidRPr="00283A6A">
        <w:rPr>
          <w:rFonts w:ascii="Times New Roman" w:hAnsi="Times New Roman"/>
          <w:sz w:val="28"/>
          <w:szCs w:val="24"/>
        </w:rPr>
        <w:t xml:space="preserve">ТКО на территории Истобинского сельского поселения осуществляется в контейнеры объемом 0,75 куб. м. В настоящее время установлено 34 контейнера. Вывозом занимается ТСЖ «Истобинское» с периодичностью – 1 раз в неделю. </w:t>
      </w:r>
    </w:p>
    <w:p w:rsidR="00283A6A" w:rsidRDefault="00283A6A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4"/>
        </w:rPr>
      </w:pPr>
      <w:bookmarkStart w:id="1" w:name="page67"/>
      <w:bookmarkEnd w:id="1"/>
    </w:p>
    <w:p w:rsidR="009E1D56" w:rsidRPr="00A51F8B" w:rsidRDefault="009E1D56" w:rsidP="0035262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 w:rsidRPr="00A51F8B">
        <w:rPr>
          <w:rFonts w:ascii="Times New Roman" w:hAnsi="Times New Roman"/>
          <w:bCs/>
          <w:sz w:val="28"/>
          <w:szCs w:val="24"/>
          <w:lang w:eastAsia="en-US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E1D56" w:rsidRDefault="009E1D56" w:rsidP="0035262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 w:rsidRPr="00A51F8B">
        <w:rPr>
          <w:rFonts w:ascii="Times New Roman" w:hAnsi="Times New Roman"/>
          <w:bCs/>
          <w:sz w:val="28"/>
          <w:szCs w:val="24"/>
          <w:lang w:eastAsia="en-US"/>
        </w:rPr>
        <w:t xml:space="preserve">Непосредственно под развитием систем коммунальной </w:t>
      </w:r>
      <w:r w:rsidRPr="00A51F8B">
        <w:rPr>
          <w:rFonts w:ascii="Times New Roman" w:hAnsi="Times New Roman"/>
          <w:bCs/>
          <w:sz w:val="28"/>
          <w:szCs w:val="24"/>
          <w:lang w:eastAsia="en-US"/>
        </w:rPr>
        <w:lastRenderedPageBreak/>
        <w:t>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50BD7" w:rsidRDefault="00350BD7" w:rsidP="0035262B">
      <w:pPr>
        <w:pStyle w:val="a9"/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Cs/>
          <w:sz w:val="28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4"/>
          <w:lang w:eastAsia="en-US"/>
        </w:rPr>
        <w:t>Таблица 7</w:t>
      </w:r>
    </w:p>
    <w:p w:rsidR="00350BD7" w:rsidRPr="00A51F8B" w:rsidRDefault="00350BD7" w:rsidP="0035262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сбора и вывоза ТБО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52"/>
        <w:gridCol w:w="1819"/>
        <w:gridCol w:w="3398"/>
      </w:tblGrid>
      <w:tr w:rsidR="00350BD7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B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Объем бытовых отходов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кг/ чел./год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440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Всего по поселению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т/год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20"/>
              </w:rPr>
              <w:t>659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Мусороперерабатывающие заводы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единиц/тыс. т 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Мусоросжигательные заводы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Мусороперегрузочные станции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Усовершенствованные свалки (полигоны)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единиц/га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</w:tbl>
    <w:p w:rsidR="009E1D56" w:rsidRDefault="009E1D56" w:rsidP="00283A6A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4"/>
        </w:rPr>
      </w:pP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 xml:space="preserve">3. Перспективы развития </w:t>
      </w:r>
      <w:r w:rsidR="002B2E78" w:rsidRPr="002068A7">
        <w:rPr>
          <w:rFonts w:ascii="Times New Roman" w:hAnsi="Times New Roman"/>
          <w:b/>
          <w:bCs/>
          <w:sz w:val="28"/>
          <w:szCs w:val="24"/>
        </w:rPr>
        <w:t>Истобинского</w:t>
      </w:r>
      <w:r w:rsidRPr="002068A7">
        <w:rPr>
          <w:rFonts w:ascii="Times New Roman" w:hAnsi="Times New Roman"/>
          <w:b/>
          <w:bCs/>
          <w:sz w:val="28"/>
          <w:szCs w:val="24"/>
        </w:rPr>
        <w:t xml:space="preserve"> сельского поселения и прогноз спроса на коммунальные ресурсы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b/>
          <w:sz w:val="28"/>
          <w:szCs w:val="28"/>
        </w:rPr>
        <w:t>3.1 Перспективные показатели развития Истобинского сельского поселения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Согласно генерального плана нового строительства жилищного фонда, согласно нормативам, не требуется. Однако, необходимо отселение жителей из ветхого жилищного фонда (с предоставлением социального жилья по норме 18 </w:t>
      </w:r>
      <w:proofErr w:type="spellStart"/>
      <w:r w:rsidRPr="002068A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068A7">
        <w:rPr>
          <w:rFonts w:ascii="Times New Roman" w:eastAsia="Times New Roman" w:hAnsi="Times New Roman" w:cs="Times New Roman"/>
          <w:sz w:val="28"/>
          <w:szCs w:val="28"/>
        </w:rPr>
        <w:t>. на человека) или предусмотреть его капитальный ремонт.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На расчетный срок, учитывая дальнейшее сокращение численности населения и при условии своевременного ремонта имеющегося жилищного фонда, нового строительства жилья, согласно нормативам, не требуется.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Основные усилия требуется направить на ремонт уже возведенного жилья и повышение качества предоставляемых коммунальных услуг.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Рекомендуется разрешать и поощрять инициативу жителей по улучшению своих жилищных условий и повышению качества жизни.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Участки для нового жилищного строительства выделять в границах с. </w:t>
      </w:r>
      <w:proofErr w:type="spellStart"/>
      <w:r w:rsidRPr="002068A7">
        <w:rPr>
          <w:rFonts w:ascii="Times New Roman" w:eastAsia="Times New Roman" w:hAnsi="Times New Roman" w:cs="Times New Roman"/>
          <w:sz w:val="28"/>
          <w:szCs w:val="28"/>
        </w:rPr>
        <w:t>Истобное</w:t>
      </w:r>
      <w:proofErr w:type="spellEnd"/>
      <w:r w:rsidRPr="002068A7">
        <w:rPr>
          <w:rFonts w:ascii="Times New Roman" w:eastAsia="Times New Roman" w:hAnsi="Times New Roman" w:cs="Times New Roman"/>
          <w:sz w:val="28"/>
          <w:szCs w:val="28"/>
        </w:rPr>
        <w:t>, в п. Новая Жизнь – по согласованию с администрацией сельского поселения.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К расчетному сроку реализации проекта средний показатель обеспеченности жилищного фонда коммунальными усл</w:t>
      </w:r>
      <w:r w:rsidR="009C2DA4">
        <w:rPr>
          <w:rFonts w:ascii="Times New Roman" w:eastAsia="Times New Roman" w:hAnsi="Times New Roman" w:cs="Times New Roman"/>
          <w:sz w:val="28"/>
          <w:szCs w:val="28"/>
        </w:rPr>
        <w:t>угами должен быть близок к 90-</w:t>
      </w:r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100 %. Только в этом случае уровень комфортности проживания населения будет достаточно высок, что послужит сохранению постоянного </w:t>
      </w:r>
      <w:r w:rsidRPr="002068A7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и обеспечит положительную миграцию на территорию Истобинского сельского поселения.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left="120"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 Прогноз спроса на коммунальные услуги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3.2.1. Прогноз спроса на услуги водоснабжения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Перспективный баланс услуги водоснабжения в муниципальном образовании представлен с учетом прогноза численности населения, степени обеспеченности населения централизованной услугой водоснабжения, реализации мероприятий по энергосбережению. Перспективный баланс водоснабжения </w:t>
      </w:r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r w:rsidRPr="002068A7">
        <w:rPr>
          <w:rFonts w:ascii="Times New Roman" w:hAnsi="Times New Roman"/>
          <w:sz w:val="28"/>
          <w:szCs w:val="24"/>
        </w:rPr>
        <w:t xml:space="preserve"> сельского п</w:t>
      </w:r>
      <w:r w:rsidR="009C2DA4">
        <w:rPr>
          <w:rFonts w:ascii="Times New Roman" w:hAnsi="Times New Roman"/>
          <w:sz w:val="28"/>
          <w:szCs w:val="24"/>
        </w:rPr>
        <w:t>оселения представлен в таблице 8</w:t>
      </w:r>
      <w:r w:rsidRPr="002068A7">
        <w:rPr>
          <w:rFonts w:ascii="Times New Roman" w:hAnsi="Times New Roman"/>
          <w:sz w:val="28"/>
          <w:szCs w:val="24"/>
        </w:rPr>
        <w:t>.</w:t>
      </w:r>
    </w:p>
    <w:p w:rsidR="009A6D25" w:rsidRPr="009C2DA4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right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 xml:space="preserve"> Таблица </w:t>
      </w:r>
      <w:r w:rsidR="009C2DA4" w:rsidRPr="009C2DA4">
        <w:rPr>
          <w:rFonts w:ascii="Times New Roman" w:hAnsi="Times New Roman"/>
          <w:sz w:val="28"/>
          <w:szCs w:val="24"/>
        </w:rPr>
        <w:t>8</w:t>
      </w:r>
    </w:p>
    <w:p w:rsidR="009A6D25" w:rsidRPr="009C2DA4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center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>Прогноз перспективного водопотребления</w:t>
      </w:r>
    </w:p>
    <w:p w:rsidR="009A6D25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2693"/>
        <w:gridCol w:w="3827"/>
      </w:tblGrid>
      <w:tr w:rsidR="0005673D" w:rsidTr="006464C0">
        <w:trPr>
          <w:gridAfter w:val="2"/>
          <w:wAfter w:w="6520" w:type="dxa"/>
          <w:trHeight w:val="276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Наименование потребителей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Кол-во чел.</w:t>
            </w:r>
          </w:p>
        </w:tc>
      </w:tr>
      <w:tr w:rsidR="0005673D" w:rsidTr="006464C0">
        <w:trPr>
          <w:trHeight w:val="285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73D" w:rsidRPr="0005673D" w:rsidRDefault="0005673D" w:rsidP="0005673D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73D" w:rsidRPr="0005673D" w:rsidRDefault="0005673D" w:rsidP="0005673D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2068A7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Среднесут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 р</w:t>
            </w:r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асход воды м3/</w:t>
            </w:r>
            <w:proofErr w:type="spellStart"/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сут</w:t>
            </w:r>
            <w:proofErr w:type="spellEnd"/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2068A7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 р</w:t>
            </w:r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асход воды м3/</w:t>
            </w:r>
            <w:proofErr w:type="spellStart"/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сут</w:t>
            </w:r>
            <w:proofErr w:type="spellEnd"/>
          </w:p>
        </w:tc>
      </w:tr>
      <w:tr w:rsidR="0005673D" w:rsidTr="006464C0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67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Истобное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</w:tbl>
    <w:p w:rsidR="009A6D25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3.2.2. Прогноз спроса на услуги водоотведения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На территории </w:t>
      </w:r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r w:rsidRPr="002068A7">
        <w:rPr>
          <w:rFonts w:ascii="Times New Roman" w:hAnsi="Times New Roman"/>
          <w:sz w:val="28"/>
          <w:szCs w:val="24"/>
        </w:rPr>
        <w:t xml:space="preserve"> сельского поселения отсутствует система централизованного водоотведения.</w:t>
      </w: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3.2.3. Прогноз спроса на услуги электроснабжения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Данные о перспективном балансе электроснабжения </w:t>
      </w:r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r w:rsidRPr="002068A7">
        <w:rPr>
          <w:rFonts w:ascii="Times New Roman" w:hAnsi="Times New Roman"/>
          <w:sz w:val="28"/>
          <w:szCs w:val="24"/>
        </w:rPr>
        <w:t xml:space="preserve"> сельского поселения отсутствуют.</w:t>
      </w: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3.2.4.Прогноз спроса на услуги газоснабжения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Данные о перспективном балансе газоснабжения </w:t>
      </w:r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r w:rsidRPr="002068A7">
        <w:rPr>
          <w:rFonts w:ascii="Times New Roman" w:hAnsi="Times New Roman"/>
          <w:sz w:val="28"/>
          <w:szCs w:val="24"/>
        </w:rPr>
        <w:t xml:space="preserve"> сельского поселения отсутствуют.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4. Целевые показатели развития коммунальной инфраструктуры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>Перечень целевых показателей с детализацией по системам коммунальной инфраструктуры принят согласно «Методическим рекомендациям по разработке программ комплексного развития систем коммунальной инфраструктуры поселений, городских округов», утвержденные Приказом Министерства регионального развития РФ</w:t>
      </w: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2068A7" w:rsidRDefault="009A6D25" w:rsidP="0035262B">
      <w:pPr>
        <w:widowControl w:val="0"/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359/ГС от 01.10.2013 г., к которым относятся: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критерии доступности коммунальных услуг для населения;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спроса на коммунальные ресурсы и перспективные нагрузки;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величины новых нагрузок;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качества поставляемого ресурса;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степени охвата потребителей приборами учета;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надежности поставки ресурсов;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эффективности производства и транспортировки ресурсов;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эффективности потребления коммунальных ресурсов;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воздействия на окружающую среду. 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В перечень целевых показателей были включены показатели, актуальные для систем коммунальной инфраструктуры </w:t>
      </w:r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r w:rsidRPr="002068A7">
        <w:rPr>
          <w:rFonts w:ascii="Times New Roman" w:hAnsi="Times New Roman"/>
          <w:sz w:val="28"/>
          <w:szCs w:val="24"/>
        </w:rPr>
        <w:t xml:space="preserve"> сельского поселения. Целевые показатели развития коммунальной инфраструктуры </w:t>
      </w:r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r w:rsidRPr="002068A7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507402" w:rsidRPr="002068A7">
        <w:rPr>
          <w:rFonts w:ascii="Times New Roman" w:hAnsi="Times New Roman"/>
          <w:sz w:val="28"/>
          <w:szCs w:val="24"/>
        </w:rPr>
        <w:t xml:space="preserve"> </w:t>
      </w:r>
      <w:r w:rsidRPr="002068A7">
        <w:rPr>
          <w:rFonts w:ascii="Times New Roman" w:hAnsi="Times New Roman"/>
          <w:sz w:val="28"/>
          <w:szCs w:val="24"/>
        </w:rPr>
        <w:t xml:space="preserve">представлены в таблице </w:t>
      </w:r>
      <w:r w:rsidR="009C2DA4">
        <w:rPr>
          <w:rFonts w:ascii="Times New Roman" w:hAnsi="Times New Roman"/>
          <w:sz w:val="28"/>
          <w:szCs w:val="24"/>
        </w:rPr>
        <w:t>9</w:t>
      </w:r>
      <w:r w:rsidRPr="002068A7">
        <w:rPr>
          <w:rFonts w:ascii="Times New Roman" w:hAnsi="Times New Roman"/>
          <w:sz w:val="28"/>
          <w:szCs w:val="24"/>
        </w:rPr>
        <w:t>.</w:t>
      </w:r>
    </w:p>
    <w:p w:rsidR="009A6D25" w:rsidRPr="009C2DA4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 w:rsidRPr="00B17C7C">
        <w:rPr>
          <w:rFonts w:ascii="Times New Roman" w:hAnsi="Times New Roman"/>
          <w:sz w:val="28"/>
          <w:szCs w:val="24"/>
        </w:rPr>
        <w:t>Таблица</w:t>
      </w:r>
      <w:r w:rsidR="009C2DA4">
        <w:rPr>
          <w:rFonts w:ascii="Times New Roman" w:hAnsi="Times New Roman"/>
          <w:sz w:val="28"/>
          <w:szCs w:val="24"/>
        </w:rPr>
        <w:t xml:space="preserve"> 9</w:t>
      </w:r>
    </w:p>
    <w:tbl>
      <w:tblPr>
        <w:tblpPr w:leftFromText="180" w:rightFromText="180" w:bottomFromText="200" w:vertAnchor="text" w:horzAnchor="margin" w:tblpXSpec="center" w:tblpY="19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71"/>
        <w:gridCol w:w="35"/>
        <w:gridCol w:w="1376"/>
        <w:gridCol w:w="29"/>
        <w:gridCol w:w="45"/>
        <w:gridCol w:w="28"/>
        <w:gridCol w:w="45"/>
        <w:gridCol w:w="1385"/>
        <w:gridCol w:w="32"/>
        <w:gridCol w:w="101"/>
        <w:gridCol w:w="617"/>
        <w:gridCol w:w="19"/>
        <w:gridCol w:w="19"/>
        <w:gridCol w:w="56"/>
        <w:gridCol w:w="706"/>
        <w:gridCol w:w="30"/>
        <w:gridCol w:w="15"/>
        <w:gridCol w:w="15"/>
        <w:gridCol w:w="30"/>
        <w:gridCol w:w="668"/>
        <w:gridCol w:w="52"/>
        <w:gridCol w:w="27"/>
        <w:gridCol w:w="14"/>
        <w:gridCol w:w="813"/>
        <w:gridCol w:w="39"/>
        <w:gridCol w:w="838"/>
      </w:tblGrid>
      <w:tr w:rsidR="009A6D25" w:rsidTr="009A6D25">
        <w:trPr>
          <w:trHeight w:val="66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9C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№</w:t>
            </w:r>
            <w:r w:rsidR="009C2DA4">
              <w:rPr>
                <w:rFonts w:ascii="Times New Roman" w:hAnsi="Times New Roman"/>
                <w:b/>
                <w:szCs w:val="18"/>
                <w:lang w:eastAsia="en-US"/>
              </w:rPr>
              <w:t xml:space="preserve">№ </w:t>
            </w:r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п/п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Целевые показатели развития систем коммунальной инфраструктуры</w:t>
            </w:r>
          </w:p>
          <w:p w:rsidR="009A6D25" w:rsidRPr="00B17C7C" w:rsidRDefault="002B2E78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Истобинского</w:t>
            </w:r>
            <w:r w:rsidR="009A6D25" w:rsidRPr="00B17C7C">
              <w:rPr>
                <w:rFonts w:ascii="Times New Roman" w:hAnsi="Times New Roman"/>
                <w:b/>
                <w:szCs w:val="18"/>
                <w:lang w:eastAsia="en-US"/>
              </w:rPr>
              <w:t xml:space="preserve"> сельского поселения</w:t>
            </w:r>
          </w:p>
        </w:tc>
      </w:tr>
      <w:tr w:rsidR="009A6D25" w:rsidTr="009A6D2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147F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Cs w:val="18"/>
                <w:lang w:eastAsia="en-US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Наименование целевого индикатора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Единица измерения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B1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Фактическое значение показателя, 201</w:t>
            </w:r>
            <w:r w:rsidR="00B17C7C">
              <w:rPr>
                <w:rFonts w:ascii="Times New Roman" w:hAnsi="Times New Roman"/>
                <w:b/>
                <w:szCs w:val="20"/>
                <w:lang w:eastAsia="en-US"/>
              </w:rPr>
              <w:t>7</w:t>
            </w: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 xml:space="preserve"> г.</w:t>
            </w:r>
          </w:p>
        </w:tc>
        <w:tc>
          <w:tcPr>
            <w:tcW w:w="4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Расчетное значение показателя</w:t>
            </w:r>
          </w:p>
        </w:tc>
      </w:tr>
      <w:tr w:rsidR="009A6D25" w:rsidTr="00A26BB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147F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A26BBE">
            <w:pPr>
              <w:spacing w:after="0" w:line="240" w:lineRule="auto"/>
              <w:ind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A26BBE">
            <w:pPr>
              <w:spacing w:after="0" w:line="240" w:lineRule="auto"/>
              <w:ind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A26BBE">
            <w:pPr>
              <w:spacing w:after="0" w:line="240" w:lineRule="auto"/>
              <w:ind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2018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2019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</w:t>
            </w:r>
            <w:r w:rsidR="00A26BBE" w:rsidRPr="00B17C7C">
              <w:rPr>
                <w:rFonts w:ascii="Times New Roman" w:hAnsi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2021-</w:t>
            </w:r>
            <w:r w:rsidR="009A6D25" w:rsidRPr="00B17C7C">
              <w:rPr>
                <w:rFonts w:ascii="Times New Roman" w:hAnsi="Times New Roman"/>
                <w:b/>
                <w:szCs w:val="20"/>
                <w:lang w:eastAsia="en-US"/>
              </w:rPr>
              <w:t>2024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2025-2030</w:t>
            </w:r>
          </w:p>
        </w:tc>
      </w:tr>
      <w:tr w:rsidR="009A6D25" w:rsidTr="009A6D25">
        <w:trPr>
          <w:trHeight w:val="371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A6D25" w:rsidTr="009A6D25">
        <w:trPr>
          <w:trHeight w:val="2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2"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Надежность (бесперебойность) снабжения услугой</w:t>
            </w:r>
          </w:p>
        </w:tc>
      </w:tr>
      <w:tr w:rsidR="009A6D25" w:rsidTr="009A6D25">
        <w:trPr>
          <w:trHeight w:val="4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Аварийность систем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ед./</w:t>
            </w:r>
            <w:r w:rsidR="009A6D25" w:rsidRPr="00B17C7C">
              <w:rPr>
                <w:rFonts w:ascii="Times New Roman" w:hAnsi="Times New Roman" w:cs="Times New Roman"/>
                <w:szCs w:val="20"/>
                <w:lang w:eastAsia="en-US"/>
              </w:rPr>
              <w:t>км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0,16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0,08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0,08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0,08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0,24</w:t>
            </w:r>
          </w:p>
        </w:tc>
      </w:tr>
      <w:tr w:rsidR="009A6D25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Перебои в снабжении потребителей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час/чел.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</w:tr>
      <w:tr w:rsidR="009A6D25" w:rsidTr="009A6D25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Продолжительность (бесперебойность) поставки товаров и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час/</w:t>
            </w:r>
            <w:r w:rsidR="009A6D25" w:rsidRPr="00B17C7C">
              <w:rPr>
                <w:rFonts w:ascii="Times New Roman" w:hAnsi="Times New Roman" w:cs="Times New Roman"/>
                <w:szCs w:val="20"/>
                <w:lang w:eastAsia="en-US"/>
              </w:rPr>
              <w:t>день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</w:tr>
      <w:tr w:rsidR="009A6D25" w:rsidTr="009A6D25"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Уровень потерь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</w:tr>
      <w:tr w:rsidR="009A6D25" w:rsidTr="009A6D25">
        <w:trPr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Износ системы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56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80</w:t>
            </w:r>
          </w:p>
        </w:tc>
      </w:tr>
      <w:tr w:rsidR="009A6D25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Удельный вес сетей, нуждающихся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18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  <w:r w:rsidR="009A6D25" w:rsidRPr="00B17C7C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</w:tr>
      <w:tr w:rsidR="009A6D25" w:rsidTr="009A6D25">
        <w:trPr>
          <w:trHeight w:val="2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2"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Сбалансированность систем коммунальной инфраструктуры</w:t>
            </w:r>
          </w:p>
        </w:tc>
      </w:tr>
      <w:tr w:rsidR="009A6D25" w:rsidTr="009A6D25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21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Уровень загрузки производственных мощностей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%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86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92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97</w:t>
            </w:r>
          </w:p>
        </w:tc>
      </w:tr>
      <w:tr w:rsidR="009A6D25" w:rsidTr="009A6D25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22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Обеспеченность потребления товаров и услуг приборами учета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%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98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98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98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  <w:r w:rsidR="009A6D25" w:rsidRPr="00B17C7C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</w:tr>
      <w:tr w:rsidR="009A6D25" w:rsidTr="009A6D25"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3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Показатели качества предоставляемых услуг</w:t>
            </w:r>
          </w:p>
        </w:tc>
      </w:tr>
      <w:tr w:rsidR="009A6D25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31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Соответствие качества воды установленным требованиям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%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</w:tr>
      <w:tr w:rsidR="009A6D25" w:rsidTr="009A6D25">
        <w:trPr>
          <w:trHeight w:val="2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4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Доступность услуги для потребителей</w:t>
            </w:r>
          </w:p>
        </w:tc>
      </w:tr>
      <w:tr w:rsidR="009A6D25" w:rsidTr="009A6D25">
        <w:trPr>
          <w:trHeight w:val="7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Удельное водопотребление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м3/чел.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0,195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0,195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0,22</w:t>
            </w:r>
          </w:p>
        </w:tc>
      </w:tr>
      <w:tr w:rsidR="009A6D25" w:rsidTr="009A6D25">
        <w:trPr>
          <w:trHeight w:val="9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</w:tr>
    </w:tbl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67CCA">
        <w:rPr>
          <w:rFonts w:ascii="Times New Roman" w:hAnsi="Times New Roman"/>
          <w:sz w:val="28"/>
          <w:szCs w:val="24"/>
        </w:rPr>
        <w:t>Уве</w:t>
      </w:r>
      <w:r w:rsidR="00567CCA">
        <w:rPr>
          <w:rFonts w:ascii="Times New Roman" w:hAnsi="Times New Roman"/>
          <w:sz w:val="28"/>
          <w:szCs w:val="24"/>
        </w:rPr>
        <w:t>личение удельного водопотреблен</w:t>
      </w:r>
      <w:r w:rsidRPr="00567CCA">
        <w:rPr>
          <w:rFonts w:ascii="Times New Roman" w:hAnsi="Times New Roman"/>
          <w:sz w:val="28"/>
          <w:szCs w:val="24"/>
        </w:rPr>
        <w:t xml:space="preserve">ия возможно за счет </w:t>
      </w:r>
      <w:r w:rsidR="00567CCA" w:rsidRPr="00567CCA">
        <w:rPr>
          <w:rFonts w:ascii="Times New Roman" w:hAnsi="Times New Roman"/>
          <w:sz w:val="28"/>
          <w:szCs w:val="24"/>
        </w:rPr>
        <w:t>дополнительного подключения водопользователей к водопроводной сети.</w:t>
      </w:r>
    </w:p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67CCA">
        <w:rPr>
          <w:rFonts w:ascii="Times New Roman" w:hAnsi="Times New Roman"/>
          <w:b/>
          <w:bCs/>
          <w:sz w:val="28"/>
          <w:szCs w:val="24"/>
        </w:rPr>
        <w:t>5.</w:t>
      </w:r>
      <w:r w:rsidR="00507402" w:rsidRPr="00567CC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67CCA">
        <w:rPr>
          <w:rFonts w:ascii="Times New Roman" w:hAnsi="Times New Roman"/>
          <w:b/>
          <w:bCs/>
          <w:sz w:val="28"/>
          <w:szCs w:val="24"/>
        </w:rPr>
        <w:t>Программа инвестиционных проектов, обеспечивающих достижение целевых показателей</w:t>
      </w:r>
    </w:p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67CCA">
        <w:rPr>
          <w:rFonts w:ascii="Times New Roman" w:hAnsi="Times New Roman"/>
          <w:sz w:val="28"/>
          <w:szCs w:val="24"/>
        </w:rPr>
        <w:t>Перечень мероприятий по развитию и мод</w:t>
      </w:r>
      <w:r w:rsidR="00A26BBE" w:rsidRPr="00567CCA">
        <w:rPr>
          <w:rFonts w:ascii="Times New Roman" w:hAnsi="Times New Roman"/>
          <w:sz w:val="28"/>
          <w:szCs w:val="24"/>
        </w:rPr>
        <w:t xml:space="preserve">ернизации системы коммунальной </w:t>
      </w:r>
      <w:r w:rsidRPr="00567CCA">
        <w:rPr>
          <w:rFonts w:ascii="Times New Roman" w:hAnsi="Times New Roman"/>
          <w:sz w:val="28"/>
          <w:szCs w:val="24"/>
        </w:rPr>
        <w:t>инфрас</w:t>
      </w:r>
      <w:r w:rsidR="001E5023">
        <w:rPr>
          <w:rFonts w:ascii="Times New Roman" w:hAnsi="Times New Roman"/>
          <w:sz w:val="28"/>
          <w:szCs w:val="24"/>
        </w:rPr>
        <w:t>труктуры представлен в таблице 10</w:t>
      </w:r>
      <w:r w:rsidRPr="00567CCA">
        <w:rPr>
          <w:rFonts w:ascii="Times New Roman" w:hAnsi="Times New Roman"/>
          <w:sz w:val="28"/>
          <w:szCs w:val="24"/>
        </w:rPr>
        <w:t>.</w:t>
      </w:r>
    </w:p>
    <w:p w:rsidR="009A6D25" w:rsidRPr="009C2DA4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 xml:space="preserve">Таблица </w:t>
      </w:r>
      <w:r w:rsidR="001E5023">
        <w:rPr>
          <w:rFonts w:ascii="Times New Roman" w:hAnsi="Times New Roman"/>
          <w:sz w:val="28"/>
          <w:szCs w:val="24"/>
        </w:rPr>
        <w:t>10</w:t>
      </w:r>
    </w:p>
    <w:p w:rsidR="009A6D25" w:rsidRPr="009C2DA4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>Перечень мероприятий по развитию и модернизации системы коммунальной инфраструктуры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39"/>
        <w:gridCol w:w="3326"/>
        <w:gridCol w:w="50"/>
        <w:gridCol w:w="2089"/>
        <w:gridCol w:w="21"/>
        <w:gridCol w:w="1621"/>
        <w:gridCol w:w="42"/>
        <w:gridCol w:w="1518"/>
      </w:tblGrid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D50CB6" w:rsidP="00D50CB6">
            <w:pPr>
              <w:widowControl w:val="0"/>
              <w:autoSpaceDE w:val="0"/>
              <w:autoSpaceDN w:val="0"/>
              <w:adjustRightInd w:val="0"/>
              <w:ind w:left="54" w:hanging="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>нвестиционного проекта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right="-372" w:firstLine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параметры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BBE" w:rsidRDefault="00A26BBE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</w:tr>
      <w:tr w:rsidR="009A6D25" w:rsidTr="00A26BBE"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147F3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1.ВОДОСНАБЖЕНИЕ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6B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водомеров на вводах водопровода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Поддерживать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 за водопотреблением подключение новых абонентов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567CCA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567CC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объектов водоснабжения системами автоматического управления и регулирования</w:t>
            </w:r>
            <w:r w:rsidR="005074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качества водоснабжения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2018-2023 гг.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 насосов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Улучшение качества водоснабжения, бесперебойная подача воды.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A6D25" w:rsidTr="00A26BBE"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УТИЛИЗАЦИЯ ТВЁРДЫХ БЫТОВЫХ ОТХОДОВ. 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контейнеров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сбора и вывоза ТБО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27139F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2020-2030 гг.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контейнеров и вывоз ТБО на полигон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сбора и вывоза ТБО, благоустройство территорий в общественных местах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27139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27139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Tr="00A26BBE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D25" w:rsidRPr="009C2DA4" w:rsidRDefault="009A6D25" w:rsidP="009C2DA4">
            <w:pPr>
              <w:pStyle w:val="a9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DA4">
              <w:rPr>
                <w:rFonts w:ascii="Times New Roman" w:hAnsi="Times New Roman"/>
                <w:sz w:val="24"/>
                <w:szCs w:val="24"/>
                <w:lang w:eastAsia="en-US"/>
              </w:rPr>
              <w:t>ЭЛЕКТРОСНАБЖЕНИЕ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фонарной линии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A6D25" w:rsidP="009C2DA4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Улучшение качества </w:t>
            </w:r>
            <w:r w:rsidR="009C2DA4">
              <w:rPr>
                <w:rFonts w:ascii="Times New Roman" w:hAnsi="Times New Roman"/>
                <w:sz w:val="24"/>
                <w:szCs w:val="24"/>
                <w:lang w:eastAsia="en-US"/>
              </w:rPr>
              <w:t>уличного освещения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A6D25" w:rsidP="009C2DA4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C2DA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780" w:firstLine="709"/>
        <w:rPr>
          <w:rFonts w:ascii="Times New Roman" w:hAnsi="Times New Roman"/>
          <w:b/>
          <w:bCs/>
          <w:sz w:val="28"/>
          <w:szCs w:val="24"/>
        </w:rPr>
      </w:pPr>
      <w:r w:rsidRPr="001D152F">
        <w:rPr>
          <w:rFonts w:ascii="Times New Roman" w:hAnsi="Times New Roman"/>
          <w:b/>
          <w:bCs/>
          <w:sz w:val="28"/>
          <w:szCs w:val="24"/>
        </w:rPr>
        <w:t>6. Источники инвестиций, тарифы и досту</w:t>
      </w:r>
      <w:r w:rsidR="00FE0A6F">
        <w:rPr>
          <w:rFonts w:ascii="Times New Roman" w:hAnsi="Times New Roman"/>
          <w:b/>
          <w:bCs/>
          <w:sz w:val="28"/>
          <w:szCs w:val="24"/>
        </w:rPr>
        <w:t>пность программы для населения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780" w:firstLine="709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b/>
          <w:bCs/>
          <w:sz w:val="28"/>
          <w:szCs w:val="24"/>
        </w:rPr>
        <w:t>6.1 Объемы и источники инвестиций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При рассматриваемой форме реализации инвестиционных проектов наиболее эффективными по критерию минимизации стоимости ресурсов для потребителей </w:t>
      </w:r>
      <w:r w:rsidR="002B2E78" w:rsidRPr="001D152F">
        <w:rPr>
          <w:rFonts w:ascii="Times New Roman" w:hAnsi="Times New Roman"/>
          <w:sz w:val="28"/>
          <w:szCs w:val="24"/>
        </w:rPr>
        <w:t>Истобинского</w:t>
      </w:r>
      <w:r w:rsidRPr="001D152F">
        <w:rPr>
          <w:rFonts w:ascii="Times New Roman" w:hAnsi="Times New Roman"/>
          <w:sz w:val="28"/>
          <w:szCs w:val="24"/>
        </w:rPr>
        <w:t xml:space="preserve"> сельского поселения будут являться механизмы их финансирования:</w:t>
      </w:r>
    </w:p>
    <w:p w:rsidR="009A6D25" w:rsidRPr="001D152F" w:rsidRDefault="009A6D25" w:rsidP="0035262B">
      <w:pPr>
        <w:widowControl w:val="0"/>
        <w:numPr>
          <w:ilvl w:val="0"/>
          <w:numId w:val="4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с привлечением бюджетных средств (для оплаты части инвестиционных проектов или оплаты процентов по заемным средствам): </w:t>
      </w:r>
    </w:p>
    <w:p w:rsidR="009A6D25" w:rsidRPr="001D152F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федеральный бюджет; </w:t>
      </w:r>
    </w:p>
    <w:p w:rsidR="009A6D25" w:rsidRPr="001D152F" w:rsidRDefault="009A6D25" w:rsidP="003526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областной бюджет; </w:t>
      </w:r>
    </w:p>
    <w:p w:rsidR="009A6D25" w:rsidRPr="001D152F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местный бюджет. </w:t>
      </w:r>
    </w:p>
    <w:p w:rsidR="009A6D25" w:rsidRPr="001D152F" w:rsidRDefault="009A6D25" w:rsidP="0035262B">
      <w:pPr>
        <w:widowControl w:val="0"/>
        <w:numPr>
          <w:ilvl w:val="0"/>
          <w:numId w:val="40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с привлечением внебюджетных источников: </w:t>
      </w:r>
    </w:p>
    <w:p w:rsidR="009A6D25" w:rsidRPr="001D152F" w:rsidRDefault="009E1D56" w:rsidP="0035262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 за счет платы</w:t>
      </w:r>
      <w:r w:rsidR="009A6D25" w:rsidRPr="001D152F">
        <w:rPr>
          <w:rFonts w:ascii="Times New Roman" w:hAnsi="Times New Roman"/>
          <w:sz w:val="28"/>
          <w:szCs w:val="24"/>
        </w:rPr>
        <w:t xml:space="preserve"> на подключение вновь создаваемых (реконструируемых) объектов недвижимости к системам коммунальной инфраструктуры 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привлеченные средства (кредиты); 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 средства организаций и других инвесторов</w:t>
      </w:r>
      <w:r w:rsidR="009E1D56" w:rsidRPr="001D152F">
        <w:rPr>
          <w:rFonts w:ascii="Times New Roman" w:hAnsi="Times New Roman"/>
          <w:sz w:val="28"/>
          <w:szCs w:val="24"/>
        </w:rPr>
        <w:t>.</w:t>
      </w:r>
      <w:r w:rsidRPr="001D152F">
        <w:rPr>
          <w:rFonts w:ascii="Times New Roman" w:hAnsi="Times New Roman"/>
          <w:sz w:val="28"/>
          <w:szCs w:val="24"/>
        </w:rPr>
        <w:t xml:space="preserve"> 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Объемы финансирования инвестиций по проектам Программы определены в ценах отчетного года, носят оценочный характер и подлежат ежегодному уточнению, исходя из возможностей бюджетов и степени реализации мероприятий. </w:t>
      </w:r>
    </w:p>
    <w:p w:rsidR="009A6D25" w:rsidRPr="001D152F" w:rsidRDefault="009C2DA4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</w:t>
      </w:r>
      <w:r w:rsidRPr="001D152F">
        <w:rPr>
          <w:rFonts w:ascii="Times New Roman" w:hAnsi="Times New Roman"/>
          <w:sz w:val="28"/>
          <w:szCs w:val="24"/>
        </w:rPr>
        <w:t>жегодно</w:t>
      </w:r>
      <w:r>
        <w:rPr>
          <w:rFonts w:ascii="Times New Roman" w:hAnsi="Times New Roman"/>
          <w:sz w:val="28"/>
          <w:szCs w:val="24"/>
        </w:rPr>
        <w:t>, в</w:t>
      </w:r>
      <w:r w:rsidR="009A6D25" w:rsidRPr="001D152F">
        <w:rPr>
          <w:rFonts w:ascii="Times New Roman" w:hAnsi="Times New Roman"/>
          <w:sz w:val="28"/>
          <w:szCs w:val="24"/>
        </w:rPr>
        <w:t xml:space="preserve"> 1 квартале текущего года, следующего за отчетным, Программа корректируется Координатором по итогам фактического финансирования из всех видов источников. 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424" w:firstLine="709"/>
        <w:jc w:val="both"/>
        <w:rPr>
          <w:rFonts w:ascii="Times New Roman" w:hAnsi="Times New Roman"/>
          <w:sz w:val="28"/>
          <w:szCs w:val="24"/>
        </w:rPr>
      </w:pPr>
      <w:r w:rsidRPr="00A166EC">
        <w:rPr>
          <w:rFonts w:ascii="Times New Roman" w:hAnsi="Times New Roman"/>
          <w:sz w:val="28"/>
          <w:szCs w:val="24"/>
        </w:rPr>
        <w:lastRenderedPageBreak/>
        <w:t>Информация об объемах и источниках инвестиций по каждому проекту приведены в таблице 1</w:t>
      </w:r>
      <w:r w:rsidR="001E5023">
        <w:rPr>
          <w:rFonts w:ascii="Times New Roman" w:hAnsi="Times New Roman"/>
          <w:sz w:val="28"/>
          <w:szCs w:val="24"/>
        </w:rPr>
        <w:t>1</w:t>
      </w:r>
      <w:r w:rsidRPr="00A166EC">
        <w:rPr>
          <w:rFonts w:ascii="Times New Roman" w:hAnsi="Times New Roman"/>
          <w:sz w:val="28"/>
          <w:szCs w:val="24"/>
        </w:rPr>
        <w:t xml:space="preserve">. </w:t>
      </w:r>
    </w:p>
    <w:p w:rsidR="009C2DA4" w:rsidRPr="00A166EC" w:rsidRDefault="009C2DA4" w:rsidP="009C2D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4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</w:t>
      </w:r>
      <w:r w:rsidR="001E5023">
        <w:rPr>
          <w:rFonts w:ascii="Times New Roman" w:hAnsi="Times New Roman"/>
          <w:sz w:val="28"/>
          <w:szCs w:val="24"/>
        </w:rPr>
        <w:t>1</w:t>
      </w:r>
    </w:p>
    <w:tbl>
      <w:tblPr>
        <w:tblStyle w:val="aa"/>
        <w:tblW w:w="101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2199"/>
        <w:gridCol w:w="9"/>
        <w:gridCol w:w="136"/>
        <w:gridCol w:w="1175"/>
        <w:gridCol w:w="1276"/>
        <w:gridCol w:w="1559"/>
        <w:gridCol w:w="1134"/>
        <w:gridCol w:w="2110"/>
      </w:tblGrid>
      <w:tr w:rsidR="009A6D25" w:rsidRPr="00A166EC" w:rsidTr="00B61B81">
        <w:trPr>
          <w:trHeight w:val="337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Всего финансирование, тыс. руб.</w:t>
            </w:r>
          </w:p>
        </w:tc>
        <w:tc>
          <w:tcPr>
            <w:tcW w:w="6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B61B81" w:rsidRPr="00A166EC" w:rsidTr="005F397D">
        <w:trPr>
          <w:trHeight w:val="506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A166EC" w:rsidRDefault="00B61B81" w:rsidP="00B61B81">
            <w:pPr>
              <w:ind w:left="-70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A166EC" w:rsidRDefault="00B61B81" w:rsidP="00B61B81">
            <w:pPr>
              <w:ind w:left="-7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A166EC" w:rsidRDefault="00B61B81" w:rsidP="00B61B81">
            <w:pPr>
              <w:ind w:left="-7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Иные средства</w:t>
            </w:r>
          </w:p>
        </w:tc>
      </w:tr>
      <w:tr w:rsidR="009A6D25" w:rsidRPr="00A166EC" w:rsidTr="00B61B81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9C2DA4" w:rsidRDefault="009A6D25" w:rsidP="009C2DA4">
            <w:pPr>
              <w:pStyle w:val="a9"/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DA4">
              <w:rPr>
                <w:rFonts w:ascii="Times New Roman" w:hAnsi="Times New Roman"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всех объектов водоснабжения системами автоматического управления и регулирования. 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166EC" w:rsidRPr="00A166EC" w:rsidRDefault="00A166EC" w:rsidP="00147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Замена насосов существующих скважин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ТСЖ «Истобинское»</w:t>
            </w:r>
          </w:p>
        </w:tc>
      </w:tr>
      <w:tr w:rsidR="00B61B81" w:rsidRPr="00A166EC" w:rsidTr="00B61B81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81" w:rsidRPr="00A166EC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B61B81"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Сбор и утилизация твердых бытовых отходов</w:t>
            </w: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Очистка и вывоз ТБО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  <w:p w:rsidR="00A166EC" w:rsidRPr="00A166EC" w:rsidRDefault="00A166EC" w:rsidP="00147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новых контейнерных площадок ТБО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  <w:p w:rsidR="00A166EC" w:rsidRPr="00A166EC" w:rsidRDefault="00A166EC" w:rsidP="00A166E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82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64C0" w:rsidRPr="00A166EC" w:rsidTr="00DB273D">
        <w:trPr>
          <w:trHeight w:val="506"/>
        </w:trPr>
        <w:tc>
          <w:tcPr>
            <w:tcW w:w="101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6464C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Pr="006464C0">
              <w:rPr>
                <w:b/>
              </w:rPr>
              <w:t xml:space="preserve"> </w:t>
            </w:r>
            <w:r w:rsidRPr="00646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ЭЛЕКТРОСНАБЖЕНИЕ</w:t>
            </w:r>
          </w:p>
        </w:tc>
      </w:tr>
      <w:tr w:rsidR="006464C0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фонарной линии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A166EC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</w:tbl>
    <w:p w:rsidR="009A6D25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2CD5">
        <w:rPr>
          <w:rFonts w:ascii="Times New Roman" w:hAnsi="Times New Roman" w:cs="Times New Roman"/>
          <w:b/>
          <w:sz w:val="28"/>
        </w:rPr>
        <w:t>6.2 Краткое описание форм организации проектов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Инвестиционные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проекты, включенные в Программу, могут быть реализованы в следующих формах: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проекты, реализуемые действующими организациями на территории </w:t>
      </w:r>
      <w:r w:rsidR="002B2E78" w:rsidRPr="00162CD5">
        <w:rPr>
          <w:rFonts w:ascii="Times New Roman" w:hAnsi="Times New Roman" w:cs="Times New Roman"/>
          <w:sz w:val="28"/>
        </w:rPr>
        <w:t>Истобинского</w:t>
      </w:r>
      <w:r w:rsidRPr="00162CD5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проекты, выставляемые на конкурс для привлечения сторонних инвесторов (в том числе организации, индивидуальные предприниматели, по договору коммерческой концессии</w:t>
      </w:r>
      <w:r w:rsidR="00283A6A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(подрядные организации, определенные на конкурсной основе);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проекты, для реализации которых создаются организации с участием </w:t>
      </w:r>
      <w:r w:rsidR="002B2E78" w:rsidRPr="00162CD5">
        <w:rPr>
          <w:rFonts w:ascii="Times New Roman" w:hAnsi="Times New Roman" w:cs="Times New Roman"/>
          <w:sz w:val="28"/>
        </w:rPr>
        <w:t>Истобинского</w:t>
      </w:r>
      <w:r w:rsidRPr="00162CD5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Основной формой реализации Программы является разработка инвестиционных программ организаций коммунального комплекса (водоснабжения, водоотведения), организаций, осуществляющих </w:t>
      </w:r>
      <w:r w:rsidRPr="00162CD5">
        <w:rPr>
          <w:rFonts w:ascii="Times New Roman" w:hAnsi="Times New Roman" w:cs="Times New Roman"/>
          <w:sz w:val="28"/>
        </w:rPr>
        <w:lastRenderedPageBreak/>
        <w:t>регулируемые виды деятельности в сфере электроснабжения, теплоснабжения, газоснабжения, утилизация ТБО.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Выбор формы реализации инвестиционных проектов определяется структурой источников финансирования мероприятий и ступенью участия организаций коммунального комплекса в их реализации.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Выбор формы реализации инвестиционных проектов должен основываться на совокупной оценке следующих критериев:</w:t>
      </w: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162CD5">
        <w:rPr>
          <w:rFonts w:ascii="Times New Roman" w:hAnsi="Times New Roman" w:cs="Times New Roman"/>
          <w:sz w:val="28"/>
        </w:rPr>
        <w:t>источник финансирования инвестиционных проектов (бюджетный, внебюджетный);</w:t>
      </w:r>
    </w:p>
    <w:p w:rsidR="009A6D25" w:rsidRDefault="009A6D25" w:rsidP="0035262B">
      <w:pPr>
        <w:ind w:firstLine="709"/>
        <w:rPr>
          <w:rFonts w:ascii="Times New Roman" w:hAnsi="Times New Roman" w:cs="Times New Roman"/>
          <w:sz w:val="24"/>
        </w:rPr>
      </w:pP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162CD5">
        <w:rPr>
          <w:rFonts w:ascii="Times New Roman" w:hAnsi="Times New Roman" w:cs="Times New Roman"/>
          <w:sz w:val="28"/>
        </w:rPr>
        <w:t>технологическая связанность реализуемых инвестиционных проектов с существующей коммунальной инфраструктурой;</w:t>
      </w: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162CD5">
        <w:rPr>
          <w:rFonts w:ascii="Times New Roman" w:hAnsi="Times New Roman" w:cs="Times New Roman"/>
          <w:sz w:val="28"/>
        </w:rPr>
        <w:t>экономическая целесообразность выбора формы реализации инвестиционных проектов, основанная на сопоставлении расходов на организацию данных форм.</w:t>
      </w: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9A6D25" w:rsidRPr="00162CD5">
        <w:rPr>
          <w:rFonts w:ascii="Times New Roman" w:hAnsi="Times New Roman" w:cs="Times New Roman"/>
          <w:sz w:val="28"/>
        </w:rPr>
        <w:t>собенности принятия инвестиционных программ организаций коммунального комплекса</w:t>
      </w:r>
      <w:r>
        <w:rPr>
          <w:rFonts w:ascii="Times New Roman" w:hAnsi="Times New Roman" w:cs="Times New Roman"/>
          <w:sz w:val="28"/>
        </w:rPr>
        <w:t>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Инвестиционная Программа организации коммунального комплекса по развитию системы коммунальной инфраструктуры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определяемая</w:t>
      </w:r>
      <w:r w:rsid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объ</w:t>
      </w:r>
      <w:r w:rsidR="00162CD5">
        <w:rPr>
          <w:rFonts w:ascii="Times New Roman" w:hAnsi="Times New Roman" w:cs="Times New Roman"/>
          <w:sz w:val="28"/>
        </w:rPr>
        <w:t>ектов, используемых для утилизац</w:t>
      </w:r>
      <w:r w:rsidRPr="00162CD5">
        <w:rPr>
          <w:rFonts w:ascii="Times New Roman" w:hAnsi="Times New Roman" w:cs="Times New Roman"/>
          <w:sz w:val="28"/>
        </w:rPr>
        <w:t>ии (захоронения) бытовых отходов, в целях реализации программы комплексного развития систем коммунальной инфраструктуры (далее также- инвестиционная программа).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6D25" w:rsidRPr="00162CD5" w:rsidRDefault="009A6D25" w:rsidP="0035262B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Инвестиционные программы организаций коммунального комплекса утверждаются органами местного самоуправления.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Инвестиционные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программы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 xml:space="preserve">организаций, осуществляющих регулируемые виды деятельности в сфере теплоснабжения, согласно требованиям Федерального закона от 27.07.2010 № 190-ФЗ «О </w:t>
      </w:r>
      <w:r w:rsidRPr="00162CD5">
        <w:rPr>
          <w:rFonts w:ascii="Times New Roman" w:hAnsi="Times New Roman" w:cs="Times New Roman"/>
          <w:sz w:val="28"/>
        </w:rPr>
        <w:lastRenderedPageBreak/>
        <w:t>теплоснабжении» утверждаются органами государственной власти субъектов Российской Федерации по согласованию с органами местного самоуправления.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Источниками покрытия финансовых потребностей инвестиционных программ организаций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производителей товаров и услуг в сфере теплоснабжения определяются согласно Правилам, утверждённым Постановлением Правительства РФ от 23.07.2007 №464 «Об утверждении правил финансирования инвестиционных программ организаций коммунального комплекса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производителей товаров и услуг в сфере теплоснабжения».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Инвестиционная программа субъектов электроэнергетики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совокупность всех намечаемых к реализации или реализуемых субъектом электроэнергетики инвестиционных проектов.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Правительство РФ в соответствии с требованиями Федераль</w:t>
      </w:r>
      <w:r w:rsidR="00FE0A6F">
        <w:rPr>
          <w:rFonts w:ascii="Times New Roman" w:hAnsi="Times New Roman" w:cs="Times New Roman"/>
          <w:sz w:val="28"/>
        </w:rPr>
        <w:t>ного закона от 26.03.2003 № 35-</w:t>
      </w:r>
      <w:r w:rsidRPr="00162CD5">
        <w:rPr>
          <w:rFonts w:ascii="Times New Roman" w:hAnsi="Times New Roman" w:cs="Times New Roman"/>
          <w:sz w:val="28"/>
        </w:rPr>
        <w:t>ФЗ «Об электроэнергетики» устанавливает критерии отнесения субъектов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электроэнергетики к числу субъектов, инвестиционные программы которых (включая определение источников их финансирования) утверждаются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уполномоченным федеральным органом исполнительной власти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 и осуществления контроля за реализацией таких программ.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Источниками покрытия финансовых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потребностей инвестиционных программ субъектов электроэнергетики являются инвестиционные ресурсы, включаемые в регулируемые тарифы.</w:t>
      </w:r>
    </w:p>
    <w:p w:rsidR="009A6D2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62CD5">
        <w:rPr>
          <w:rFonts w:ascii="Times New Roman" w:hAnsi="Times New Roman" w:cs="Times New Roman"/>
          <w:sz w:val="28"/>
        </w:rPr>
        <w:t>Инвестиционные проекты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="002B0DA7" w:rsidRPr="00162CD5">
        <w:rPr>
          <w:rFonts w:ascii="Times New Roman" w:hAnsi="Times New Roman" w:cs="Times New Roman"/>
          <w:sz w:val="28"/>
        </w:rPr>
        <w:t xml:space="preserve">в </w:t>
      </w:r>
      <w:r w:rsidRPr="00162CD5">
        <w:rPr>
          <w:rFonts w:ascii="Times New Roman" w:hAnsi="Times New Roman" w:cs="Times New Roman"/>
          <w:sz w:val="28"/>
        </w:rPr>
        <w:t xml:space="preserve">сфере электроснабжения планируется реализовать за счёт технологически связанных с инфраструктурой действующих на территории </w:t>
      </w:r>
      <w:r w:rsidR="002B2E78" w:rsidRPr="00162CD5">
        <w:rPr>
          <w:rFonts w:ascii="Times New Roman" w:hAnsi="Times New Roman" w:cs="Times New Roman"/>
          <w:sz w:val="28"/>
        </w:rPr>
        <w:t>Истобинского</w:t>
      </w:r>
      <w:r w:rsidRPr="00162CD5">
        <w:rPr>
          <w:rFonts w:ascii="Times New Roman" w:hAnsi="Times New Roman" w:cs="Times New Roman"/>
          <w:sz w:val="28"/>
        </w:rPr>
        <w:t xml:space="preserve"> сельского поселения территориальных сетевых организаций</w:t>
      </w:r>
      <w:r>
        <w:rPr>
          <w:rFonts w:ascii="Times New Roman" w:hAnsi="Times New Roman" w:cs="Times New Roman"/>
          <w:sz w:val="24"/>
        </w:rPr>
        <w:t>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Исходя из приведённых условий инвестиционные проекты, реализуемые в системе электроснабжения </w:t>
      </w:r>
      <w:r w:rsidR="002B2E78" w:rsidRPr="00162CD5">
        <w:rPr>
          <w:rFonts w:ascii="Times New Roman" w:hAnsi="Times New Roman" w:cs="Times New Roman"/>
          <w:sz w:val="28"/>
        </w:rPr>
        <w:t>Истобинского</w:t>
      </w:r>
      <w:r w:rsidRPr="00162CD5">
        <w:rPr>
          <w:rFonts w:ascii="Times New Roman" w:hAnsi="Times New Roman" w:cs="Times New Roman"/>
          <w:sz w:val="28"/>
        </w:rPr>
        <w:t xml:space="preserve"> сельского поселения, целесообразно осуществлять действующими сетевыми организациями.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0A6F">
        <w:rPr>
          <w:rFonts w:ascii="Times New Roman" w:hAnsi="Times New Roman" w:cs="Times New Roman"/>
          <w:b/>
          <w:sz w:val="28"/>
        </w:rPr>
        <w:t>6.3 Прогноз расходов населения на коммунальные услуги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lastRenderedPageBreak/>
        <w:t xml:space="preserve">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данным, содержащимся в форме 22-ЖКХ (сводная) конкретного </w:t>
      </w:r>
      <w:r w:rsidR="002B2E78" w:rsidRPr="00FE0A6F">
        <w:rPr>
          <w:rFonts w:ascii="Times New Roman" w:hAnsi="Times New Roman" w:cs="Times New Roman"/>
          <w:sz w:val="28"/>
        </w:rPr>
        <w:t>Истобинского</w:t>
      </w:r>
      <w:r w:rsidRPr="00FE0A6F">
        <w:rPr>
          <w:rFonts w:ascii="Times New Roman" w:hAnsi="Times New Roman" w:cs="Times New Roman"/>
          <w:sz w:val="28"/>
        </w:rPr>
        <w:t xml:space="preserve"> сельского поселения, а также статистическим данным о его социально- экономическом развитии (в части численности населения и с</w:t>
      </w:r>
      <w:r w:rsidR="00BF5457" w:rsidRPr="00FE0A6F">
        <w:rPr>
          <w:rFonts w:ascii="Times New Roman" w:hAnsi="Times New Roman" w:cs="Times New Roman"/>
          <w:sz w:val="28"/>
        </w:rPr>
        <w:t>реднедушевых доходов населения)</w:t>
      </w:r>
      <w:r w:rsidRPr="00FE0A6F">
        <w:rPr>
          <w:rFonts w:ascii="Times New Roman" w:hAnsi="Times New Roman" w:cs="Times New Roman"/>
          <w:sz w:val="28"/>
        </w:rPr>
        <w:t>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>Согласно Приказа Министерства регионального развития Российской Федерации от 23 августа 2010 г. № 378 «Об утверждении методических указаний по расчёту предельных</w:t>
      </w:r>
      <w:r w:rsidR="00507402" w:rsidRPr="00FE0A6F">
        <w:rPr>
          <w:rFonts w:ascii="Times New Roman" w:hAnsi="Times New Roman" w:cs="Times New Roman"/>
          <w:sz w:val="28"/>
        </w:rPr>
        <w:t xml:space="preserve"> </w:t>
      </w:r>
      <w:r w:rsidRPr="00FE0A6F">
        <w:rPr>
          <w:rFonts w:ascii="Times New Roman" w:hAnsi="Times New Roman" w:cs="Times New Roman"/>
          <w:sz w:val="28"/>
        </w:rPr>
        <w:t>индексов изменения размера платы граждан за коммунальные услуги» 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путём сопоставления прогнозируемой доли расходов средней семьи (среднего домохоз</w:t>
      </w:r>
      <w:r w:rsidR="00FE0A6F">
        <w:rPr>
          <w:rFonts w:ascii="Times New Roman" w:hAnsi="Times New Roman" w:cs="Times New Roman"/>
          <w:sz w:val="28"/>
        </w:rPr>
        <w:t>яйства) на жилищно-</w:t>
      </w:r>
      <w:r w:rsidRPr="00FE0A6F">
        <w:rPr>
          <w:rFonts w:ascii="Times New Roman" w:hAnsi="Times New Roman" w:cs="Times New Roman"/>
          <w:sz w:val="28"/>
        </w:rPr>
        <w:t>коммунальные услуги (а в их составе на коммунальные услуги) в среднем прогнозном доходе семьи со знач</w:t>
      </w:r>
      <w:r w:rsidR="00C566A4" w:rsidRPr="00FE0A6F">
        <w:rPr>
          <w:rFonts w:ascii="Times New Roman" w:hAnsi="Times New Roman" w:cs="Times New Roman"/>
          <w:sz w:val="28"/>
        </w:rPr>
        <w:t>ением соответствующего критерия</w:t>
      </w:r>
      <w:r w:rsidRPr="00FE0A6F">
        <w:rPr>
          <w:rFonts w:ascii="Times New Roman" w:hAnsi="Times New Roman" w:cs="Times New Roman"/>
          <w:sz w:val="28"/>
        </w:rPr>
        <w:t>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 xml:space="preserve">Если рассчитанная доля прогнозных расходов средней семьи на коммунальные услуги в среднем прогнозном доходе семьи в </w:t>
      </w:r>
      <w:r w:rsidR="002B0DA7" w:rsidRPr="00FE0A6F">
        <w:rPr>
          <w:rFonts w:ascii="Times New Roman" w:hAnsi="Times New Roman" w:cs="Times New Roman"/>
          <w:sz w:val="28"/>
        </w:rPr>
        <w:t>м</w:t>
      </w:r>
      <w:r w:rsidRPr="00FE0A6F">
        <w:rPr>
          <w:rFonts w:ascii="Times New Roman" w:hAnsi="Times New Roman" w:cs="Times New Roman"/>
          <w:sz w:val="28"/>
        </w:rPr>
        <w:t xml:space="preserve">униципальном образовании превышает заданное значение данного критерия, то необходим пересмотр проекта тарифов </w:t>
      </w:r>
      <w:proofErr w:type="spellStart"/>
      <w:r w:rsidRPr="00FE0A6F">
        <w:rPr>
          <w:rFonts w:ascii="Times New Roman" w:hAnsi="Times New Roman" w:cs="Times New Roman"/>
          <w:sz w:val="28"/>
        </w:rPr>
        <w:t>ресурсоснабжающих</w:t>
      </w:r>
      <w:proofErr w:type="spellEnd"/>
      <w:r w:rsidRPr="00FE0A6F">
        <w:rPr>
          <w:rFonts w:ascii="Times New Roman" w:hAnsi="Times New Roman" w:cs="Times New Roman"/>
          <w:sz w:val="28"/>
        </w:rPr>
        <w:t xml:space="preserve"> организаций или выделение дополнительных бюджетных средств на выплату субсидий и мер социальной поддержки населению.</w:t>
      </w:r>
    </w:p>
    <w:p w:rsidR="009A6D2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>При определении кри</w:t>
      </w:r>
      <w:r w:rsidR="00C566A4" w:rsidRPr="00FE0A6F">
        <w:rPr>
          <w:rFonts w:ascii="Times New Roman" w:hAnsi="Times New Roman" w:cs="Times New Roman"/>
          <w:sz w:val="28"/>
        </w:rPr>
        <w:t>терия доли расходов на жилищно-</w:t>
      </w:r>
      <w:r w:rsidRPr="00FE0A6F">
        <w:rPr>
          <w:rFonts w:ascii="Times New Roman" w:hAnsi="Times New Roman" w:cs="Times New Roman"/>
          <w:sz w:val="28"/>
        </w:rPr>
        <w:t>коммунальные услуги, а в их составе на коммунальные услуги в конкретных су</w:t>
      </w:r>
      <w:r w:rsidR="00C566A4" w:rsidRPr="00FE0A6F">
        <w:rPr>
          <w:rFonts w:ascii="Times New Roman" w:hAnsi="Times New Roman" w:cs="Times New Roman"/>
          <w:sz w:val="28"/>
        </w:rPr>
        <w:t>бъектах Российской Федерации и м</w:t>
      </w:r>
      <w:r w:rsidRPr="00FE0A6F">
        <w:rPr>
          <w:rFonts w:ascii="Times New Roman" w:hAnsi="Times New Roman" w:cs="Times New Roman"/>
          <w:sz w:val="28"/>
        </w:rPr>
        <w:t>униципальных образованиях учитываются среднедушевые доходы населения в них, а также обеспеченность коммунальными услугами и особенности их предоставления.</w:t>
      </w:r>
    </w:p>
    <w:p w:rsidR="00FE0A6F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Управление программой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>Система управления Программой и контроль хода её выполнения</w:t>
      </w:r>
      <w:r w:rsidR="00507402" w:rsidRPr="00BF5457">
        <w:rPr>
          <w:rFonts w:ascii="Times New Roman" w:hAnsi="Times New Roman" w:cs="Times New Roman"/>
          <w:sz w:val="28"/>
        </w:rPr>
        <w:t xml:space="preserve"> </w:t>
      </w:r>
      <w:r w:rsidRPr="00BF5457">
        <w:rPr>
          <w:rFonts w:ascii="Times New Roman" w:hAnsi="Times New Roman" w:cs="Times New Roman"/>
          <w:sz w:val="28"/>
        </w:rPr>
        <w:t>определяется в соответствии с требованиями действующего федерального, регионального и муниципального законодательства.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Механизм реализации Программы базируется на принципах разграничения полномочий и ответственности всех исполнителей Программы. </w:t>
      </w:r>
    </w:p>
    <w:p w:rsidR="00C566A4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7">
        <w:rPr>
          <w:rFonts w:ascii="Times New Roman" w:hAnsi="Times New Roman" w:cs="Times New Roman"/>
          <w:sz w:val="28"/>
        </w:rPr>
        <w:t>Заказчиком Программы</w:t>
      </w:r>
      <w:r w:rsidR="00C566A4" w:rsidRPr="00BF5457">
        <w:rPr>
          <w:rFonts w:ascii="Times New Roman" w:hAnsi="Times New Roman" w:cs="Times New Roman"/>
          <w:sz w:val="28"/>
        </w:rPr>
        <w:t xml:space="preserve"> и ответственным за её реализацию</w:t>
      </w:r>
      <w:r w:rsidRPr="00BF5457">
        <w:rPr>
          <w:rFonts w:ascii="Times New Roman" w:hAnsi="Times New Roman" w:cs="Times New Roman"/>
          <w:sz w:val="28"/>
        </w:rPr>
        <w:t xml:space="preserve"> является администрация </w:t>
      </w:r>
      <w:r w:rsidR="002B2E78" w:rsidRPr="00BF5457">
        <w:rPr>
          <w:rFonts w:ascii="Times New Roman" w:hAnsi="Times New Roman" w:cs="Times New Roman"/>
          <w:sz w:val="28"/>
        </w:rPr>
        <w:t>Истобинского</w:t>
      </w:r>
      <w:r w:rsidRPr="00BF5457">
        <w:rPr>
          <w:rFonts w:ascii="Times New Roman" w:hAnsi="Times New Roman" w:cs="Times New Roman"/>
          <w:sz w:val="28"/>
        </w:rPr>
        <w:t xml:space="preserve"> </w:t>
      </w:r>
      <w:r w:rsidRPr="00FE0A6F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507402" w:rsidRPr="00FE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6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администрацией </w:t>
      </w:r>
      <w:r w:rsidR="002B2E78" w:rsidRPr="00FE0A6F">
        <w:rPr>
          <w:rFonts w:ascii="Times New Roman" w:hAnsi="Times New Roman" w:cs="Times New Roman"/>
          <w:sz w:val="28"/>
          <w:szCs w:val="28"/>
        </w:rPr>
        <w:t>Истобинского</w:t>
      </w:r>
      <w:r w:rsidR="002B0DA7" w:rsidRPr="00FE0A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E0A6F">
        <w:rPr>
          <w:rFonts w:ascii="Times New Roman" w:hAnsi="Times New Roman" w:cs="Times New Roman"/>
          <w:sz w:val="28"/>
          <w:szCs w:val="28"/>
        </w:rPr>
        <w:t xml:space="preserve"> Основными функциями администрации </w:t>
      </w:r>
      <w:r w:rsidR="002B2E78" w:rsidRPr="00FE0A6F">
        <w:rPr>
          <w:rFonts w:ascii="Times New Roman" w:hAnsi="Times New Roman" w:cs="Times New Roman"/>
          <w:sz w:val="28"/>
          <w:szCs w:val="28"/>
        </w:rPr>
        <w:t>Истобинского</w:t>
      </w:r>
      <w:r w:rsidRPr="00FE0A6F">
        <w:rPr>
          <w:rFonts w:ascii="Times New Roman" w:hAnsi="Times New Roman" w:cs="Times New Roman"/>
          <w:sz w:val="28"/>
          <w:szCs w:val="28"/>
        </w:rPr>
        <w:t xml:space="preserve"> сельского поселения по реализации Программы являются:</w:t>
      </w:r>
    </w:p>
    <w:p w:rsidR="00C566A4" w:rsidRPr="00BF5457" w:rsidRDefault="00C566A4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  <w:szCs w:val="28"/>
        </w:rPr>
        <w:t xml:space="preserve">- </w:t>
      </w:r>
      <w:r w:rsidR="009A6D25" w:rsidRPr="00FE0A6F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</w:t>
      </w:r>
      <w:r w:rsidR="009A6D25" w:rsidRPr="00FE0A6F">
        <w:rPr>
          <w:rFonts w:ascii="Times New Roman" w:hAnsi="Times New Roman" w:cs="Times New Roman"/>
          <w:sz w:val="36"/>
        </w:rPr>
        <w:t xml:space="preserve"> </w:t>
      </w:r>
      <w:r w:rsidR="009A6D25" w:rsidRPr="00BF5457">
        <w:rPr>
          <w:rFonts w:ascii="Times New Roman" w:hAnsi="Times New Roman" w:cs="Times New Roman"/>
          <w:sz w:val="28"/>
        </w:rPr>
        <w:t>средств;</w:t>
      </w:r>
      <w:r w:rsidRPr="00BF5457">
        <w:rPr>
          <w:rFonts w:ascii="Times New Roman" w:hAnsi="Times New Roman" w:cs="Times New Roman"/>
          <w:sz w:val="28"/>
        </w:rPr>
        <w:t xml:space="preserve"> </w:t>
      </w:r>
    </w:p>
    <w:p w:rsidR="009A6D25" w:rsidRPr="00BF5457" w:rsidRDefault="00C566A4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вынесение заключения по вопросу возможности выделения бюджетных средств на реализацию Программы.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b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реализация мероприятий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подготовка и уточнение перечня программных мероприятий и финансовых потребностей на их реализацию;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 xml:space="preserve">обеспечение взаимодействия органов местного самоуправления </w:t>
      </w:r>
      <w:r w:rsidR="002B2E78" w:rsidRPr="00BF5457">
        <w:rPr>
          <w:rFonts w:ascii="Times New Roman" w:hAnsi="Times New Roman" w:cs="Times New Roman"/>
          <w:sz w:val="28"/>
        </w:rPr>
        <w:t>Истобинского</w:t>
      </w:r>
      <w:r w:rsidR="009A6D25" w:rsidRPr="00BF5457">
        <w:rPr>
          <w:rFonts w:ascii="Times New Roman" w:hAnsi="Times New Roman" w:cs="Times New Roman"/>
          <w:sz w:val="28"/>
        </w:rPr>
        <w:t xml:space="preserve"> сельского поселения и организаций, участвующих в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мониторинг и анализ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осуществление оценки</w:t>
      </w:r>
      <w:r w:rsidR="00507402" w:rsidRPr="00BF5457">
        <w:rPr>
          <w:rFonts w:ascii="Times New Roman" w:hAnsi="Times New Roman" w:cs="Times New Roman"/>
          <w:sz w:val="28"/>
        </w:rPr>
        <w:t xml:space="preserve"> </w:t>
      </w:r>
      <w:r w:rsidR="009A6D25" w:rsidRPr="00BF5457">
        <w:rPr>
          <w:rFonts w:ascii="Times New Roman" w:hAnsi="Times New Roman" w:cs="Times New Roman"/>
          <w:sz w:val="28"/>
        </w:rPr>
        <w:t>эффективности Программы и расчёт целевых показателей и индикаторов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подготовка заключения об эффективности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подготовка докладов о ходе реализации Программы и предложений о ее корректировке.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осуществление мероприятий в сфере информационного освещения и сопровождения реализации Программы.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В рамках осуществляемых полномочий администрация </w:t>
      </w:r>
      <w:r w:rsidR="002B2E78" w:rsidRPr="00BF5457">
        <w:rPr>
          <w:rFonts w:ascii="Times New Roman" w:hAnsi="Times New Roman" w:cs="Times New Roman"/>
          <w:sz w:val="28"/>
        </w:rPr>
        <w:t>Истобинского</w:t>
      </w:r>
      <w:r w:rsidRPr="00BF5457">
        <w:rPr>
          <w:rFonts w:ascii="Times New Roman" w:hAnsi="Times New Roman" w:cs="Times New Roman"/>
          <w:sz w:val="28"/>
        </w:rPr>
        <w:t xml:space="preserve"> сельского поселения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Общий контроль за ходом реализации Программы осуществляет Глава </w:t>
      </w:r>
      <w:r w:rsidR="002B2E78" w:rsidRPr="00BF5457">
        <w:rPr>
          <w:rFonts w:ascii="Times New Roman" w:hAnsi="Times New Roman" w:cs="Times New Roman"/>
          <w:sz w:val="28"/>
        </w:rPr>
        <w:t>Истобинского</w:t>
      </w:r>
      <w:r w:rsidRPr="00BF5457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Финансовое обеспечение мероприятий Программы осуществляется за счёт средств бюджета </w:t>
      </w:r>
      <w:r w:rsidR="002B2E78" w:rsidRPr="00BF5457">
        <w:rPr>
          <w:rFonts w:ascii="Times New Roman" w:hAnsi="Times New Roman" w:cs="Times New Roman"/>
          <w:sz w:val="28"/>
        </w:rPr>
        <w:t>Истобинского</w:t>
      </w:r>
      <w:r w:rsidRPr="00BF5457">
        <w:rPr>
          <w:rFonts w:ascii="Times New Roman" w:hAnsi="Times New Roman" w:cs="Times New Roman"/>
          <w:sz w:val="28"/>
        </w:rPr>
        <w:t xml:space="preserve"> сельского поселения, бюджета Воронежской области, а также средств организаций коммунального комплекса, осуществляющих деятельность на территории </w:t>
      </w:r>
      <w:r w:rsidR="002B2E78" w:rsidRPr="00BF5457">
        <w:rPr>
          <w:rFonts w:ascii="Times New Roman" w:hAnsi="Times New Roman" w:cs="Times New Roman"/>
          <w:sz w:val="28"/>
        </w:rPr>
        <w:t>Истобинского</w:t>
      </w:r>
      <w:r w:rsidRPr="00BF5457">
        <w:rPr>
          <w:rFonts w:ascii="Times New Roman" w:hAnsi="Times New Roman" w:cs="Times New Roman"/>
          <w:sz w:val="28"/>
        </w:rPr>
        <w:t xml:space="preserve"> сельского поселения, включенных в соответствующие проекты инвестиционных программ, а также иные средства. Инвестиционными источниками организаций коммунального комплекса являются амортизация, прибыль, а также заемные средства.</w:t>
      </w:r>
    </w:p>
    <w:p w:rsidR="009A6D2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lastRenderedPageBreak/>
        <w:t>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инфраструктуры.</w:t>
      </w:r>
    </w:p>
    <w:p w:rsidR="009A6D25" w:rsidRPr="006A2EB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2EB5">
        <w:rPr>
          <w:rFonts w:ascii="Times New Roman" w:hAnsi="Times New Roman" w:cs="Times New Roman"/>
          <w:sz w:val="28"/>
        </w:rPr>
        <w:t xml:space="preserve">Объемы финансирования Программы за счёт средств бюджета </w:t>
      </w:r>
      <w:r w:rsidR="002B2E78" w:rsidRPr="006A2EB5">
        <w:rPr>
          <w:rFonts w:ascii="Times New Roman" w:hAnsi="Times New Roman" w:cs="Times New Roman"/>
          <w:sz w:val="28"/>
        </w:rPr>
        <w:t>Истобинского</w:t>
      </w:r>
      <w:r w:rsidRPr="006A2EB5">
        <w:rPr>
          <w:rFonts w:ascii="Times New Roman" w:hAnsi="Times New Roman" w:cs="Times New Roman"/>
          <w:sz w:val="28"/>
        </w:rPr>
        <w:t xml:space="preserve"> сельского поселения носят прогнозный характер и подлежат уточнению в установленном порядке при формировании и утверждении проекта бюджета </w:t>
      </w:r>
      <w:r w:rsidR="002B2E78" w:rsidRPr="006A2EB5">
        <w:rPr>
          <w:rFonts w:ascii="Times New Roman" w:hAnsi="Times New Roman" w:cs="Times New Roman"/>
          <w:sz w:val="28"/>
        </w:rPr>
        <w:t>Истобинского</w:t>
      </w:r>
      <w:r w:rsidRPr="006A2EB5">
        <w:rPr>
          <w:rFonts w:ascii="Times New Roman" w:hAnsi="Times New Roman" w:cs="Times New Roman"/>
          <w:sz w:val="28"/>
        </w:rPr>
        <w:t xml:space="preserve"> сельского поселения на очередной финансовый год.</w:t>
      </w:r>
    </w:p>
    <w:p w:rsidR="009A6D25" w:rsidRPr="006A2EB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2EB5">
        <w:rPr>
          <w:rFonts w:ascii="Times New Roman" w:hAnsi="Times New Roman" w:cs="Times New Roman"/>
          <w:sz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2B2E78" w:rsidRPr="006A2EB5">
        <w:rPr>
          <w:rFonts w:ascii="Times New Roman" w:hAnsi="Times New Roman" w:cs="Times New Roman"/>
          <w:sz w:val="28"/>
        </w:rPr>
        <w:t>Истобинского</w:t>
      </w:r>
      <w:r w:rsidRPr="006A2EB5">
        <w:rPr>
          <w:rFonts w:ascii="Times New Roman" w:hAnsi="Times New Roman" w:cs="Times New Roman"/>
          <w:sz w:val="28"/>
        </w:rPr>
        <w:t xml:space="preserve"> сельского поселения, а также долгосрочными финансово-хозяйственными планами организаций коммунального комплекса, осуществляющих свою деятельность на территории </w:t>
      </w:r>
      <w:r w:rsidR="002B2E78" w:rsidRPr="006A2EB5">
        <w:rPr>
          <w:rFonts w:ascii="Times New Roman" w:hAnsi="Times New Roman" w:cs="Times New Roman"/>
          <w:sz w:val="28"/>
        </w:rPr>
        <w:t>Истобинского</w:t>
      </w:r>
      <w:r w:rsidRPr="006A2EB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>Корректировка Программы осуществляется в случаях: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>отклонений в выполнении мероприятий Программы в предшествующий период;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>приведения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>снижени</w:t>
      </w:r>
      <w:r>
        <w:rPr>
          <w:rFonts w:ascii="Times New Roman" w:hAnsi="Times New Roman" w:cs="Times New Roman"/>
          <w:sz w:val="28"/>
        </w:rPr>
        <w:t>я</w:t>
      </w:r>
      <w:r w:rsidR="009A6D25" w:rsidRPr="00FE0A6F">
        <w:rPr>
          <w:rFonts w:ascii="Times New Roman" w:hAnsi="Times New Roman" w:cs="Times New Roman"/>
          <w:sz w:val="28"/>
        </w:rPr>
        <w:t xml:space="preserve"> результативности и эффективности использования средств бюджетной системы;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 xml:space="preserve">уточнения мероприятий, сроков реализации, объемов финансирования мероприятий. </w:t>
      </w:r>
    </w:p>
    <w:p w:rsidR="009A6D25" w:rsidRDefault="00DF1EA0" w:rsidP="0035262B">
      <w:pPr>
        <w:pStyle w:val="a9"/>
        <w:widowControl w:val="0"/>
        <w:autoSpaceDE w:val="0"/>
        <w:autoSpaceDN w:val="0"/>
        <w:adjustRightInd w:val="0"/>
        <w:spacing w:after="0"/>
        <w:ind w:left="210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FD4" w:rsidRPr="006A38DD" w:rsidRDefault="00806FD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8DD" w:rsidRPr="00806FD4" w:rsidRDefault="006A38DD" w:rsidP="0035262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b/>
          <w:bCs/>
          <w:sz w:val="28"/>
          <w:szCs w:val="28"/>
        </w:rPr>
        <w:t>7. Механизм обновления Программы</w:t>
      </w:r>
    </w:p>
    <w:p w:rsidR="006A38DD" w:rsidRPr="00806FD4" w:rsidRDefault="006A38DD" w:rsidP="00352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6A38DD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lastRenderedPageBreak/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Pr="009711A4" w:rsidRDefault="009711A4" w:rsidP="009711A4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711A4" w:rsidRPr="009711A4" w:rsidRDefault="009711A4" w:rsidP="009711A4">
      <w:pPr>
        <w:spacing w:after="0"/>
        <w:ind w:left="4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9711A4" w:rsidRPr="009711A4" w:rsidRDefault="009711A4" w:rsidP="009711A4">
      <w:pPr>
        <w:spacing w:after="0"/>
        <w:ind w:firstLine="4300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9711A4" w:rsidRPr="009711A4" w:rsidRDefault="009711A4" w:rsidP="009711A4">
      <w:pPr>
        <w:spacing w:after="0"/>
        <w:ind w:firstLine="4300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_________________В.И. Аристова</w:t>
      </w:r>
    </w:p>
    <w:p w:rsidR="009711A4" w:rsidRPr="009711A4" w:rsidRDefault="009711A4" w:rsidP="009711A4">
      <w:pPr>
        <w:spacing w:after="0"/>
        <w:ind w:firstLine="4300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01 декабря 2017 года</w:t>
      </w:r>
    </w:p>
    <w:p w:rsidR="009711A4" w:rsidRPr="009711A4" w:rsidRDefault="009711A4" w:rsidP="009711A4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1A4" w:rsidRPr="009711A4" w:rsidRDefault="009711A4" w:rsidP="00971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9711A4" w:rsidRPr="009711A4" w:rsidRDefault="009711A4" w:rsidP="009711A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</w:rPr>
        <w:t>01.12.2017 года</w:t>
      </w: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109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711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«Комплексное 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 коммунальной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инфраструктуры Истобинского сельского поселения Репьевского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Воронежской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9711A4" w:rsidRPr="009711A4" w:rsidRDefault="009711A4" w:rsidP="00971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9711A4" w:rsidRPr="009711A4" w:rsidRDefault="009711A4" w:rsidP="009711A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1. Аристова Валентина Ивановна, глава Истобинского сельского поселения.</w:t>
      </w:r>
    </w:p>
    <w:p w:rsidR="009711A4" w:rsidRPr="009711A4" w:rsidRDefault="009711A4" w:rsidP="00971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9711A4" w:rsidRPr="009711A4" w:rsidRDefault="009711A4" w:rsidP="00971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711A4">
        <w:rPr>
          <w:rFonts w:ascii="Times New Roman" w:eastAsia="Times New Roman" w:hAnsi="Times New Roman" w:cs="Times New Roman"/>
          <w:sz w:val="28"/>
          <w:szCs w:val="28"/>
        </w:rPr>
        <w:t>Коршикова</w:t>
      </w:r>
      <w:proofErr w:type="spellEnd"/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9711A4" w:rsidRPr="009711A4" w:rsidRDefault="009711A4" w:rsidP="00971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9711A4" w:rsidRPr="009711A4" w:rsidRDefault="009711A4" w:rsidP="00971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9711A4" w:rsidRPr="009711A4" w:rsidRDefault="009711A4" w:rsidP="009711A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</w:rPr>
        <w:t>01.12.2017 года</w:t>
      </w: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109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7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711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«Комплексное 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 коммунальной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инфраструктуры Истобинского сельского поселения Репьевского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Воронежской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9711A4" w:rsidRPr="009711A4" w:rsidRDefault="009711A4" w:rsidP="009711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путём вывешивания для всеобщего ознакомления:</w:t>
      </w:r>
    </w:p>
    <w:p w:rsidR="009711A4" w:rsidRPr="009711A4" w:rsidRDefault="009711A4" w:rsidP="009711A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1A4">
        <w:rPr>
          <w:rFonts w:ascii="Times New Roman" w:eastAsia="Calibri" w:hAnsi="Times New Roman" w:cs="Arial"/>
          <w:sz w:val="28"/>
          <w:szCs w:val="26"/>
          <w:lang w:eastAsia="en-US"/>
        </w:rPr>
        <w:t xml:space="preserve">1) возле здания администрации </w:t>
      </w:r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Репьевский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с.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Истобное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, ул. Терешковой, д. 36;</w:t>
      </w:r>
    </w:p>
    <w:p w:rsidR="009711A4" w:rsidRPr="009711A4" w:rsidRDefault="009711A4" w:rsidP="009711A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возле здания магазина «Фаворит» - адрес: 396384, Воронежская область,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Репьевский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с.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Истобное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Репьевская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, д. 15;</w:t>
      </w:r>
    </w:p>
    <w:p w:rsidR="009711A4" w:rsidRPr="009711A4" w:rsidRDefault="009711A4" w:rsidP="009711A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возле здания магазина «Дорожный» - адрес: 396389, Воронежская область,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Репьевский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с. </w:t>
      </w:r>
      <w:proofErr w:type="spellStart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Истобное</w:t>
      </w:r>
      <w:proofErr w:type="spellEnd"/>
      <w:r w:rsidRPr="009711A4">
        <w:rPr>
          <w:rFonts w:ascii="Times New Roman" w:eastAsia="Calibri" w:hAnsi="Times New Roman" w:cs="Times New Roman"/>
          <w:sz w:val="28"/>
          <w:szCs w:val="28"/>
          <w:lang w:eastAsia="en-US"/>
        </w:rPr>
        <w:t>, ул. Болдырева, д. 32».</w:t>
      </w:r>
    </w:p>
    <w:p w:rsidR="009711A4" w:rsidRPr="009711A4" w:rsidRDefault="009711A4" w:rsidP="009711A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</w:rPr>
        <w:t>01.12.2017 года</w:t>
      </w: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109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7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«Комплексное 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 коммунальной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инфраструктуры Истобинского сельского поселения Репьевского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Воронежской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6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9711A4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» </w:t>
      </w:r>
      <w:r w:rsidRPr="009711A4">
        <w:rPr>
          <w:rFonts w:ascii="Times New Roman" w:eastAsia="Times New Roman" w:hAnsi="Times New Roman" w:cs="Times New Roman"/>
          <w:sz w:val="28"/>
          <w:szCs w:val="28"/>
        </w:rPr>
        <w:t>доведено до сведения в трудовых коллективах.</w:t>
      </w:r>
    </w:p>
    <w:p w:rsidR="009711A4" w:rsidRPr="009711A4" w:rsidRDefault="009711A4" w:rsidP="009711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9711A4" w:rsidRPr="009711A4" w:rsidRDefault="009711A4" w:rsidP="009711A4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9711A4" w:rsidRPr="009711A4" w:rsidRDefault="009711A4" w:rsidP="009711A4">
      <w:pPr>
        <w:spacing w:after="0"/>
        <w:ind w:left="709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1. Аристова В.И.    ____________</w:t>
      </w:r>
    </w:p>
    <w:p w:rsidR="009711A4" w:rsidRPr="009711A4" w:rsidRDefault="009711A4" w:rsidP="009711A4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2. Асеева Ю.Н.       ____________</w:t>
      </w:r>
    </w:p>
    <w:p w:rsidR="009711A4" w:rsidRPr="009711A4" w:rsidRDefault="009711A4" w:rsidP="009711A4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711A4">
        <w:rPr>
          <w:rFonts w:ascii="Times New Roman" w:eastAsia="Times New Roman" w:hAnsi="Times New Roman" w:cs="Times New Roman"/>
          <w:sz w:val="28"/>
          <w:szCs w:val="28"/>
        </w:rPr>
        <w:t>Коршикова</w:t>
      </w:r>
      <w:proofErr w:type="spellEnd"/>
      <w:r w:rsidRPr="009711A4">
        <w:rPr>
          <w:rFonts w:ascii="Times New Roman" w:eastAsia="Times New Roman" w:hAnsi="Times New Roman" w:cs="Times New Roman"/>
          <w:sz w:val="28"/>
          <w:szCs w:val="28"/>
        </w:rPr>
        <w:t xml:space="preserve"> О.А. ____________</w:t>
      </w:r>
    </w:p>
    <w:p w:rsidR="009711A4" w:rsidRPr="009711A4" w:rsidRDefault="009711A4" w:rsidP="009711A4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4. Маслова Н.Н.      ____________</w:t>
      </w:r>
    </w:p>
    <w:p w:rsidR="009711A4" w:rsidRPr="009711A4" w:rsidRDefault="009711A4" w:rsidP="009711A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A4">
        <w:rPr>
          <w:rFonts w:ascii="Times New Roman" w:eastAsia="Times New Roman" w:hAnsi="Times New Roman" w:cs="Times New Roman"/>
          <w:sz w:val="28"/>
          <w:szCs w:val="28"/>
        </w:rPr>
        <w:t>5. Сапронова Г.Л.   ____________</w:t>
      </w:r>
    </w:p>
    <w:p w:rsidR="009711A4" w:rsidRPr="00806FD4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711A4" w:rsidRPr="00806FD4" w:rsidSect="00350B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13"/>
    <w:multiLevelType w:val="hybridMultilevel"/>
    <w:tmpl w:val="0000260D"/>
    <w:lvl w:ilvl="0" w:tplc="00006B8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7BF6B5C"/>
    <w:multiLevelType w:val="multilevel"/>
    <w:tmpl w:val="0734BD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0CB40DF2"/>
    <w:multiLevelType w:val="hybridMultilevel"/>
    <w:tmpl w:val="3BF211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8D4CFA"/>
    <w:multiLevelType w:val="hybridMultilevel"/>
    <w:tmpl w:val="9AE4BD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14E4330C"/>
    <w:multiLevelType w:val="hybridMultilevel"/>
    <w:tmpl w:val="9586D5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66EC8"/>
    <w:multiLevelType w:val="hybridMultilevel"/>
    <w:tmpl w:val="140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05D67"/>
    <w:multiLevelType w:val="hybridMultilevel"/>
    <w:tmpl w:val="A4D60E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02FC2"/>
    <w:multiLevelType w:val="hybridMultilevel"/>
    <w:tmpl w:val="D258F540"/>
    <w:lvl w:ilvl="0" w:tplc="FFFFFFFF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2A000FF7"/>
    <w:multiLevelType w:val="hybridMultilevel"/>
    <w:tmpl w:val="DDB0506C"/>
    <w:lvl w:ilvl="0" w:tplc="FFFFFFFF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E46A7"/>
    <w:multiLevelType w:val="hybridMultilevel"/>
    <w:tmpl w:val="73D88C6A"/>
    <w:lvl w:ilvl="0" w:tplc="0000030A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6086D"/>
    <w:multiLevelType w:val="hybridMultilevel"/>
    <w:tmpl w:val="FDE4BF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C3F0F"/>
    <w:multiLevelType w:val="multilevel"/>
    <w:tmpl w:val="CD62A48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5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3" w15:restartNumberingAfterBreak="0">
    <w:nsid w:val="72D77C46"/>
    <w:multiLevelType w:val="multilevel"/>
    <w:tmpl w:val="C986AC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4" w15:restartNumberingAfterBreak="0">
    <w:nsid w:val="7D74276D"/>
    <w:multiLevelType w:val="hybridMultilevel"/>
    <w:tmpl w:val="786AE29A"/>
    <w:lvl w:ilvl="0" w:tplc="0000030A">
      <w:start w:val="1"/>
      <w:numFmt w:val="bullet"/>
      <w:lvlText w:val="•"/>
      <w:lvlJc w:val="left"/>
      <w:pPr>
        <w:ind w:left="12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A2E9D"/>
    <w:multiLevelType w:val="hybridMultilevel"/>
    <w:tmpl w:val="0896BA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19"/>
  </w:num>
  <w:num w:numId="5">
    <w:abstractNumId w:val="17"/>
  </w:num>
  <w:num w:numId="6">
    <w:abstractNumId w:val="17"/>
  </w:num>
  <w:num w:numId="7">
    <w:abstractNumId w:val="21"/>
  </w:num>
  <w:num w:numId="8">
    <w:abstractNumId w:val="21"/>
  </w:num>
  <w:num w:numId="9">
    <w:abstractNumId w:val="15"/>
  </w:num>
  <w:num w:numId="10">
    <w:abstractNumId w:val="15"/>
  </w:num>
  <w:num w:numId="11">
    <w:abstractNumId w:val="25"/>
  </w:num>
  <w:num w:numId="12">
    <w:abstractNumId w:val="25"/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9"/>
  </w:num>
  <w:num w:numId="18">
    <w:abstractNumId w:val="9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6"/>
  </w:num>
  <w:num w:numId="26">
    <w:abstractNumId w:val="6"/>
  </w:num>
  <w:num w:numId="27">
    <w:abstractNumId w:val="7"/>
  </w:num>
  <w:num w:numId="2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</w:num>
  <w:num w:numId="31">
    <w:abstractNumId w:val="10"/>
  </w:num>
  <w:num w:numId="3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</w:num>
  <w:num w:numId="37">
    <w:abstractNumId w:val="2"/>
  </w:num>
  <w:num w:numId="38">
    <w:abstractNumId w:val="2"/>
  </w:num>
  <w:num w:numId="39">
    <w:abstractNumId w:val="3"/>
  </w:num>
  <w:num w:numId="40">
    <w:abstractNumId w:val="3"/>
  </w:num>
  <w:num w:numId="41">
    <w:abstractNumId w:val="8"/>
  </w:num>
  <w:num w:numId="42">
    <w:abstractNumId w:val="8"/>
  </w:num>
  <w:num w:numId="43">
    <w:abstractNumId w:val="18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D25"/>
    <w:rsid w:val="00022B82"/>
    <w:rsid w:val="0005673D"/>
    <w:rsid w:val="00122C86"/>
    <w:rsid w:val="00147F3D"/>
    <w:rsid w:val="00152E02"/>
    <w:rsid w:val="00162CD5"/>
    <w:rsid w:val="001D152F"/>
    <w:rsid w:val="001E5023"/>
    <w:rsid w:val="001F06A5"/>
    <w:rsid w:val="002068A7"/>
    <w:rsid w:val="00212BC3"/>
    <w:rsid w:val="002357EF"/>
    <w:rsid w:val="0024071C"/>
    <w:rsid w:val="0027139F"/>
    <w:rsid w:val="00283A6A"/>
    <w:rsid w:val="002B0DA7"/>
    <w:rsid w:val="002B2E78"/>
    <w:rsid w:val="00350BD7"/>
    <w:rsid w:val="0035262B"/>
    <w:rsid w:val="00367D76"/>
    <w:rsid w:val="0039747A"/>
    <w:rsid w:val="00426E03"/>
    <w:rsid w:val="004A6A72"/>
    <w:rsid w:val="004B510E"/>
    <w:rsid w:val="00507402"/>
    <w:rsid w:val="00523424"/>
    <w:rsid w:val="00547B5E"/>
    <w:rsid w:val="00567CCA"/>
    <w:rsid w:val="005C7DE7"/>
    <w:rsid w:val="005F397D"/>
    <w:rsid w:val="006307C7"/>
    <w:rsid w:val="006359E2"/>
    <w:rsid w:val="006459DF"/>
    <w:rsid w:val="006464C0"/>
    <w:rsid w:val="006A2EB5"/>
    <w:rsid w:val="006A38DD"/>
    <w:rsid w:val="006D0D6B"/>
    <w:rsid w:val="007C1311"/>
    <w:rsid w:val="00805AAC"/>
    <w:rsid w:val="00806FD4"/>
    <w:rsid w:val="008432F2"/>
    <w:rsid w:val="009619BE"/>
    <w:rsid w:val="009711A4"/>
    <w:rsid w:val="009A6D25"/>
    <w:rsid w:val="009C2DA4"/>
    <w:rsid w:val="009E1D56"/>
    <w:rsid w:val="00A166EC"/>
    <w:rsid w:val="00A26BBE"/>
    <w:rsid w:val="00A3499C"/>
    <w:rsid w:val="00A51F8B"/>
    <w:rsid w:val="00AE269F"/>
    <w:rsid w:val="00B17C7C"/>
    <w:rsid w:val="00B61B81"/>
    <w:rsid w:val="00BF5457"/>
    <w:rsid w:val="00C14407"/>
    <w:rsid w:val="00C566A4"/>
    <w:rsid w:val="00D40D5F"/>
    <w:rsid w:val="00D50CB6"/>
    <w:rsid w:val="00DB273D"/>
    <w:rsid w:val="00DD04C5"/>
    <w:rsid w:val="00DE584C"/>
    <w:rsid w:val="00DF1EA0"/>
    <w:rsid w:val="00E667B3"/>
    <w:rsid w:val="00F66896"/>
    <w:rsid w:val="00F80C4C"/>
    <w:rsid w:val="00FB2AF8"/>
    <w:rsid w:val="00FE0A6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2"/>
        <o:r id="V:Rule3" type="connector" idref="#Прямая со стрелкой 13"/>
        <o:r id="V:Rule4" type="connector" idref="#Прямая со стрелкой 11"/>
      </o:rules>
    </o:shapelayout>
  </w:shapeDefaults>
  <w:decimalSymbol w:val=","/>
  <w:listSeparator w:val=";"/>
  <w15:docId w15:val="{593E3F38-7283-4EC6-8DA3-3F983BB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D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D25"/>
    <w:rPr>
      <w:rFonts w:eastAsiaTheme="minorEastAsia"/>
      <w:lang w:eastAsia="ru-RU"/>
    </w:rPr>
  </w:style>
  <w:style w:type="paragraph" w:styleId="a8">
    <w:name w:val="No Spacing"/>
    <w:uiPriority w:val="1"/>
    <w:qFormat/>
    <w:rsid w:val="009A6D2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A6D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9A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9A6D25"/>
  </w:style>
  <w:style w:type="character" w:customStyle="1" w:styleId="s1">
    <w:name w:val="s1"/>
    <w:basedOn w:val="a0"/>
    <w:rsid w:val="009A6D25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9A6D25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9A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"/>
    <w:basedOn w:val="a"/>
    <w:semiHidden/>
    <w:rsid w:val="00152E0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7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6161-61F3-4CAD-BB22-CF39C7D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23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Пользователь</cp:lastModifiedBy>
  <cp:revision>9</cp:revision>
  <cp:lastPrinted>2017-12-08T13:11:00Z</cp:lastPrinted>
  <dcterms:created xsi:type="dcterms:W3CDTF">2017-11-15T11:46:00Z</dcterms:created>
  <dcterms:modified xsi:type="dcterms:W3CDTF">2017-12-08T13:11:00Z</dcterms:modified>
</cp:coreProperties>
</file>