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9" w:rsidRDefault="00583E29" w:rsidP="00AE7F13">
      <w:pPr>
        <w:jc w:val="right"/>
        <w:rPr>
          <w:b/>
        </w:rPr>
      </w:pPr>
    </w:p>
    <w:p w:rsidR="00DF088E" w:rsidRDefault="00AE7F13" w:rsidP="00AE7F13">
      <w:pPr>
        <w:jc w:val="right"/>
        <w:rPr>
          <w:b/>
        </w:rPr>
      </w:pPr>
      <w:r>
        <w:rPr>
          <w:b/>
        </w:rPr>
        <w:t>проект</w:t>
      </w:r>
    </w:p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АДМИНИСТРАЦИЯ МАРКУШЕВСКОГО СЕЛЬСКОГО ПОСЕЛЕНИЯ</w:t>
      </w:r>
    </w:p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ТАРНОГСКОГО МУНИЦИПАЛЬНОГО РАЙОНА</w:t>
      </w:r>
    </w:p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ВОЛОГОДСКОЙ ОБЛАСТИ</w:t>
      </w:r>
    </w:p>
    <w:p w:rsidR="00AE7F13" w:rsidRPr="00AA5B58" w:rsidRDefault="00AE7F13" w:rsidP="00AE7F13">
      <w:pPr>
        <w:jc w:val="center"/>
        <w:rPr>
          <w:szCs w:val="28"/>
        </w:rPr>
      </w:pPr>
    </w:p>
    <w:p w:rsidR="00AE7F13" w:rsidRPr="00AA5B58" w:rsidRDefault="00AE7F13" w:rsidP="00AE7F13">
      <w:pPr>
        <w:jc w:val="center"/>
        <w:rPr>
          <w:szCs w:val="28"/>
        </w:rPr>
      </w:pPr>
      <w:r w:rsidRPr="00AA5B58">
        <w:rPr>
          <w:szCs w:val="28"/>
        </w:rPr>
        <w:t>ПОСТАНОВЛЕНИЕ</w:t>
      </w:r>
    </w:p>
    <w:p w:rsidR="00AE7F13" w:rsidRDefault="00AE7F13" w:rsidP="00AE7F13">
      <w:pPr>
        <w:jc w:val="both"/>
        <w:rPr>
          <w:szCs w:val="28"/>
        </w:rPr>
      </w:pPr>
      <w:r>
        <w:rPr>
          <w:szCs w:val="28"/>
        </w:rPr>
        <w:t>От «__» ____ 2021 г.                                                                           № __</w:t>
      </w: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AE7F13" w:rsidRDefault="00AE7F13" w:rsidP="00AE7F13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AE7F13" w:rsidRDefault="00AE7F13" w:rsidP="00AE7F13">
      <w:pPr>
        <w:jc w:val="both"/>
        <w:rPr>
          <w:szCs w:val="28"/>
        </w:rPr>
      </w:pP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</w:t>
      </w:r>
    </w:p>
    <w:p w:rsidR="00AE7F13" w:rsidRDefault="00AE7F13" w:rsidP="00AE7F13">
      <w:pPr>
        <w:jc w:val="both"/>
        <w:rPr>
          <w:szCs w:val="28"/>
        </w:rPr>
      </w:pPr>
      <w:r>
        <w:rPr>
          <w:szCs w:val="28"/>
        </w:rPr>
        <w:t>от 06.09.2012 г. № 494</w:t>
      </w: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jc w:val="both"/>
        <w:rPr>
          <w:szCs w:val="28"/>
        </w:rPr>
      </w:pPr>
    </w:p>
    <w:p w:rsidR="00AE7F13" w:rsidRDefault="00AE7F13" w:rsidP="00AE7F13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администрация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</w:p>
    <w:p w:rsidR="00AE7F13" w:rsidRDefault="00AE7F13" w:rsidP="00AE7F13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E7F13" w:rsidRDefault="00AE7F13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от 06.09.2012 г. № 494 «Об утверждении административного регламента о предоставлении муниципальной услуги «По выдаче физическим лицам справок, выписок </w:t>
      </w:r>
      <w:r w:rsidR="00C3496D">
        <w:rPr>
          <w:szCs w:val="28"/>
        </w:rPr>
        <w:t xml:space="preserve">из </w:t>
      </w:r>
      <w:proofErr w:type="spellStart"/>
      <w:r w:rsidR="00C3496D">
        <w:rPr>
          <w:szCs w:val="28"/>
        </w:rPr>
        <w:t>похозяйственных</w:t>
      </w:r>
      <w:proofErr w:type="spellEnd"/>
      <w:r w:rsidR="00C3496D">
        <w:rPr>
          <w:szCs w:val="28"/>
        </w:rPr>
        <w:t xml:space="preserve"> книг администрацией </w:t>
      </w:r>
      <w:proofErr w:type="spellStart"/>
      <w:r w:rsidR="00C3496D">
        <w:rPr>
          <w:szCs w:val="28"/>
        </w:rPr>
        <w:t>Маркушевского</w:t>
      </w:r>
      <w:proofErr w:type="spellEnd"/>
      <w:r w:rsidR="00C3496D">
        <w:rPr>
          <w:szCs w:val="28"/>
        </w:rPr>
        <w:t xml:space="preserve"> сельского поселения» следующие изменения: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1.1 в пункте 2.5 Административного регламента абзац 7 исключить;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1.2 пункт 2.5 Административного регламента дополнить абзацами 10-13 следующего содержания: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«- Федеральный закон от 27 июля 2010 года № 210-ФЗ «Об организации представления государственных и муниципальных услуг»;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- Федеральный закон от 13 июля 2015 года № 218-ФЗ «О государственной регистрации недвижимости»;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>- Федеральный закон от 6 апреля 2011 года № 63-ФЗ «Об электронной подписи»;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- приказ Минсельхоза России от 11 октября 2010 года № 345 «Об утверждении формы и порядка ведения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органами местного самоуправления</w:t>
      </w:r>
      <w:r w:rsidR="00E5646F">
        <w:rPr>
          <w:szCs w:val="28"/>
        </w:rPr>
        <w:t xml:space="preserve"> поселений и органами местного самоуправления</w:t>
      </w:r>
      <w:r>
        <w:rPr>
          <w:szCs w:val="28"/>
        </w:rPr>
        <w:t xml:space="preserve"> городских округов»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C3496D" w:rsidRDefault="00C349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1.3 </w:t>
      </w:r>
      <w:r w:rsidR="00E5646F">
        <w:rPr>
          <w:szCs w:val="28"/>
        </w:rPr>
        <w:t>наименование раздела 4 Административного регламента изложить в новой редакции:</w:t>
      </w:r>
    </w:p>
    <w:p w:rsidR="00E5646F" w:rsidRDefault="00E5646F" w:rsidP="00AE7F13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  <w:r>
        <w:rPr>
          <w:szCs w:val="28"/>
        </w:rPr>
        <w:t>»;</w:t>
      </w:r>
    </w:p>
    <w:p w:rsidR="00E5646F" w:rsidRDefault="00E5646F" w:rsidP="00AE7F1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1.4 </w:t>
      </w:r>
      <w:r w:rsidR="006C5A6D">
        <w:rPr>
          <w:szCs w:val="28"/>
        </w:rPr>
        <w:t>подпункт 5.2.3 пункта 5.2 Административного регламента изложить в новой редакции:</w:t>
      </w:r>
    </w:p>
    <w:p w:rsidR="006C5A6D" w:rsidRDefault="006C5A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«5.2.3. требования у заявителя информации либо осуществления действий, представление или осуществление которых не предусмотрено нормативными </w:t>
      </w:r>
      <w:proofErr w:type="gramStart"/>
      <w:r>
        <w:rPr>
          <w:szCs w:val="28"/>
        </w:rPr>
        <w:t>правовым</w:t>
      </w:r>
      <w:proofErr w:type="gramEnd"/>
      <w:r>
        <w:rPr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услуги;»;</w:t>
      </w:r>
    </w:p>
    <w:p w:rsidR="00387464" w:rsidRDefault="006C5A6D" w:rsidP="00AE7F13">
      <w:pPr>
        <w:ind w:firstLine="567"/>
        <w:jc w:val="both"/>
        <w:rPr>
          <w:szCs w:val="28"/>
        </w:rPr>
      </w:pPr>
      <w:r>
        <w:rPr>
          <w:szCs w:val="28"/>
        </w:rPr>
        <w:t xml:space="preserve">1.5 пункт 5.2 Административного регламента дополнить </w:t>
      </w:r>
      <w:r w:rsidR="000C1400">
        <w:rPr>
          <w:szCs w:val="28"/>
        </w:rPr>
        <w:t>под</w:t>
      </w:r>
      <w:r>
        <w:rPr>
          <w:szCs w:val="28"/>
        </w:rPr>
        <w:t>пунктами 5.2.8.-5.2.10. следующего содержания</w:t>
      </w:r>
      <w:r w:rsidR="00387464">
        <w:rPr>
          <w:szCs w:val="28"/>
        </w:rPr>
        <w:t>:</w:t>
      </w:r>
    </w:p>
    <w:p w:rsidR="006C5A6D" w:rsidRDefault="00387464" w:rsidP="00387464">
      <w:pPr>
        <w:ind w:firstLine="567"/>
        <w:jc w:val="both"/>
        <w:rPr>
          <w:szCs w:val="28"/>
        </w:rPr>
      </w:pPr>
      <w:r>
        <w:rPr>
          <w:szCs w:val="28"/>
        </w:rPr>
        <w:t>«5.2.8.</w:t>
      </w:r>
      <w:r w:rsidR="006C5A6D">
        <w:rPr>
          <w:szCs w:val="28"/>
        </w:rPr>
        <w:t xml:space="preserve">  </w:t>
      </w:r>
      <w:r>
        <w:rPr>
          <w:szCs w:val="28"/>
        </w:rPr>
        <w:t xml:space="preserve">нарушение срока или порядка выдачи документов по </w:t>
      </w:r>
      <w:r w:rsidR="00D16255">
        <w:rPr>
          <w:szCs w:val="28"/>
        </w:rPr>
        <w:t>результатам предоставл</w:t>
      </w:r>
      <w:r>
        <w:rPr>
          <w:szCs w:val="28"/>
        </w:rPr>
        <w:t>ения муниципальной услуги;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 xml:space="preserve">5.2.9. приостановление предоставления муниципальной </w:t>
      </w:r>
      <w:proofErr w:type="gramStart"/>
      <w:r>
        <w:rPr>
          <w:szCs w:val="28"/>
        </w:rPr>
        <w:t>услуги</w:t>
      </w:r>
      <w:proofErr w:type="gramEnd"/>
      <w:r>
        <w:rPr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Федерации, муниципальными правовыми актами;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примере документов, необходимых для предоставления муниципальной услуги, либо в предоставлении муниципальной услуги (за исключением случаев, предусмотренных пунктом 4 части 1 статьи 7 Федерального закона № 210-ФЗ)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>1.6 раздел 5 Административного регламента дополнить пунктами 5.10, 5.11 следующего содержания:</w:t>
      </w:r>
    </w:p>
    <w:p w:rsidR="00D16255" w:rsidRDefault="00D16255" w:rsidP="00387464">
      <w:pPr>
        <w:ind w:firstLine="567"/>
        <w:jc w:val="both"/>
        <w:rPr>
          <w:szCs w:val="28"/>
        </w:rPr>
      </w:pPr>
      <w:r>
        <w:rPr>
          <w:szCs w:val="28"/>
        </w:rPr>
        <w:t xml:space="preserve">«5.10. В случае признания жалобы </w:t>
      </w:r>
      <w:r w:rsidR="00B8012F">
        <w:rPr>
          <w:szCs w:val="28"/>
        </w:rPr>
        <w:t xml:space="preserve">подлежащей удовлетворению в ответе заявителю дается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8012F">
        <w:rPr>
          <w:szCs w:val="28"/>
        </w:rPr>
        <w:t>неудобства</w:t>
      </w:r>
      <w:proofErr w:type="gramEnd"/>
      <w:r w:rsidR="00B8012F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8012F" w:rsidRDefault="00B8012F" w:rsidP="00387464">
      <w:pPr>
        <w:ind w:firstLine="567"/>
        <w:jc w:val="both"/>
        <w:rPr>
          <w:szCs w:val="28"/>
        </w:rPr>
      </w:pPr>
      <w:r>
        <w:rPr>
          <w:szCs w:val="28"/>
        </w:rPr>
        <w:t xml:space="preserve">5.11. В случае признания </w:t>
      </w:r>
      <w:proofErr w:type="gramStart"/>
      <w:r>
        <w:rPr>
          <w:szCs w:val="28"/>
        </w:rPr>
        <w:t>жалобы</w:t>
      </w:r>
      <w:proofErr w:type="gramEnd"/>
      <w:r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8012F" w:rsidRDefault="00B8012F" w:rsidP="00387464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подлежит опубликованию в районной газете «</w:t>
      </w:r>
      <w:proofErr w:type="spellStart"/>
      <w:r>
        <w:rPr>
          <w:szCs w:val="28"/>
        </w:rPr>
        <w:t>Кокшеньга</w:t>
      </w:r>
      <w:proofErr w:type="spellEnd"/>
      <w:r>
        <w:rPr>
          <w:szCs w:val="28"/>
        </w:rPr>
        <w:t>» и размещению на официальном сайте администрации в информационно-телекоммуникационной сети «Интернет».</w:t>
      </w:r>
    </w:p>
    <w:p w:rsidR="00B8012F" w:rsidRDefault="00B8012F" w:rsidP="00387464">
      <w:pPr>
        <w:ind w:firstLine="567"/>
        <w:jc w:val="both"/>
        <w:rPr>
          <w:szCs w:val="28"/>
        </w:rPr>
      </w:pPr>
    </w:p>
    <w:p w:rsidR="00B8012F" w:rsidRDefault="00B8012F" w:rsidP="00387464">
      <w:pPr>
        <w:ind w:firstLine="567"/>
        <w:jc w:val="both"/>
        <w:rPr>
          <w:szCs w:val="28"/>
        </w:rPr>
      </w:pPr>
    </w:p>
    <w:p w:rsidR="00B8012F" w:rsidRPr="00E5646F" w:rsidRDefault="00B8012F" w:rsidP="00B8012F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В.А.Гребенщиков</w:t>
      </w:r>
    </w:p>
    <w:sectPr w:rsidR="00B8012F" w:rsidRPr="00E5646F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AE7F13"/>
    <w:rsid w:val="000C1400"/>
    <w:rsid w:val="00216250"/>
    <w:rsid w:val="002E6B54"/>
    <w:rsid w:val="00387464"/>
    <w:rsid w:val="004138C2"/>
    <w:rsid w:val="00416E8F"/>
    <w:rsid w:val="00447A08"/>
    <w:rsid w:val="004C66D5"/>
    <w:rsid w:val="00583E29"/>
    <w:rsid w:val="00682C80"/>
    <w:rsid w:val="0068590D"/>
    <w:rsid w:val="006C5A6D"/>
    <w:rsid w:val="006F39C7"/>
    <w:rsid w:val="007D3AAF"/>
    <w:rsid w:val="008605F8"/>
    <w:rsid w:val="00866092"/>
    <w:rsid w:val="00966657"/>
    <w:rsid w:val="009D5D18"/>
    <w:rsid w:val="00A91CAF"/>
    <w:rsid w:val="00AA5B58"/>
    <w:rsid w:val="00AA5F97"/>
    <w:rsid w:val="00AE7F13"/>
    <w:rsid w:val="00B06F33"/>
    <w:rsid w:val="00B8012F"/>
    <w:rsid w:val="00C3496D"/>
    <w:rsid w:val="00D16255"/>
    <w:rsid w:val="00DA34EC"/>
    <w:rsid w:val="00DA5D85"/>
    <w:rsid w:val="00E5646F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dcterms:created xsi:type="dcterms:W3CDTF">2021-05-13T11:32:00Z</dcterms:created>
  <dcterms:modified xsi:type="dcterms:W3CDTF">2021-05-20T11:15:00Z</dcterms:modified>
</cp:coreProperties>
</file>