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C4" w:rsidRPr="00B17AB3" w:rsidRDefault="00C75557" w:rsidP="00C755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B3" w:rsidRPr="00B17AB3" w:rsidRDefault="00B17AB3" w:rsidP="00B17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AB3">
        <w:rPr>
          <w:rFonts w:ascii="Times New Roman" w:hAnsi="Times New Roman"/>
          <w:b/>
          <w:sz w:val="28"/>
          <w:szCs w:val="28"/>
        </w:rPr>
        <w:t>АДМИНИСТРАЦИЯ ИЛЬИНСКОГО СЕЛЬСКОГО ПОСЕЛЕНИЯ</w:t>
      </w:r>
    </w:p>
    <w:p w:rsidR="00B17AB3" w:rsidRPr="00B17AB3" w:rsidRDefault="00B17AB3" w:rsidP="00B17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AB3">
        <w:rPr>
          <w:rFonts w:ascii="Times New Roman" w:hAnsi="Times New Roman"/>
          <w:b/>
          <w:sz w:val="28"/>
          <w:szCs w:val="28"/>
        </w:rPr>
        <w:t xml:space="preserve"> КУЩЕВСКОГО РАЙОНА</w:t>
      </w:r>
    </w:p>
    <w:p w:rsidR="00B17AB3" w:rsidRPr="00B17AB3" w:rsidRDefault="00B17AB3" w:rsidP="00B17A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AB3" w:rsidRPr="00B17AB3" w:rsidRDefault="00B17AB3" w:rsidP="00B17A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7AB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17AB3" w:rsidRPr="00B17AB3" w:rsidRDefault="00C75557" w:rsidP="00B17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16.07.2019</w:t>
      </w:r>
      <w:r w:rsidR="00B17AB3" w:rsidRPr="00B17AB3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 66</w:t>
      </w:r>
    </w:p>
    <w:p w:rsidR="00B17AB3" w:rsidRPr="00B17AB3" w:rsidRDefault="00B17AB3" w:rsidP="00B17A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17A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7AB3">
        <w:rPr>
          <w:rFonts w:ascii="Times New Roman" w:hAnsi="Times New Roman"/>
          <w:sz w:val="28"/>
          <w:szCs w:val="28"/>
        </w:rPr>
        <w:t>Ильинское</w:t>
      </w:r>
      <w:proofErr w:type="spellEnd"/>
    </w:p>
    <w:p w:rsidR="007E41C4" w:rsidRDefault="007E41C4" w:rsidP="00B17A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E41C4" w:rsidRDefault="007E41C4" w:rsidP="00B96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5EF2" w:rsidRPr="001D74C1" w:rsidRDefault="00530FDB" w:rsidP="00B96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74C1">
        <w:rPr>
          <w:rFonts w:ascii="Times New Roman" w:hAnsi="Times New Roman"/>
          <w:b/>
          <w:sz w:val="28"/>
          <w:szCs w:val="28"/>
        </w:rPr>
        <w:t>О</w:t>
      </w:r>
      <w:r w:rsidR="0068449A">
        <w:rPr>
          <w:rFonts w:ascii="Times New Roman" w:hAnsi="Times New Roman"/>
          <w:b/>
          <w:sz w:val="28"/>
          <w:szCs w:val="28"/>
        </w:rPr>
        <w:t>б</w:t>
      </w:r>
      <w:r w:rsidRPr="001D74C1">
        <w:rPr>
          <w:rFonts w:ascii="Times New Roman" w:hAnsi="Times New Roman"/>
          <w:b/>
          <w:sz w:val="28"/>
          <w:szCs w:val="28"/>
        </w:rPr>
        <w:t xml:space="preserve"> утверждении </w:t>
      </w:r>
    </w:p>
    <w:p w:rsidR="006F14F6" w:rsidRDefault="00530FDB" w:rsidP="00B17A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Стандарта осуществления </w:t>
      </w:r>
      <w:r w:rsidR="00B17AB3">
        <w:rPr>
          <w:rFonts w:ascii="Times New Roman" w:hAnsi="Times New Roman"/>
          <w:b/>
          <w:sz w:val="28"/>
          <w:szCs w:val="28"/>
        </w:rPr>
        <w:t xml:space="preserve">администрацией Ильинского сельского поселения </w:t>
      </w:r>
      <w:proofErr w:type="spellStart"/>
      <w:r w:rsidR="00B17AB3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="00B17AB3">
        <w:rPr>
          <w:rFonts w:ascii="Times New Roman" w:hAnsi="Times New Roman"/>
          <w:b/>
          <w:sz w:val="28"/>
          <w:szCs w:val="28"/>
        </w:rPr>
        <w:t xml:space="preserve"> района</w:t>
      </w:r>
      <w:r w:rsidR="005C11C4">
        <w:rPr>
          <w:rFonts w:ascii="Times New Roman" w:hAnsi="Times New Roman"/>
          <w:b/>
          <w:sz w:val="28"/>
          <w:szCs w:val="28"/>
        </w:rPr>
        <w:t xml:space="preserve"> внутреннего</w:t>
      </w:r>
    </w:p>
    <w:p w:rsidR="006F14F6" w:rsidRDefault="005C11C4" w:rsidP="00B96F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</w:p>
    <w:p w:rsidR="00630909" w:rsidRDefault="00630909" w:rsidP="00B96F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EF2" w:rsidRPr="0049419C" w:rsidRDefault="00845EF2" w:rsidP="00B96FE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7ED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7" w:history="1">
        <w:r w:rsidRPr="00F027ED">
          <w:rPr>
            <w:rFonts w:ascii="Times New Roman" w:hAnsi="Times New Roman" w:cs="Times New Roman"/>
            <w:b w:val="0"/>
            <w:sz w:val="28"/>
            <w:szCs w:val="28"/>
          </w:rPr>
          <w:t>пункта 3 статьи 269.2</w:t>
        </w:r>
      </w:hyperlink>
      <w:r w:rsidRPr="00F027ED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4D3B2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486F77" w:rsidRPr="00486F77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4D3B28" w:rsidRPr="00486F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F77" w:rsidRPr="00486F77">
        <w:rPr>
          <w:rFonts w:ascii="Times New Roman" w:hAnsi="Times New Roman" w:cs="Times New Roman"/>
          <w:b w:val="0"/>
          <w:sz w:val="28"/>
          <w:szCs w:val="28"/>
        </w:rPr>
        <w:t xml:space="preserve">Ильинского сельского поселения </w:t>
      </w:r>
      <w:proofErr w:type="spellStart"/>
      <w:r w:rsidR="00486F77" w:rsidRPr="00486F77"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 w:rsidR="00486F77" w:rsidRPr="00486F7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D3B28" w:rsidRPr="00486F77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  <w:r w:rsidR="009C725F" w:rsidRPr="00486F77">
        <w:rPr>
          <w:rFonts w:ascii="Times New Roman" w:hAnsi="Times New Roman" w:cs="Times New Roman"/>
          <w:b w:val="0"/>
          <w:sz w:val="28"/>
          <w:szCs w:val="28"/>
        </w:rPr>
        <w:t>решением Совета</w:t>
      </w:r>
      <w:r w:rsidR="00486F77" w:rsidRPr="00486F77">
        <w:rPr>
          <w:rFonts w:ascii="Times New Roman" w:hAnsi="Times New Roman" w:cs="Times New Roman"/>
          <w:b w:val="0"/>
          <w:sz w:val="28"/>
          <w:szCs w:val="28"/>
        </w:rPr>
        <w:t xml:space="preserve"> Ильинского сельского поселения </w:t>
      </w:r>
      <w:proofErr w:type="spellStart"/>
      <w:r w:rsidR="00486F77" w:rsidRPr="00486F77"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 w:rsidR="00486F77" w:rsidRPr="00486F77">
        <w:rPr>
          <w:rFonts w:ascii="Times New Roman" w:hAnsi="Times New Roman" w:cs="Times New Roman"/>
          <w:b w:val="0"/>
          <w:sz w:val="28"/>
          <w:szCs w:val="28"/>
        </w:rPr>
        <w:t xml:space="preserve"> района от 26 апреля 2017 года № 1</w:t>
      </w:r>
      <w:r w:rsidR="00486F77">
        <w:rPr>
          <w:rFonts w:ascii="Times New Roman" w:hAnsi="Times New Roman" w:cs="Times New Roman"/>
          <w:b w:val="0"/>
          <w:sz w:val="28"/>
          <w:szCs w:val="28"/>
        </w:rPr>
        <w:t>20</w:t>
      </w:r>
      <w:r w:rsidR="009C725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proofErr w:type="gramStart"/>
      <w:r w:rsidR="0049419C" w:rsidRPr="0049419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49419C" w:rsidRPr="0049419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</w:t>
      </w:r>
      <w:r w:rsidRPr="004941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5EF2" w:rsidRDefault="00845EF2" w:rsidP="00B96FE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27ED">
        <w:rPr>
          <w:rFonts w:ascii="Times New Roman" w:hAnsi="Times New Roman"/>
          <w:sz w:val="28"/>
          <w:szCs w:val="28"/>
        </w:rPr>
        <w:t xml:space="preserve">1.Утвердить </w:t>
      </w:r>
      <w:r w:rsidR="00B77641">
        <w:rPr>
          <w:rFonts w:ascii="Times New Roman" w:hAnsi="Times New Roman"/>
          <w:sz w:val="28"/>
          <w:szCs w:val="28"/>
        </w:rPr>
        <w:t>С</w:t>
      </w:r>
      <w:hyperlink w:anchor="Par26" w:history="1">
        <w:r w:rsidRPr="00B77641">
          <w:rPr>
            <w:rFonts w:ascii="Times New Roman" w:hAnsi="Times New Roman"/>
            <w:sz w:val="28"/>
            <w:szCs w:val="28"/>
          </w:rPr>
          <w:t>тандарт</w:t>
        </w:r>
      </w:hyperlink>
      <w:r w:rsidRPr="00F027ED">
        <w:rPr>
          <w:rFonts w:ascii="Times New Roman" w:hAnsi="Times New Roman"/>
          <w:sz w:val="28"/>
          <w:szCs w:val="28"/>
        </w:rPr>
        <w:t xml:space="preserve"> осуществления </w:t>
      </w:r>
      <w:r w:rsidR="00B17AB3">
        <w:rPr>
          <w:rFonts w:ascii="Times New Roman" w:hAnsi="Times New Roman"/>
          <w:sz w:val="28"/>
          <w:szCs w:val="28"/>
        </w:rPr>
        <w:t xml:space="preserve">администрацией Ильинского сельского поселения </w:t>
      </w:r>
      <w:proofErr w:type="spellStart"/>
      <w:r w:rsidR="00B17AB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17AB3">
        <w:rPr>
          <w:rFonts w:ascii="Times New Roman" w:hAnsi="Times New Roman"/>
          <w:sz w:val="28"/>
          <w:szCs w:val="28"/>
        </w:rPr>
        <w:t xml:space="preserve"> района </w:t>
      </w:r>
      <w:r w:rsidRPr="00412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внутреннего муниципального </w:t>
      </w:r>
      <w:r w:rsidRPr="00412144">
        <w:rPr>
          <w:rFonts w:ascii="Times New Roman" w:hAnsi="Times New Roman"/>
          <w:sz w:val="28"/>
          <w:szCs w:val="28"/>
        </w:rPr>
        <w:t>финансового контрол</w:t>
      </w:r>
      <w:proofErr w:type="gramStart"/>
      <w:r w:rsidRPr="00412144">
        <w:rPr>
          <w:rFonts w:ascii="Times New Roman" w:hAnsi="Times New Roman"/>
          <w:sz w:val="28"/>
          <w:szCs w:val="28"/>
        </w:rPr>
        <w:t>я(</w:t>
      </w:r>
      <w:proofErr w:type="gramEnd"/>
      <w:r w:rsidR="008F7775">
        <w:rPr>
          <w:rFonts w:ascii="Times New Roman" w:hAnsi="Times New Roman"/>
          <w:sz w:val="28"/>
          <w:szCs w:val="28"/>
        </w:rPr>
        <w:t>п</w:t>
      </w:r>
      <w:r w:rsidRPr="00412144">
        <w:rPr>
          <w:rFonts w:ascii="Times New Roman" w:hAnsi="Times New Roman"/>
          <w:sz w:val="28"/>
          <w:szCs w:val="28"/>
        </w:rPr>
        <w:t>рил</w:t>
      </w:r>
      <w:r w:rsidR="0041121E">
        <w:rPr>
          <w:rFonts w:ascii="Times New Roman" w:hAnsi="Times New Roman"/>
          <w:sz w:val="28"/>
          <w:szCs w:val="28"/>
        </w:rPr>
        <w:t>ожение</w:t>
      </w:r>
      <w:r w:rsidRPr="00412144">
        <w:rPr>
          <w:rFonts w:ascii="Times New Roman" w:hAnsi="Times New Roman"/>
          <w:sz w:val="28"/>
          <w:szCs w:val="28"/>
        </w:rPr>
        <w:t xml:space="preserve">). </w:t>
      </w:r>
    </w:p>
    <w:p w:rsidR="00B17AB3" w:rsidRDefault="00B17AB3" w:rsidP="00B17AB3">
      <w:pPr>
        <w:pStyle w:val="a4"/>
        <w:ind w:left="0"/>
        <w:jc w:val="both"/>
        <w:rPr>
          <w:bCs/>
          <w:spacing w:val="-2"/>
          <w:w w:val="101"/>
          <w:szCs w:val="28"/>
        </w:rPr>
      </w:pPr>
      <w:r>
        <w:t xml:space="preserve">4. Общему отделу </w:t>
      </w:r>
      <w:r w:rsidRPr="00390FD9">
        <w:rPr>
          <w:bCs/>
          <w:spacing w:val="-2"/>
          <w:w w:val="101"/>
          <w:szCs w:val="28"/>
        </w:rPr>
        <w:t xml:space="preserve">администрации </w:t>
      </w:r>
      <w:r>
        <w:rPr>
          <w:szCs w:val="28"/>
        </w:rPr>
        <w:t>Ильинского сельского поселения</w:t>
      </w:r>
      <w:r w:rsidRPr="007A02E4">
        <w:rPr>
          <w:szCs w:val="28"/>
        </w:rPr>
        <w:t xml:space="preserve"> </w:t>
      </w:r>
      <w:proofErr w:type="spellStart"/>
      <w:r w:rsidRPr="007A02E4">
        <w:rPr>
          <w:szCs w:val="28"/>
        </w:rPr>
        <w:t>Кущевск</w:t>
      </w:r>
      <w:r>
        <w:rPr>
          <w:szCs w:val="28"/>
        </w:rPr>
        <w:t>ого</w:t>
      </w:r>
      <w:proofErr w:type="spellEnd"/>
      <w:r w:rsidRPr="007A02E4">
        <w:rPr>
          <w:szCs w:val="28"/>
        </w:rPr>
        <w:t xml:space="preserve"> район</w:t>
      </w:r>
      <w:r>
        <w:rPr>
          <w:szCs w:val="28"/>
        </w:rPr>
        <w:t>а</w:t>
      </w:r>
      <w:r w:rsidRPr="00390FD9">
        <w:rPr>
          <w:bCs/>
          <w:spacing w:val="-2"/>
          <w:w w:val="101"/>
          <w:szCs w:val="28"/>
        </w:rPr>
        <w:t xml:space="preserve"> (</w:t>
      </w:r>
      <w:proofErr w:type="spellStart"/>
      <w:r>
        <w:rPr>
          <w:bCs/>
          <w:spacing w:val="-2"/>
          <w:w w:val="101"/>
          <w:szCs w:val="28"/>
        </w:rPr>
        <w:t>Варич</w:t>
      </w:r>
      <w:proofErr w:type="spellEnd"/>
      <w:r w:rsidRPr="00390FD9">
        <w:rPr>
          <w:bCs/>
          <w:spacing w:val="-2"/>
          <w:w w:val="101"/>
          <w:szCs w:val="28"/>
        </w:rPr>
        <w:t>) обнародовать настоящее постановление в специально установленных местах.</w:t>
      </w:r>
    </w:p>
    <w:p w:rsidR="00B17AB3" w:rsidRDefault="00B17AB3" w:rsidP="00B17AB3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45EF2" w:rsidRPr="00412144" w:rsidRDefault="00722D08" w:rsidP="00B96FED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845EF2" w:rsidRPr="00412144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="00845EF2" w:rsidRPr="00412144">
        <w:rPr>
          <w:rFonts w:ascii="Times New Roman" w:hAnsi="Times New Roman"/>
          <w:sz w:val="28"/>
          <w:szCs w:val="28"/>
          <w:lang w:eastAsia="ar-SA"/>
        </w:rPr>
        <w:t xml:space="preserve">остановление вступает в силу со дня его </w:t>
      </w:r>
      <w:r w:rsidR="00F16599">
        <w:rPr>
          <w:rFonts w:ascii="Times New Roman" w:hAnsi="Times New Roman"/>
          <w:sz w:val="28"/>
          <w:szCs w:val="28"/>
          <w:lang w:eastAsia="ar-SA"/>
        </w:rPr>
        <w:t>обнародования.</w:t>
      </w:r>
    </w:p>
    <w:p w:rsidR="00CD4FF4" w:rsidRDefault="00CD4FF4" w:rsidP="00B96FE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4FF4" w:rsidRDefault="00CD4FF4" w:rsidP="00B96FE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01BF" w:rsidRDefault="009201BF" w:rsidP="00B17AB3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7AB3" w:rsidRPr="00B17AB3" w:rsidRDefault="00B17AB3" w:rsidP="00B17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17AB3">
        <w:rPr>
          <w:rFonts w:ascii="Times New Roman" w:hAnsi="Times New Roman"/>
          <w:sz w:val="28"/>
          <w:szCs w:val="28"/>
        </w:rPr>
        <w:t xml:space="preserve">  Ильинского сельского поселения </w:t>
      </w:r>
    </w:p>
    <w:p w:rsidR="00B17AB3" w:rsidRDefault="00B17AB3" w:rsidP="00B17AB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17AB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B17AB3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</w:t>
      </w:r>
      <w:r w:rsidR="00486F77">
        <w:rPr>
          <w:rFonts w:ascii="Times New Roman" w:hAnsi="Times New Roman"/>
          <w:sz w:val="28"/>
          <w:szCs w:val="28"/>
        </w:rPr>
        <w:t xml:space="preserve">   С.В. Травка</w:t>
      </w: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B54BBC" w:rsidRDefault="00B54BBC" w:rsidP="00B54BBC">
      <w:pPr>
        <w:tabs>
          <w:tab w:val="left" w:pos="4950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ПРИЛОЖЕНИЕ</w:t>
      </w:r>
    </w:p>
    <w:p w:rsidR="00B54BBC" w:rsidRPr="00F32D4B" w:rsidRDefault="00B54BBC" w:rsidP="00B54BBC">
      <w:pPr>
        <w:tabs>
          <w:tab w:val="left" w:pos="4950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54BBC" w:rsidRPr="00F32D4B" w:rsidRDefault="00B54BBC" w:rsidP="00B54BBC">
      <w:pPr>
        <w:tabs>
          <w:tab w:val="left" w:pos="4950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F32D4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54BBC" w:rsidRPr="00F32D4B" w:rsidRDefault="00B54BBC" w:rsidP="00B54BBC">
      <w:pPr>
        <w:tabs>
          <w:tab w:val="left" w:pos="4950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B54BBC" w:rsidRPr="00F32D4B" w:rsidRDefault="00B54BBC" w:rsidP="00B54BBC">
      <w:pPr>
        <w:tabs>
          <w:tab w:val="left" w:pos="4950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32D4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B54BBC" w:rsidRPr="00F32D4B" w:rsidRDefault="00B54BBC" w:rsidP="00B54BBC">
      <w:pPr>
        <w:pStyle w:val="a3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16.07.2019  № 66</w:t>
      </w:r>
    </w:p>
    <w:p w:rsidR="00B54BBC" w:rsidRPr="00F32D4B" w:rsidRDefault="00B54BBC" w:rsidP="00B54BBC">
      <w:pPr>
        <w:pStyle w:val="a3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54BBC" w:rsidRDefault="00B54BBC" w:rsidP="00B54BBC">
      <w:pPr>
        <w:pStyle w:val="a3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54BBC" w:rsidRDefault="00B54BBC" w:rsidP="00B54BBC">
      <w:pPr>
        <w:pStyle w:val="a3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</w:t>
      </w:r>
    </w:p>
    <w:p w:rsidR="00B54BBC" w:rsidRPr="00F32D4B" w:rsidRDefault="00B54BBC" w:rsidP="00B54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администрацией 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внутреннего</w:t>
      </w:r>
    </w:p>
    <w:p w:rsidR="00B54BBC" w:rsidRPr="00F32D4B" w:rsidRDefault="00B54BBC" w:rsidP="00B54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муниципального финансового контроля</w:t>
      </w:r>
    </w:p>
    <w:p w:rsidR="00B54BBC" w:rsidRPr="00F32D4B" w:rsidRDefault="00B54BBC" w:rsidP="00B54B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1" w:name="Par26"/>
      <w:bookmarkEnd w:id="1"/>
      <w:r w:rsidRPr="00F32D4B">
        <w:rPr>
          <w:rFonts w:ascii="Times New Roman" w:hAnsi="Times New Roman"/>
          <w:sz w:val="28"/>
          <w:szCs w:val="28"/>
        </w:rPr>
        <w:t>1. Общие положения</w:t>
      </w:r>
    </w:p>
    <w:p w:rsidR="00B54BBC" w:rsidRPr="00F32D4B" w:rsidRDefault="00B54BBC" w:rsidP="00B54BBC">
      <w:pPr>
        <w:pStyle w:val="a3"/>
        <w:rPr>
          <w:rFonts w:ascii="Times New Roman" w:hAnsi="Times New Roman"/>
          <w:sz w:val="28"/>
          <w:szCs w:val="28"/>
        </w:rPr>
      </w:pPr>
    </w:p>
    <w:p w:rsidR="00B54BBC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1.1.Стандарт осуществления </w:t>
      </w:r>
      <w:r>
        <w:rPr>
          <w:rFonts w:ascii="Times New Roman" w:hAnsi="Times New Roman"/>
          <w:sz w:val="28"/>
          <w:szCs w:val="28"/>
        </w:rPr>
        <w:t xml:space="preserve">администрацией 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администрацией) </w:t>
      </w:r>
      <w:r w:rsidRPr="00F32D4B"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разработан в соответствии со </w:t>
      </w:r>
      <w:hyperlink r:id="rId8" w:history="1">
        <w:r w:rsidRPr="00417705">
          <w:rPr>
            <w:rFonts w:ascii="Times New Roman" w:hAnsi="Times New Roman"/>
            <w:sz w:val="28"/>
            <w:szCs w:val="28"/>
          </w:rPr>
          <w:t>статьей 269.2</w:t>
        </w:r>
      </w:hyperlink>
      <w:r w:rsidRPr="00F32D4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54BBC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1.2. Стандарт устанавливает общие правила и процедуры организации осуществления внутреннего муниципального финансового контроля.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2. Предмет внутреннего муниципального финансового контроля</w:t>
      </w:r>
    </w:p>
    <w:p w:rsidR="00B54BBC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2.1. Объектами контроля являются: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D4B">
        <w:rPr>
          <w:rFonts w:ascii="Times New Roman" w:hAnsi="Times New Roman"/>
          <w:sz w:val="28"/>
          <w:szCs w:val="28"/>
        </w:rPr>
        <w:t xml:space="preserve">2.1.1.Главные распорядители (распорядители, получатели) средств бюджета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, главные администраторы (администраторы) доходов бюджета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, бюджетные, казенные и автономные учреждения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, муниципальные унитарные предприятия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>.</w:t>
      </w:r>
      <w:proofErr w:type="gramEnd"/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2.1.2. Хозяйственные товарищества и общества с участием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в их уставных (складочных) капиталах</w:t>
      </w:r>
      <w:r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2.1.3. Юридические лица и индивидуальные предприниматели, являющиеся получателями субсидий из средств бюджета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, 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из средств бюджета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(за исключением муниципальных унитарных предприятий, </w:t>
      </w:r>
      <w:r w:rsidRPr="00F32D4B">
        <w:rPr>
          <w:rFonts w:ascii="Times New Roman" w:hAnsi="Times New Roman"/>
          <w:sz w:val="28"/>
          <w:szCs w:val="28"/>
        </w:rPr>
        <w:lastRenderedPageBreak/>
        <w:t xml:space="preserve">хозяйственных товариществ и обществ с участием публично-правовых образований </w:t>
      </w:r>
      <w:proofErr w:type="gramStart"/>
      <w:r w:rsidRPr="00F32D4B">
        <w:rPr>
          <w:rFonts w:ascii="Times New Roman" w:hAnsi="Times New Roman"/>
          <w:sz w:val="28"/>
          <w:szCs w:val="28"/>
        </w:rPr>
        <w:t>в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2D4B">
        <w:rPr>
          <w:rFonts w:ascii="Times New Roman" w:hAnsi="Times New Roman"/>
          <w:sz w:val="28"/>
          <w:szCs w:val="28"/>
        </w:rPr>
        <w:t>их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уставных (</w:t>
      </w:r>
      <w:proofErr w:type="gramStart"/>
      <w:r w:rsidRPr="00F32D4B">
        <w:rPr>
          <w:rFonts w:ascii="Times New Roman" w:hAnsi="Times New Roman"/>
          <w:sz w:val="28"/>
          <w:szCs w:val="28"/>
        </w:rPr>
        <w:t>складочных) капиталах, а также коммерческих организаций с участием таких товариществ и обществ в их уставных (складочных) капиталах) в части проверок соблюдения ими условий, целей и порядка предоставления субсидий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2.1.4. </w:t>
      </w:r>
      <w:proofErr w:type="gramStart"/>
      <w:r w:rsidRPr="00F32D4B">
        <w:rPr>
          <w:rFonts w:ascii="Times New Roman" w:hAnsi="Times New Roman"/>
          <w:sz w:val="28"/>
          <w:szCs w:val="28"/>
        </w:rPr>
        <w:t xml:space="preserve">Муниципальные заказчики, контрактные службы, контрактные управляющие,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9" w:history="1">
        <w:r w:rsidRPr="00480CD1">
          <w:rPr>
            <w:rFonts w:ascii="Times New Roman" w:hAnsi="Times New Roman"/>
            <w:sz w:val="28"/>
            <w:szCs w:val="28"/>
          </w:rPr>
          <w:t>законом</w:t>
        </w:r>
      </w:hyperlink>
      <w:r w:rsidRPr="00480CD1">
        <w:rPr>
          <w:rFonts w:ascii="Times New Roman" w:hAnsi="Times New Roman"/>
          <w:sz w:val="28"/>
          <w:szCs w:val="28"/>
        </w:rPr>
        <w:t xml:space="preserve"> от</w:t>
      </w:r>
      <w:r w:rsidRPr="00F32D4B">
        <w:rPr>
          <w:rFonts w:ascii="Times New Roman" w:hAnsi="Times New Roman"/>
          <w:sz w:val="28"/>
          <w:szCs w:val="28"/>
        </w:rPr>
        <w:t xml:space="preserve"> 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F32D4B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F32D4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F32D4B">
        <w:rPr>
          <w:rFonts w:ascii="Times New Roman" w:hAnsi="Times New Roman"/>
          <w:sz w:val="28"/>
          <w:szCs w:val="28"/>
        </w:rPr>
        <w:t xml:space="preserve"> (далее - Закон 44-ФЗ).</w:t>
      </w:r>
      <w:proofErr w:type="gramEnd"/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2.2. Предметом внутреннего муниципального финансового контроля является: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F32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F32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</w:t>
      </w:r>
      <w:r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2.2.3. Анализ осуществления главными администраторами средств бюджета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2.2.4. Контроль в соответствии с законодательством Российской Федерации в отношении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, предусмотренный </w:t>
      </w:r>
      <w:hyperlink r:id="rId10" w:history="1">
        <w:r w:rsidRPr="008F7837">
          <w:rPr>
            <w:rFonts w:ascii="Times New Roman" w:hAnsi="Times New Roman"/>
            <w:sz w:val="28"/>
            <w:szCs w:val="28"/>
          </w:rPr>
          <w:t>частью 8 статьи 99</w:t>
        </w:r>
      </w:hyperlink>
      <w:r w:rsidRPr="00F32D4B">
        <w:rPr>
          <w:rFonts w:ascii="Times New Roman" w:hAnsi="Times New Roman"/>
          <w:sz w:val="28"/>
          <w:szCs w:val="28"/>
        </w:rPr>
        <w:t>Закона 44-ФЗ.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F32D4B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32D4B">
        <w:rPr>
          <w:rFonts w:ascii="Times New Roman" w:hAnsi="Times New Roman"/>
          <w:sz w:val="28"/>
          <w:szCs w:val="28"/>
        </w:rPr>
        <w:t>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ревизий, проверок и обследований, аналитических мероприятий в рамках полномочий по внутреннему муниципальному финансовому контролю (далее - контрольные (аналитические) мероприятия).</w:t>
      </w:r>
      <w:proofErr w:type="gramEnd"/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3. Права и обязанности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gramStart"/>
      <w:r w:rsidRPr="00F32D4B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финансового контроля</w:t>
      </w: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ar54"/>
      <w:bookmarkEnd w:id="2"/>
      <w:r w:rsidRPr="00F32D4B">
        <w:rPr>
          <w:rFonts w:ascii="Times New Roman" w:hAnsi="Times New Roman"/>
          <w:sz w:val="28"/>
          <w:szCs w:val="28"/>
        </w:rPr>
        <w:t xml:space="preserve">3.1.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, осуществляющими внутренний муниципальный финансовый контроль, являются: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общего отдела администрации Ильинского сельского поселения</w:t>
      </w:r>
      <w:r w:rsidRPr="00F32D4B">
        <w:rPr>
          <w:rFonts w:ascii="Times New Roman" w:hAnsi="Times New Roman"/>
          <w:sz w:val="28"/>
          <w:szCs w:val="28"/>
        </w:rPr>
        <w:t>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, уполномоченные на участие в проведении контрольных (аналитических) мероприятий.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3.2.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54" w:history="1">
        <w:r w:rsidRPr="00D511DC">
          <w:rPr>
            <w:rFonts w:ascii="Times New Roman" w:hAnsi="Times New Roman"/>
            <w:sz w:val="28"/>
            <w:szCs w:val="28"/>
          </w:rPr>
          <w:t>пункте 3.1</w:t>
        </w:r>
      </w:hyperlink>
      <w:r w:rsidRPr="00F32D4B">
        <w:rPr>
          <w:rFonts w:ascii="Times New Roman" w:hAnsi="Times New Roman"/>
          <w:sz w:val="28"/>
          <w:szCs w:val="28"/>
        </w:rPr>
        <w:t>настоящего Стандарта, учитывая положения законодательства Российской Федерации о государственной тайне, имеют право: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D4B">
        <w:rPr>
          <w:rFonts w:ascii="Times New Roman" w:hAnsi="Times New Roman"/>
          <w:sz w:val="28"/>
          <w:szCs w:val="28"/>
        </w:rPr>
        <w:lastRenderedPageBreak/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  <w:proofErr w:type="gramEnd"/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при осуществлении контрольных (аналитических) мероприятий беспрепятственно по предъявлени</w:t>
      </w:r>
      <w:r>
        <w:rPr>
          <w:rFonts w:ascii="Times New Roman" w:hAnsi="Times New Roman"/>
          <w:sz w:val="28"/>
          <w:szCs w:val="28"/>
        </w:rPr>
        <w:t xml:space="preserve">ю приказа администрации </w:t>
      </w:r>
      <w:r w:rsidRPr="00F32D4B">
        <w:rPr>
          <w:rFonts w:ascii="Times New Roman" w:hAnsi="Times New Roman"/>
          <w:sz w:val="28"/>
          <w:szCs w:val="28"/>
        </w:rPr>
        <w:t>о проведении контрольного (аналитического)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инициировать проведение экспертиз, необходимых при проведении контрольных мероприятий;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выдавать (направлять) представления, предписания, предусмотренные законодательством Российской Федерации;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направлять уведомления о применении бюджетных мер принуждения в случае, предусмотренном бюджетным законодательством Российской Федерации;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в пределах своей компетенции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в случае неисполнения </w:t>
      </w:r>
      <w:proofErr w:type="gramStart"/>
      <w:r w:rsidRPr="00F32D4B">
        <w:rPr>
          <w:rFonts w:ascii="Times New Roman" w:hAnsi="Times New Roman"/>
          <w:sz w:val="28"/>
          <w:szCs w:val="28"/>
        </w:rPr>
        <w:t>предписаний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о возмещении причиненного муниципальному образованию </w:t>
      </w:r>
      <w:proofErr w:type="spellStart"/>
      <w:r w:rsidRPr="00F32D4B">
        <w:rPr>
          <w:rFonts w:ascii="Times New Roman" w:hAnsi="Times New Roman"/>
          <w:sz w:val="28"/>
          <w:szCs w:val="28"/>
        </w:rPr>
        <w:t>Кущевский</w:t>
      </w:r>
      <w:proofErr w:type="spellEnd"/>
      <w:r w:rsidRPr="00F32D4B">
        <w:rPr>
          <w:rFonts w:ascii="Times New Roman" w:hAnsi="Times New Roman"/>
          <w:sz w:val="28"/>
          <w:szCs w:val="28"/>
        </w:rPr>
        <w:t xml:space="preserve"> район ущерба</w:t>
      </w:r>
      <w:r>
        <w:rPr>
          <w:rFonts w:ascii="Times New Roman" w:hAnsi="Times New Roman"/>
          <w:sz w:val="28"/>
          <w:szCs w:val="28"/>
        </w:rPr>
        <w:t>,</w:t>
      </w:r>
      <w:r w:rsidRPr="00F32D4B">
        <w:rPr>
          <w:rFonts w:ascii="Times New Roman" w:hAnsi="Times New Roman"/>
          <w:sz w:val="28"/>
          <w:szCs w:val="28"/>
        </w:rPr>
        <w:t xml:space="preserve"> инициировать обращение в суд с исковыми заявлениями о возмещении такого ущерба.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3.3.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54" w:history="1">
        <w:r w:rsidRPr="00AF6110">
          <w:rPr>
            <w:rFonts w:ascii="Times New Roman" w:hAnsi="Times New Roman"/>
            <w:sz w:val="28"/>
            <w:szCs w:val="28"/>
          </w:rPr>
          <w:t>пункте 3.1</w:t>
        </w:r>
      </w:hyperlink>
      <w:r w:rsidRPr="00AF6110">
        <w:rPr>
          <w:rFonts w:ascii="Times New Roman" w:hAnsi="Times New Roman"/>
          <w:sz w:val="28"/>
          <w:szCs w:val="28"/>
        </w:rPr>
        <w:t xml:space="preserve"> наст</w:t>
      </w:r>
      <w:r w:rsidRPr="00F32D4B">
        <w:rPr>
          <w:rFonts w:ascii="Times New Roman" w:hAnsi="Times New Roman"/>
          <w:sz w:val="28"/>
          <w:szCs w:val="28"/>
        </w:rPr>
        <w:t>оящего Стандарта, обязаны: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 и сфере закупок;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соблюдать требования нормативных правовых актов в финансово-бюджетной сфере и в сфере закупок;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проводить контрольные (аналитические) мероприятия в соответствии с </w:t>
      </w:r>
      <w:r>
        <w:rPr>
          <w:rFonts w:ascii="Times New Roman" w:hAnsi="Times New Roman"/>
          <w:sz w:val="28"/>
          <w:szCs w:val="28"/>
        </w:rPr>
        <w:t>приказом 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на проведение контрольного (аналитического) мероприятия;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D4B">
        <w:rPr>
          <w:rFonts w:ascii="Times New Roman" w:hAnsi="Times New Roman"/>
          <w:sz w:val="28"/>
          <w:szCs w:val="28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rFonts w:ascii="Times New Roman" w:hAnsi="Times New Roman"/>
          <w:sz w:val="28"/>
          <w:szCs w:val="28"/>
        </w:rPr>
        <w:t xml:space="preserve">приказа  администрации  </w:t>
      </w:r>
      <w:r w:rsidRPr="00F32D4B">
        <w:rPr>
          <w:rFonts w:ascii="Times New Roman" w:hAnsi="Times New Roman"/>
          <w:sz w:val="28"/>
          <w:szCs w:val="28"/>
        </w:rPr>
        <w:t xml:space="preserve">на проведение контрольного (аналитического) мероприятия, с </w:t>
      </w:r>
      <w:r>
        <w:rPr>
          <w:rFonts w:ascii="Times New Roman" w:hAnsi="Times New Roman"/>
          <w:sz w:val="28"/>
          <w:szCs w:val="28"/>
        </w:rPr>
        <w:t>приказом 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о приостановлении, возобновлении и продлении срока проведения проверки (ревизии, обследования), об изменении состава проверочной (ревизионной) группы, а также с результатами контрольных (аналитических) мероприятий (актами и заключениями);</w:t>
      </w:r>
      <w:proofErr w:type="gramEnd"/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4. Права и обязанности лиц, в отношении которых</w:t>
      </w: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lastRenderedPageBreak/>
        <w:t>осуществляются мероприятия по контролю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4.1. Объекты контроля (представители объектов контроля) имеют право: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присутствовать при проведении контрольных действий, проводимых в рамках проверок (обследований), давать объяснения по вопросам, относящимся к теме и основным вопросам, подлежащим изучению в ходе проведения контрольного (аналитического) мероприятия;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обжаловать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32D4B">
        <w:rPr>
          <w:rFonts w:ascii="Times New Roman" w:hAnsi="Times New Roman"/>
          <w:sz w:val="28"/>
          <w:szCs w:val="28"/>
        </w:rPr>
        <w:t xml:space="preserve"> и его должностных лиц в порядке, установленном настоящим Стандартом и нормативными правовыми актами Российской Федерации;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представлять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32D4B">
        <w:rPr>
          <w:rFonts w:ascii="Times New Roman" w:hAnsi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(ревизии), в порядке, установленном настоящим Стандартом.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4.2. Объекты контроля (представители объектов контроля), лица и организации, в отношении которых проводятся встречные проверки, обязаны: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выполнять законные требования должностных лиц, указанных в </w:t>
      </w:r>
      <w:hyperlink w:anchor="Par54" w:history="1">
        <w:r w:rsidRPr="00F313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F32D4B">
        <w:rPr>
          <w:rFonts w:ascii="Times New Roman" w:hAnsi="Times New Roman"/>
          <w:sz w:val="28"/>
          <w:szCs w:val="28"/>
        </w:rPr>
        <w:t>настоящего Стандарта;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представлять своев</w:t>
      </w:r>
      <w:r w:rsidRPr="00F3132E">
        <w:rPr>
          <w:rFonts w:ascii="Times New Roman" w:hAnsi="Times New Roman"/>
          <w:sz w:val="28"/>
          <w:szCs w:val="28"/>
        </w:rPr>
        <w:t xml:space="preserve">ременно и в полном объеме должностным лицам, указанным в </w:t>
      </w:r>
      <w:hyperlink w:anchor="Par54" w:history="1">
        <w:r w:rsidRPr="00F313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F32D4B">
        <w:rPr>
          <w:rFonts w:ascii="Times New Roman" w:hAnsi="Times New Roman"/>
          <w:sz w:val="28"/>
          <w:szCs w:val="28"/>
        </w:rPr>
        <w:t xml:space="preserve"> настоящего Стандарта, по их запросам информацию, документы, материалы и пояснения, необходимые для проведения контрольных (аналитических) мероприятий;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B54BBC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B54BBC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 Проведение контрольных (аналитических) мероприятий</w:t>
      </w: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5.1. Сроки проведения контрольных (аналитических) мероприятий. 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Par91"/>
      <w:bookmarkEnd w:id="3"/>
      <w:r w:rsidRPr="00F32D4B">
        <w:rPr>
          <w:rFonts w:ascii="Times New Roman" w:hAnsi="Times New Roman"/>
          <w:sz w:val="28"/>
          <w:szCs w:val="28"/>
        </w:rPr>
        <w:t xml:space="preserve">5.1.1. Сроки проведения контрольных действий, проводимых в соответствии с полномочиями, возложенными Бюджетным </w:t>
      </w:r>
      <w:hyperlink r:id="rId11" w:history="1">
        <w:proofErr w:type="spellStart"/>
        <w:r w:rsidRPr="00480835">
          <w:rPr>
            <w:rFonts w:ascii="Times New Roman" w:hAnsi="Times New Roman"/>
            <w:sz w:val="28"/>
            <w:szCs w:val="28"/>
          </w:rPr>
          <w:t>кодексом</w:t>
        </w:r>
      </w:hyperlink>
      <w:r w:rsidRPr="00F32D4B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F32D4B">
        <w:rPr>
          <w:rFonts w:ascii="Times New Roman" w:hAnsi="Times New Roman"/>
          <w:sz w:val="28"/>
          <w:szCs w:val="28"/>
        </w:rPr>
        <w:t xml:space="preserve"> Федерации, составляют: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по месту нахождения объекта контроля (выездная проверка) составляет не более 40 рабочих дней, а при продлении срока проведения выездной проверки (ревизии) не более чем на десять рабочих дней - не более пятидесяти рабочих дней;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проведение камеральной проверки - не более тридцати рабочих дней со дня, следующего за днем получения от объекта контроля информации, документов и материалов, представленных по запросу </w:t>
      </w:r>
      <w:r>
        <w:rPr>
          <w:rFonts w:ascii="Times New Roman" w:hAnsi="Times New Roman"/>
          <w:sz w:val="28"/>
          <w:szCs w:val="28"/>
        </w:rPr>
        <w:t>КРО</w:t>
      </w:r>
      <w:r w:rsidRPr="00F32D4B">
        <w:rPr>
          <w:rFonts w:ascii="Times New Roman" w:hAnsi="Times New Roman"/>
          <w:sz w:val="28"/>
          <w:szCs w:val="28"/>
        </w:rPr>
        <w:t>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проведение встречной проверки - в сроки, установленные для выездных или камеральных проверок в соответствии с настоящим Стандартом;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lastRenderedPageBreak/>
        <w:t>проведение обследования в рамках камеральных и выездных проверок (ревизий) - в сроки, установленные для выездных или камеральных проверок в соответствии с настоящим Стандартом;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проведение анализа осуществления главными администраторами бюджетных средств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 - в соответствии с </w:t>
      </w:r>
      <w:r>
        <w:rPr>
          <w:rFonts w:ascii="Times New Roman" w:hAnsi="Times New Roman"/>
          <w:sz w:val="28"/>
          <w:szCs w:val="28"/>
        </w:rPr>
        <w:t>приказом</w:t>
      </w:r>
      <w:r w:rsidRPr="00F32D4B">
        <w:rPr>
          <w:rFonts w:ascii="Times New Roman" w:hAnsi="Times New Roman"/>
          <w:sz w:val="28"/>
          <w:szCs w:val="28"/>
        </w:rPr>
        <w:t xml:space="preserve"> начальника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Сроки проведения контрольных действий, проводимых в соответствии с полномочиями, возложенными </w:t>
      </w:r>
      <w:hyperlink r:id="rId12" w:history="1">
        <w:r w:rsidRPr="004D4D44">
          <w:rPr>
            <w:rFonts w:ascii="Times New Roman" w:hAnsi="Times New Roman"/>
            <w:sz w:val="28"/>
            <w:szCs w:val="28"/>
          </w:rPr>
          <w:t>Законом</w:t>
        </w:r>
      </w:hyperlink>
      <w:r w:rsidRPr="004D4D44">
        <w:rPr>
          <w:rFonts w:ascii="Times New Roman" w:hAnsi="Times New Roman"/>
          <w:sz w:val="28"/>
          <w:szCs w:val="28"/>
        </w:rPr>
        <w:t xml:space="preserve"> 4</w:t>
      </w:r>
      <w:r w:rsidRPr="00F32D4B">
        <w:rPr>
          <w:rFonts w:ascii="Times New Roman" w:hAnsi="Times New Roman"/>
          <w:sz w:val="28"/>
          <w:szCs w:val="28"/>
        </w:rPr>
        <w:t>4-ФЗ, составляют: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срок проведения выездной проверки - не более 30 рабочих дней;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срок проведения камеральной проверки - не более 20 рабочих дней со дня получения от объекта контроля документов и информации по запросу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>
        <w:rPr>
          <w:rFonts w:ascii="Times New Roman" w:hAnsi="Times New Roman"/>
          <w:sz w:val="28"/>
          <w:szCs w:val="28"/>
        </w:rPr>
        <w:t>главы Ильинского сельского поселения</w:t>
      </w:r>
      <w:r w:rsidRPr="00F32D4B">
        <w:rPr>
          <w:rFonts w:ascii="Times New Roman" w:hAnsi="Times New Roman"/>
          <w:sz w:val="28"/>
          <w:szCs w:val="28"/>
        </w:rPr>
        <w:t>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срок проведения встречной проверки - не более 20 рабочих дней.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5.2. Подготовка и назначение контрольного (аналитического) мероприятия.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5.2.1. Основанием для подготовки и назначения планового контрольного (аналитического) мероприятия является план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(план проведения проверок) на соответствующий год (полугодие, месяц), утвержденный </w:t>
      </w:r>
      <w:r>
        <w:rPr>
          <w:rFonts w:ascii="Times New Roman" w:hAnsi="Times New Roman"/>
          <w:sz w:val="28"/>
          <w:szCs w:val="28"/>
        </w:rPr>
        <w:t>главой</w:t>
      </w:r>
      <w:r w:rsidRPr="00F32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Плановые контрольные (аналитические) мероприятия назначаются</w:t>
      </w:r>
      <w:r>
        <w:rPr>
          <w:rFonts w:ascii="Times New Roman" w:hAnsi="Times New Roman"/>
          <w:sz w:val="28"/>
          <w:szCs w:val="28"/>
        </w:rPr>
        <w:t xml:space="preserve"> главой</w:t>
      </w:r>
      <w:r w:rsidRPr="00F32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5.2.2. Основанием для начала административной процедуры подготовки и назначения внепланового контрольного мероприятия является решение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F32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>, принятое: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в случае получения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в случае истечения срока исполнения ранее выданного предписания (представления);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в иных случаях, предусмотренных Порядком осуществления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полномочий по внутреннему муниципальному финансовому контролю в сфере бюджетных правоотношений и контролю в сфере закупок товаров, работ, услуг для муниципальных нужд.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5.2.3. Процедура назначения контрольного (аналитического) мероприятия предусматривает издание </w:t>
      </w:r>
      <w:r>
        <w:rPr>
          <w:rFonts w:ascii="Times New Roman" w:hAnsi="Times New Roman"/>
          <w:sz w:val="28"/>
          <w:szCs w:val="28"/>
        </w:rPr>
        <w:t>приказа</w:t>
      </w:r>
      <w:r w:rsidRPr="00F32D4B">
        <w:rPr>
          <w:rFonts w:ascii="Times New Roman" w:hAnsi="Times New Roman"/>
          <w:sz w:val="28"/>
          <w:szCs w:val="28"/>
        </w:rPr>
        <w:t xml:space="preserve"> начальника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о проведении контрольного (аналитического) мероприятия.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5.2.4. </w:t>
      </w:r>
      <w:proofErr w:type="gramStart"/>
      <w:r w:rsidRPr="00F32D4B">
        <w:rPr>
          <w:rFonts w:ascii="Times New Roman" w:hAnsi="Times New Roman"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sz w:val="28"/>
          <w:szCs w:val="28"/>
        </w:rPr>
        <w:t>распоряжения 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на проведение контрольного (аналитического) мероприятия определяются Порядком осуществления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полномочий по внутреннему муниципальному финансовому контролю в сфере бюджетных правоотношений и контролю в сфере закупок това</w:t>
      </w:r>
      <w:r>
        <w:rPr>
          <w:rFonts w:ascii="Times New Roman" w:hAnsi="Times New Roman"/>
          <w:sz w:val="28"/>
          <w:szCs w:val="28"/>
        </w:rPr>
        <w:t>р</w:t>
      </w:r>
      <w:r w:rsidRPr="00F32D4B">
        <w:rPr>
          <w:rFonts w:ascii="Times New Roman" w:hAnsi="Times New Roman"/>
          <w:sz w:val="28"/>
          <w:szCs w:val="28"/>
        </w:rPr>
        <w:t xml:space="preserve">ов, работ, услуг для муниципальных нужд, Порядком осуществления контроля в сфере закупок товаров, работ, услуг органом внутреннего муниципального финансового контроля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и Порядком проведения анализа осуществления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5.2.5.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F32D4B">
        <w:rPr>
          <w:rFonts w:ascii="Times New Roman" w:hAnsi="Times New Roman"/>
          <w:sz w:val="28"/>
          <w:szCs w:val="28"/>
        </w:rPr>
        <w:t xml:space="preserve"> на проведение контрольного (аналитического) мероприятия подписывается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 Проведение контрольного (аналитического) мероприятия.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B635B">
        <w:rPr>
          <w:rFonts w:ascii="Times New Roman" w:hAnsi="Times New Roman"/>
          <w:sz w:val="28"/>
          <w:szCs w:val="28"/>
        </w:rPr>
        <w:t xml:space="preserve">5.3.1. Основанием для начала проведения контрольного (аналитического) мероприятия является распоряжение главы о проведении контрольного (аналитического) мероприятия, </w:t>
      </w:r>
      <w:proofErr w:type="gramStart"/>
      <w:r w:rsidRPr="00BB635B">
        <w:rPr>
          <w:rFonts w:ascii="Times New Roman" w:hAnsi="Times New Roman"/>
          <w:sz w:val="28"/>
          <w:szCs w:val="28"/>
        </w:rPr>
        <w:t>подготовленный</w:t>
      </w:r>
      <w:proofErr w:type="gramEnd"/>
      <w:r w:rsidRPr="00BB635B">
        <w:rPr>
          <w:rFonts w:ascii="Times New Roman" w:hAnsi="Times New Roman"/>
          <w:sz w:val="28"/>
          <w:szCs w:val="28"/>
        </w:rPr>
        <w:t xml:space="preserve"> в соответствии с планом работы администрации.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5.3.2. Контрольные мероприятия осуществляются методом проверки (выездной или камеральной), ревизии, обследования. Аналитические мероприятия проводится посредством проведения анализа.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5.3.3. Выездные проверки, ревизии состоят в осуществлении соответствующих контрольных действий в отношении объекта контроля и проводятся по местонахождению объекта контроля и его обособленных подразделений.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5.3.4. Камеральные проверки проводятся по местонахождению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5.3.5. Обследование может проводиться в рамках камеральных и выездных проверок и ревизий либо как самостоятельное контрольное мероприятие.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5.3.6. Проведение контрольных действий осуществляется в пределах сроков, </w:t>
      </w:r>
      <w:r w:rsidRPr="0068088D">
        <w:rPr>
          <w:rFonts w:ascii="Times New Roman" w:hAnsi="Times New Roman"/>
          <w:sz w:val="28"/>
          <w:szCs w:val="28"/>
        </w:rPr>
        <w:t xml:space="preserve">установленных </w:t>
      </w:r>
      <w:hyperlink w:anchor="Par91" w:history="1">
        <w:r w:rsidRPr="0068088D">
          <w:rPr>
            <w:rFonts w:ascii="Times New Roman" w:hAnsi="Times New Roman"/>
            <w:sz w:val="28"/>
            <w:szCs w:val="28"/>
          </w:rPr>
          <w:t>пунктом 5.1.1</w:t>
        </w:r>
      </w:hyperlink>
      <w:r w:rsidRPr="00F32D4B">
        <w:rPr>
          <w:rFonts w:ascii="Times New Roman" w:hAnsi="Times New Roman"/>
          <w:sz w:val="28"/>
          <w:szCs w:val="28"/>
        </w:rPr>
        <w:t xml:space="preserve"> настоящего Стандарта.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5.3.7. Результатом проведения контрольного (аналитического) мероприятия являются акт проверки (ревизии), заключение, подготовленное по результатам проведения обследования, и иные материалы контрольного мероприятия.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Фиксация результата проведения контрольного (аналитического) мероприятия осуществляется путем оформления акта проверки (ревизии), заключения, подготовленного по результатам проведения обследования, на бумажных носителях, а также иных материалов контрольного (аналитического) мероприятия на бумажных и (или) иных носителях информации.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5.3.8. Оформление результатов контрольного (аналитического) мероприятия, проводимого в соответствии с Бюджетным </w:t>
      </w:r>
      <w:hyperlink r:id="rId13" w:history="1">
        <w:r w:rsidRPr="00B155C4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 w:rsidRPr="00F32D4B">
        <w:rPr>
          <w:rFonts w:ascii="Times New Roman" w:hAnsi="Times New Roman"/>
          <w:sz w:val="28"/>
          <w:szCs w:val="28"/>
        </w:rPr>
        <w:t>РФ, осуществляется в следующем порядке: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выездной проверки (ревизии) - актом проверки (ревизии), вручаемым представителю объекта контроля в срок не позднее 5 рабочих дней со дня подписания акта проверки (ревизии);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камеральной проверки - актом проверки, вручаемым представителю объекта контроля в течение 5 рабочих дней со дня его подписания;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встречной проверки - актом встречной проверки в порядке, установленном для выездных или камеральных проверок соответственно;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обследования (за исключением обследования, проводимого в рамках камеральных и выездных проверок, ревизий) - актом проверки (ревизии), </w:t>
      </w:r>
      <w:r w:rsidRPr="00F32D4B">
        <w:rPr>
          <w:rFonts w:ascii="Times New Roman" w:hAnsi="Times New Roman"/>
          <w:sz w:val="28"/>
          <w:szCs w:val="28"/>
        </w:rPr>
        <w:lastRenderedPageBreak/>
        <w:t>вручаемым представителю объекта контроля в срок не позднее 5 рабочих дней со дня подписания акта проверки (ревизии);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обследования, проводимые в рамках камеральных и выездных проверок (ревизий) - в порядке, предусмотренном для камеральных и выездных проверок (ревизий) соответственно;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заключение по результатам анализа - в течение 5 рабочих дней с момента составления.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Датой окончания контрольного (аналитического) мероприятия является день подписания акта проверки (ревизии), заключения, подготовленного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, уполномоченным на проведение контрольного (аналитического) мероприятия.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D4B">
        <w:rPr>
          <w:rFonts w:ascii="Times New Roman" w:hAnsi="Times New Roman"/>
          <w:sz w:val="28"/>
          <w:szCs w:val="28"/>
        </w:rPr>
        <w:t xml:space="preserve">По результатам выездной или камеральной проверки, проводимой в соответствии с </w:t>
      </w:r>
      <w:hyperlink r:id="rId14" w:history="1">
        <w:r w:rsidRPr="00B155C4">
          <w:rPr>
            <w:rFonts w:ascii="Times New Roman" w:hAnsi="Times New Roman"/>
            <w:sz w:val="28"/>
            <w:szCs w:val="28"/>
          </w:rPr>
          <w:t>Законом</w:t>
        </w:r>
      </w:hyperlink>
      <w:r w:rsidRPr="00F32D4B">
        <w:rPr>
          <w:rFonts w:ascii="Times New Roman" w:hAnsi="Times New Roman"/>
          <w:sz w:val="28"/>
          <w:szCs w:val="28"/>
        </w:rPr>
        <w:t xml:space="preserve">44-ФЗ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(при проведении проверки проверочной группой).</w:t>
      </w:r>
      <w:proofErr w:type="gramEnd"/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Акт, оформленный по результатам выездной или камеральной проверки, проводимой в соответствии с </w:t>
      </w:r>
      <w:hyperlink r:id="rId15" w:history="1">
        <w:r w:rsidRPr="00945DCC">
          <w:rPr>
            <w:rFonts w:ascii="Times New Roman" w:hAnsi="Times New Roman"/>
            <w:sz w:val="28"/>
            <w:szCs w:val="28"/>
          </w:rPr>
          <w:t>Законом</w:t>
        </w:r>
      </w:hyperlink>
      <w:r w:rsidRPr="00F32D4B">
        <w:rPr>
          <w:rFonts w:ascii="Times New Roman" w:hAnsi="Times New Roman"/>
          <w:sz w:val="28"/>
          <w:szCs w:val="28"/>
        </w:rPr>
        <w:t xml:space="preserve"> 44-ФЗ, в срок не более 3 рабочих дней со дня его подписания должен быть вручен (направлен) представителю объекта контроля.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5.3.9. </w:t>
      </w:r>
      <w:proofErr w:type="gramStart"/>
      <w:r w:rsidRPr="00F32D4B">
        <w:rPr>
          <w:rFonts w:ascii="Times New Roman" w:hAnsi="Times New Roman"/>
          <w:sz w:val="28"/>
          <w:szCs w:val="28"/>
        </w:rPr>
        <w:t>Запросы о представлении информации, документов и материалов, предусмотренные настоящим Стандартом,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5.3.10. Камеральная проверка проводится с учетом следующих особенностей: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5.3.10.1. После издания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F32D4B">
        <w:rPr>
          <w:rFonts w:ascii="Times New Roman" w:hAnsi="Times New Roman"/>
          <w:sz w:val="28"/>
          <w:szCs w:val="28"/>
        </w:rPr>
        <w:t xml:space="preserve"> о назначении камеральной проверки в адрес объекта контроля и иных лиц направляется запрос о представлении информации, документов и материалов, необходимых для проведения контрольного мероприятия.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5.3.10.2. Камеральная проверка включает исследование информации, документов и материалов, представленных по запросам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5.3.10.3. Объекты контроля вправе представить письменные возражения на акт, оформленный по результатам камеральной проверки, проводимой в соответствии с полномочиями, определенными Бюджетным </w:t>
      </w:r>
      <w:hyperlink r:id="rId16" w:history="1">
        <w:r w:rsidRPr="00606964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 w:rsidRPr="00F32D4B">
        <w:rPr>
          <w:rFonts w:ascii="Times New Roman" w:hAnsi="Times New Roman"/>
          <w:sz w:val="28"/>
          <w:szCs w:val="28"/>
        </w:rPr>
        <w:t xml:space="preserve">РФ, в течение </w:t>
      </w:r>
      <w:r>
        <w:rPr>
          <w:rFonts w:ascii="Times New Roman" w:hAnsi="Times New Roman"/>
          <w:sz w:val="28"/>
          <w:szCs w:val="28"/>
        </w:rPr>
        <w:t>5</w:t>
      </w:r>
      <w:r w:rsidRPr="00F32D4B">
        <w:rPr>
          <w:rFonts w:ascii="Times New Roman" w:hAnsi="Times New Roman"/>
          <w:sz w:val="28"/>
          <w:szCs w:val="28"/>
        </w:rPr>
        <w:t xml:space="preserve"> рабочих дней со дня, следующего за днем получения акта. Письменные возражения объекта контроля по акту проверки приобщаются к материалам проверки.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Объект контроля вправе представить письменные возражения на акт, оформленный по результатам выездной или камеральной проверки, </w:t>
      </w:r>
      <w:r w:rsidRPr="00F32D4B">
        <w:rPr>
          <w:rFonts w:ascii="Times New Roman" w:hAnsi="Times New Roman"/>
          <w:sz w:val="28"/>
          <w:szCs w:val="28"/>
        </w:rPr>
        <w:lastRenderedPageBreak/>
        <w:t xml:space="preserve">проводимой в соответствии с </w:t>
      </w:r>
      <w:hyperlink r:id="rId17" w:history="1">
        <w:r w:rsidRPr="00606964">
          <w:rPr>
            <w:rFonts w:ascii="Times New Roman" w:hAnsi="Times New Roman"/>
            <w:sz w:val="28"/>
            <w:szCs w:val="28"/>
          </w:rPr>
          <w:t>Законом</w:t>
        </w:r>
      </w:hyperlink>
      <w:r w:rsidRPr="00F32D4B">
        <w:rPr>
          <w:rFonts w:ascii="Times New Roman" w:hAnsi="Times New Roman"/>
          <w:sz w:val="28"/>
          <w:szCs w:val="28"/>
        </w:rPr>
        <w:t>44-ФЗ в срок не более 10 рабочих дней со дня получения такого акта.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5.3.11. Выездная проверка (ревизия) проводится с учетом следующих особенностей: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5.3.11.1. Доступ на территорию или в помещение объекта контроля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, уполномоченных на проведение контрольных мероприятий, предоставляется при предъявлении ими служебных удостоверений и копии </w:t>
      </w:r>
      <w:r>
        <w:rPr>
          <w:rFonts w:ascii="Times New Roman" w:hAnsi="Times New Roman"/>
          <w:sz w:val="28"/>
          <w:szCs w:val="28"/>
        </w:rPr>
        <w:t>распоряжения 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о проведении контрольных мероприятий.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5.3.11.2.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Pr="00F32D4B">
        <w:rPr>
          <w:rFonts w:ascii="Times New Roman" w:hAnsi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5.3.11.3. Объект контроля вправе представить письменные возражения на акт выездной проверки (ревизии) в течение пяти рабочих дней со дня, следующего за днем получения такого акта. Письменные возражения объекта контроля прилагаются к материалам выездной проверки (ревизии).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5.3.12. Встречная проверка проводится с учетом следующих особенностей: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5.3.12.1.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5.3.12.2. При принятии решения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посления</w:t>
      </w:r>
      <w:proofErr w:type="spellEnd"/>
      <w:r w:rsidRPr="00F32D4B">
        <w:rPr>
          <w:rFonts w:ascii="Times New Roman" w:hAnsi="Times New Roman"/>
          <w:sz w:val="28"/>
          <w:szCs w:val="28"/>
        </w:rPr>
        <w:t xml:space="preserve"> о проведении встречной проверки и (или) обследования учитываются следующие критерии: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законность и обоснованность проведения встречной проверки и (или) обследования;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5.3.12.3. Результаты встречной проверки оформляются актом, который прилагается к материалам выездной или камеральной проверки, ревизии соответственно.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5.3.13. Обследование проводится с учетом следующих особенностей: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5.3.13.1. При обследовании осуществляется анализ и оценка состояния сферы деятельности объекта контроля, определенной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F32D4B">
        <w:rPr>
          <w:rFonts w:ascii="Times New Roman" w:hAnsi="Times New Roman"/>
          <w:sz w:val="28"/>
          <w:szCs w:val="28"/>
        </w:rPr>
        <w:t>о проведении контрольного мероприятия.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5.3.13.2. 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lastRenderedPageBreak/>
        <w:t>5.3.13.3.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5.3.14. Проведение контрольного мероприятия может быть приостановлено: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D4B">
        <w:rPr>
          <w:rFonts w:ascii="Times New Roman" w:hAnsi="Times New Roman"/>
          <w:sz w:val="28"/>
          <w:szCs w:val="28"/>
        </w:rPr>
        <w:t>на период проведения встречной проверки и (или) обследования;</w:t>
      </w:r>
      <w:proofErr w:type="gramEnd"/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на период организации и проведения экспертиз;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на период исполнения запросов, направленных в компетентные государственные органы;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D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D4B">
        <w:rPr>
          <w:rFonts w:ascii="Times New Roman" w:hAnsi="Times New Roman"/>
          <w:sz w:val="28"/>
          <w:szCs w:val="28"/>
        </w:rPr>
        <w:t>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в случае обращения органа (должностного лица), по обращению (поручению) которого проводится контрольное мероприятие, обосновывающего необходимость приостановления контрольного мероприятия.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5.3.15. Проведение контрольного мероприятия может быть отменено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в случае: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обращения органа (должностного лица), по обращению (поручению) которого проводится данное контрольное мероприятие, обосновывающего необходимость отмены контрольного мероприятия;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ликвидации объекта контроля;</w:t>
      </w:r>
    </w:p>
    <w:p w:rsidR="00B54BBC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2D4B">
        <w:rPr>
          <w:rFonts w:ascii="Times New Roman" w:hAnsi="Times New Roman"/>
          <w:sz w:val="28"/>
          <w:szCs w:val="28"/>
        </w:rPr>
        <w:t>неустановления</w:t>
      </w:r>
      <w:proofErr w:type="spellEnd"/>
      <w:r w:rsidRPr="00F32D4B">
        <w:rPr>
          <w:rFonts w:ascii="Times New Roman" w:hAnsi="Times New Roman"/>
          <w:sz w:val="28"/>
          <w:szCs w:val="28"/>
        </w:rPr>
        <w:t xml:space="preserve"> фактического места нахождения объекта контроля.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F32D4B">
        <w:rPr>
          <w:rFonts w:ascii="Times New Roman" w:hAnsi="Times New Roman"/>
          <w:bCs/>
          <w:sz w:val="28"/>
          <w:szCs w:val="28"/>
        </w:rPr>
        <w:t>6. Реализация результатов проведения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2D4B">
        <w:rPr>
          <w:rFonts w:ascii="Times New Roman" w:hAnsi="Times New Roman"/>
          <w:bCs/>
          <w:sz w:val="28"/>
          <w:szCs w:val="28"/>
        </w:rPr>
        <w:t>контрольного мероприятия</w:t>
      </w: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6.1. Акт проверки (заключение по результатам обследования) и иные материалы контрольного мероприятия, проведенного в соответствии с полномочиями, определенными Бюджетным </w:t>
      </w:r>
      <w:hyperlink r:id="rId18" w:history="1">
        <w:r w:rsidRPr="007D2C2B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 w:rsidRPr="00F32D4B">
        <w:rPr>
          <w:rFonts w:ascii="Times New Roman" w:hAnsi="Times New Roman"/>
          <w:sz w:val="28"/>
          <w:szCs w:val="28"/>
        </w:rPr>
        <w:t xml:space="preserve">РФ, подлежат рассмотрению </w:t>
      </w:r>
      <w:r>
        <w:rPr>
          <w:rFonts w:ascii="Times New Roman" w:hAnsi="Times New Roman"/>
          <w:sz w:val="28"/>
          <w:szCs w:val="28"/>
        </w:rPr>
        <w:t xml:space="preserve">главой поселения </w:t>
      </w:r>
      <w:r w:rsidRPr="00F32D4B">
        <w:rPr>
          <w:rFonts w:ascii="Times New Roman" w:hAnsi="Times New Roman"/>
          <w:sz w:val="28"/>
          <w:szCs w:val="28"/>
        </w:rPr>
        <w:t xml:space="preserve"> в течение 30 рабочих дней со дня вручения (направления) акта (заключения).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D4B">
        <w:rPr>
          <w:rFonts w:ascii="Times New Roman" w:hAnsi="Times New Roman"/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проведенной в соответствии с </w:t>
      </w:r>
      <w:hyperlink r:id="rId19" w:history="1">
        <w:r w:rsidRPr="007D2C2B">
          <w:rPr>
            <w:rFonts w:ascii="Times New Roman" w:hAnsi="Times New Roman"/>
            <w:sz w:val="28"/>
            <w:szCs w:val="28"/>
          </w:rPr>
          <w:t>Законом</w:t>
        </w:r>
      </w:hyperlink>
      <w:r w:rsidRPr="00F32D4B">
        <w:rPr>
          <w:rFonts w:ascii="Times New Roman" w:hAnsi="Times New Roman"/>
          <w:sz w:val="28"/>
          <w:szCs w:val="28"/>
        </w:rPr>
        <w:t>44-</w:t>
      </w:r>
      <w:r w:rsidRPr="00F32D4B">
        <w:rPr>
          <w:rFonts w:ascii="Times New Roman" w:hAnsi="Times New Roman"/>
          <w:sz w:val="28"/>
          <w:szCs w:val="28"/>
        </w:rPr>
        <w:lastRenderedPageBreak/>
        <w:t xml:space="preserve">ФЗ, с учетом возражений объекта контроля (при их наличии) и иных материалов выездной или камеральной проверки,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принимает решение, которое оформляется </w:t>
      </w:r>
      <w:r>
        <w:rPr>
          <w:rFonts w:ascii="Times New Roman" w:hAnsi="Times New Roman"/>
          <w:sz w:val="28"/>
          <w:szCs w:val="28"/>
        </w:rPr>
        <w:t>распоряжением главы 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в срок не более 30 рабочих дней со дня подписания акта.</w:t>
      </w:r>
      <w:proofErr w:type="gramEnd"/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6.2. По результатам рассмотрения акта (заключения) и иных материалов контрольного мероприятия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принимает решение: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о направлении объекту контроля (представителю объекта контроля) представления и (или) предписания;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о направлении в финансовое управление администрации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о применении бюджетных мер принуждения в соответствии с Бюджетным </w:t>
      </w:r>
      <w:hyperlink r:id="rId20" w:history="1">
        <w:r w:rsidRPr="007D2C2B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Pr="00F32D4B"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Уведомление о применении бюджетной меры (бюджетных мер) принуждения направляется в финансовое управление администрации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не позднее 60 календарных дней после дня окончания проверки (ревизии), в порядке, предусмотренном Бюджетным </w:t>
      </w:r>
      <w:hyperlink r:id="rId21" w:history="1">
        <w:r w:rsidRPr="00560CB1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Pr="00F32D4B">
        <w:rPr>
          <w:rFonts w:ascii="Times New Roman" w:hAnsi="Times New Roman"/>
          <w:sz w:val="28"/>
          <w:szCs w:val="28"/>
        </w:rPr>
        <w:t>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о назначении внепланового контрольного мероприятия, в том числе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контрольного мероприятия.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F32D4B">
        <w:rPr>
          <w:rFonts w:ascii="Times New Roman" w:hAnsi="Times New Roman"/>
          <w:sz w:val="28"/>
          <w:szCs w:val="28"/>
        </w:rPr>
        <w:t xml:space="preserve">Под представлением понимается документ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 </w:t>
      </w:r>
      <w:r>
        <w:rPr>
          <w:rFonts w:ascii="Times New Roman" w:hAnsi="Times New Roman"/>
          <w:sz w:val="28"/>
          <w:szCs w:val="28"/>
        </w:rPr>
        <w:t>Ильинского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>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F32D4B">
        <w:rPr>
          <w:rFonts w:ascii="Times New Roman" w:hAnsi="Times New Roman"/>
          <w:sz w:val="28"/>
          <w:szCs w:val="28"/>
        </w:rPr>
        <w:t xml:space="preserve">Под предписанием понимается документ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, содержащий обязательные для исполнения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муниципальными гарантиями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, целей, порядка и условий размещения средств бюджета в ценные бумаги объектов </w:t>
      </w:r>
      <w:r w:rsidRPr="00F32D4B">
        <w:rPr>
          <w:rFonts w:ascii="Times New Roman" w:hAnsi="Times New Roman"/>
          <w:sz w:val="28"/>
          <w:szCs w:val="28"/>
        </w:rPr>
        <w:lastRenderedPageBreak/>
        <w:t>контроля и (или) требования о возмещении причиненного ущерба муниципальному образованию.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6.5. Направленные представления и предписания являются обязательными для рассмотрения объектом контроля в установленные в указанном документе сроки или в течение 30 календарных дней со дня его получения.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>Предписание, представление, выданное по результатам контрольного мероприятия,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6.6. Отмена представлений и предписаний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осуществляется в судебном порядке, а также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по результатам обжалования решений,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6.7.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, принимающие участие в контрольных (аналитических) мероприятиях, осуществляют </w:t>
      </w:r>
      <w:proofErr w:type="gramStart"/>
      <w:r w:rsidRPr="00F32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исполнением объектами контроля представлений, предписаний и реализацией акта проверки (заключения). В случае неисполнения представления и (или) предписания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6.8. В случае неисполнения предписания о возмещении ущерба, причиненного бюджету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32D4B">
        <w:rPr>
          <w:rFonts w:ascii="Times New Roman" w:hAnsi="Times New Roman"/>
          <w:sz w:val="28"/>
          <w:szCs w:val="28"/>
        </w:rPr>
        <w:t xml:space="preserve"> инициирует направление в суд искового заявления о возмещении ущерба, причиненного бюджету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2D4B"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6.9. При обнаружении в ходе проведения и по результатам проведения контрольных мероприятий сведений, указывающих на наличие административного правонарушения,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6.10. В случае выявления обстоятельств и фактов, свидетельствующих о признаках нарушений в сфере, не относящейся к компетенции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, материалы такого контрольного мероприятия направляются в соответствующий уполномоченный орган для рассмотрения в порядке, установленном законодательством Российской Федерации.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6.11. При выявлении в результате контрольных мероприятий факта совершения действия (бездействия), содержащего признаки состава преступления,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32D4B">
        <w:rPr>
          <w:rFonts w:ascii="Times New Roman" w:hAnsi="Times New Roman"/>
          <w:sz w:val="28"/>
          <w:szCs w:val="28"/>
        </w:rPr>
        <w:t xml:space="preserve"> направляет в правоохранительные органы информацию о таком факте и (или) документы и иные материалы, подтверждающие такой факт.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F32D4B">
        <w:rPr>
          <w:rFonts w:ascii="Times New Roman" w:hAnsi="Times New Roman"/>
          <w:bCs/>
          <w:sz w:val="28"/>
          <w:szCs w:val="28"/>
        </w:rPr>
        <w:t>7. Порядок контроля и ответственность должностных лиц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lastRenderedPageBreak/>
        <w:t xml:space="preserve">7.1. </w:t>
      </w:r>
      <w:proofErr w:type="gramStart"/>
      <w:r w:rsidRPr="00F32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 положений настоящего Стандарта организуется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F32D4B">
        <w:rPr>
          <w:rFonts w:ascii="Times New Roman" w:hAnsi="Times New Roman"/>
          <w:sz w:val="28"/>
          <w:szCs w:val="28"/>
        </w:rPr>
        <w:t>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F32D4B">
        <w:rPr>
          <w:rFonts w:ascii="Times New Roman" w:hAnsi="Times New Roman"/>
          <w:sz w:val="28"/>
          <w:szCs w:val="28"/>
        </w:rPr>
        <w:t xml:space="preserve">, ответственный за организацию и проведение контрольного (аналитического) мероприятия, осуществляет текущий </w:t>
      </w:r>
      <w:proofErr w:type="gramStart"/>
      <w:r w:rsidRPr="00F32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2D4B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32D4B">
        <w:rPr>
          <w:rFonts w:ascii="Times New Roman" w:hAnsi="Times New Roman"/>
          <w:sz w:val="28"/>
          <w:szCs w:val="28"/>
        </w:rPr>
        <w:t>, уполномоченными на проведение контрольного (аналитического) мероприятия, положений настоящего Стандарта и иных нормативных правовых актов, устанавливающих требования к проведению внутреннего муниципального финансового контроля.</w:t>
      </w:r>
    </w:p>
    <w:p w:rsidR="00B54BBC" w:rsidRPr="00F32D4B" w:rsidRDefault="00B54BBC" w:rsidP="00B54BB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2D4B">
        <w:rPr>
          <w:rFonts w:ascii="Times New Roman" w:hAnsi="Times New Roman"/>
          <w:sz w:val="28"/>
          <w:szCs w:val="28"/>
        </w:rPr>
        <w:t xml:space="preserve">7.3. В случае выявления нарушений положений настоящего Стандарта и иных нормативных правовых актов, устанавливающих требования к проведению внутреннего муниципального финансового контроля, 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32D4B">
        <w:rPr>
          <w:rFonts w:ascii="Times New Roman" w:hAnsi="Times New Roman"/>
          <w:sz w:val="28"/>
          <w:szCs w:val="28"/>
        </w:rPr>
        <w:t>несут ответственность за решения и действия (бездействие), принимаемые (осуществляемые) в процессе осуществления внутреннего муниципального финансового контроля, в соответствии с законодательством Российской Федерации.</w:t>
      </w:r>
    </w:p>
    <w:p w:rsidR="00B54BBC" w:rsidRPr="00F32D4B" w:rsidRDefault="00B54BBC" w:rsidP="00B54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BBC" w:rsidRPr="007E4498" w:rsidRDefault="00B54BBC" w:rsidP="00B54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4498">
        <w:rPr>
          <w:rFonts w:ascii="Times New Roman" w:hAnsi="Times New Roman"/>
          <w:sz w:val="28"/>
          <w:szCs w:val="28"/>
        </w:rPr>
        <w:tab/>
      </w:r>
      <w:r w:rsidRPr="007E4498">
        <w:rPr>
          <w:rFonts w:ascii="Times New Roman" w:hAnsi="Times New Roman"/>
          <w:sz w:val="28"/>
          <w:szCs w:val="28"/>
        </w:rPr>
        <w:tab/>
      </w:r>
      <w:r w:rsidRPr="007E4498">
        <w:rPr>
          <w:rFonts w:ascii="Times New Roman" w:hAnsi="Times New Roman"/>
          <w:sz w:val="28"/>
          <w:szCs w:val="28"/>
        </w:rPr>
        <w:tab/>
      </w:r>
      <w:r w:rsidRPr="007E4498">
        <w:rPr>
          <w:rFonts w:ascii="Times New Roman" w:hAnsi="Times New Roman"/>
          <w:sz w:val="28"/>
          <w:szCs w:val="28"/>
        </w:rPr>
        <w:tab/>
      </w:r>
      <w:r w:rsidRPr="007E4498">
        <w:rPr>
          <w:rFonts w:ascii="Times New Roman" w:hAnsi="Times New Roman"/>
          <w:sz w:val="28"/>
          <w:szCs w:val="28"/>
        </w:rPr>
        <w:tab/>
      </w:r>
      <w:r w:rsidRPr="007E4498">
        <w:rPr>
          <w:rFonts w:ascii="Times New Roman" w:hAnsi="Times New Roman"/>
          <w:sz w:val="28"/>
          <w:szCs w:val="28"/>
        </w:rPr>
        <w:tab/>
      </w:r>
      <w:r w:rsidRPr="007E4498">
        <w:rPr>
          <w:rFonts w:ascii="Times New Roman" w:hAnsi="Times New Roman"/>
          <w:sz w:val="28"/>
          <w:szCs w:val="28"/>
        </w:rPr>
        <w:tab/>
      </w:r>
      <w:r w:rsidRPr="007E4498">
        <w:rPr>
          <w:rFonts w:ascii="Times New Roman" w:hAnsi="Times New Roman"/>
          <w:sz w:val="28"/>
          <w:szCs w:val="28"/>
        </w:rPr>
        <w:tab/>
      </w:r>
    </w:p>
    <w:p w:rsidR="00B54BBC" w:rsidRDefault="00B54BBC" w:rsidP="00B54B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Ильинского сельского поселения</w:t>
      </w:r>
    </w:p>
    <w:p w:rsidR="00B54BBC" w:rsidRPr="007E4498" w:rsidRDefault="00B54BBC" w:rsidP="00B54BB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С.В. Травка</w:t>
      </w:r>
    </w:p>
    <w:p w:rsidR="00B54BBC" w:rsidRPr="007E4498" w:rsidRDefault="00B54BBC" w:rsidP="00B54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BC" w:rsidRPr="00B17AB3" w:rsidRDefault="00B54BBC" w:rsidP="00B17AB3">
      <w:pPr>
        <w:spacing w:after="0"/>
        <w:rPr>
          <w:rFonts w:ascii="Times New Roman" w:hAnsi="Times New Roman"/>
          <w:sz w:val="28"/>
          <w:szCs w:val="28"/>
        </w:rPr>
      </w:pPr>
    </w:p>
    <w:p w:rsidR="009201BF" w:rsidRDefault="009201BF" w:rsidP="00845EF2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sectPr w:rsidR="009201BF" w:rsidSect="00C75557">
      <w:pgSz w:w="11906" w:h="16838"/>
      <w:pgMar w:top="227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746"/>
    <w:multiLevelType w:val="hybridMultilevel"/>
    <w:tmpl w:val="0A56F9DE"/>
    <w:lvl w:ilvl="0" w:tplc="03923532">
      <w:start w:val="1"/>
      <w:numFmt w:val="decimal"/>
      <w:lvlText w:val="%1."/>
      <w:lvlJc w:val="left"/>
      <w:pPr>
        <w:ind w:left="4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F2"/>
    <w:rsid w:val="000A707F"/>
    <w:rsid w:val="00144961"/>
    <w:rsid w:val="001B4CA2"/>
    <w:rsid w:val="001D74C1"/>
    <w:rsid w:val="001F3973"/>
    <w:rsid w:val="00232A26"/>
    <w:rsid w:val="002B7779"/>
    <w:rsid w:val="00342F2A"/>
    <w:rsid w:val="003B3673"/>
    <w:rsid w:val="0041121E"/>
    <w:rsid w:val="00467D24"/>
    <w:rsid w:val="00486F77"/>
    <w:rsid w:val="0049419C"/>
    <w:rsid w:val="004D3B28"/>
    <w:rsid w:val="004F20BC"/>
    <w:rsid w:val="004F74B2"/>
    <w:rsid w:val="004F7962"/>
    <w:rsid w:val="00530FDB"/>
    <w:rsid w:val="00546046"/>
    <w:rsid w:val="005C11C4"/>
    <w:rsid w:val="00630909"/>
    <w:rsid w:val="0068449A"/>
    <w:rsid w:val="006C503B"/>
    <w:rsid w:val="006F14F6"/>
    <w:rsid w:val="00722D08"/>
    <w:rsid w:val="007406A5"/>
    <w:rsid w:val="00775C22"/>
    <w:rsid w:val="007820A7"/>
    <w:rsid w:val="00793F09"/>
    <w:rsid w:val="007D5FE8"/>
    <w:rsid w:val="007E41C4"/>
    <w:rsid w:val="0082744E"/>
    <w:rsid w:val="00845EF2"/>
    <w:rsid w:val="008D3707"/>
    <w:rsid w:val="008F7775"/>
    <w:rsid w:val="009201BF"/>
    <w:rsid w:val="0093445B"/>
    <w:rsid w:val="009C56DE"/>
    <w:rsid w:val="009C725F"/>
    <w:rsid w:val="00AE1814"/>
    <w:rsid w:val="00B17AB3"/>
    <w:rsid w:val="00B54BBC"/>
    <w:rsid w:val="00B77641"/>
    <w:rsid w:val="00B96FED"/>
    <w:rsid w:val="00C6353D"/>
    <w:rsid w:val="00C75557"/>
    <w:rsid w:val="00CD4FF4"/>
    <w:rsid w:val="00D9347A"/>
    <w:rsid w:val="00DF245B"/>
    <w:rsid w:val="00E554B3"/>
    <w:rsid w:val="00E55D2B"/>
    <w:rsid w:val="00E8286D"/>
    <w:rsid w:val="00F027ED"/>
    <w:rsid w:val="00F16599"/>
    <w:rsid w:val="00F37B36"/>
    <w:rsid w:val="00F6496F"/>
    <w:rsid w:val="00F96812"/>
    <w:rsid w:val="00FA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74C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D74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E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74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D74C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ConsNormal">
    <w:name w:val="ConsNormal"/>
    <w:rsid w:val="00B17A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7AB3"/>
    <w:pPr>
      <w:spacing w:after="0" w:line="240" w:lineRule="auto"/>
      <w:ind w:left="720" w:firstLine="851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7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2FB0B57116989A53409CB91DABC379181195E17635CBCA9CE43D54A4F73E7E21B876B8AC26FBC756C1515391291546EF9EE2F0144sBeFL" TargetMode="External"/><Relationship Id="rId13" Type="http://schemas.openxmlformats.org/officeDocument/2006/relationships/hyperlink" Target="consultantplus://offline/ref=5E42FB0B57116989A53409CB91DABC379181195E17635CBCA9CE43D54A4F73E7F01BDF658CC773B62323534035s1eBL" TargetMode="External"/><Relationship Id="rId18" Type="http://schemas.openxmlformats.org/officeDocument/2006/relationships/hyperlink" Target="consultantplus://offline/ref=9F2062BF071D492C854F6B62A234F5E93D4E5074BA13B7387CDE2B0EEE1226A07D94A53580D13D8E6C0404306178f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2062BF071D492C854F6B62A234F5E93D4E5074BA13B7387CDE2B0EEE1226A07D94A53580D13D8E6C0404306178f9L" TargetMode="External"/><Relationship Id="rId7" Type="http://schemas.openxmlformats.org/officeDocument/2006/relationships/hyperlink" Target="consultantplus://offline/ref=5E42FB0B57116989A53409CB91DABC379181195E17635CBCA9CE43D54A4F73E7E21B87698DC368B22036051170469B4B68E5F12F1F47B79As6eEL" TargetMode="External"/><Relationship Id="rId12" Type="http://schemas.openxmlformats.org/officeDocument/2006/relationships/hyperlink" Target="consultantplus://offline/ref=5E42FB0B57116989A53409CB91DABC3791811B5D17625CBCA9CE43D54A4F73E7F01BDF658CC773B62323534035s1eBL" TargetMode="External"/><Relationship Id="rId17" Type="http://schemas.openxmlformats.org/officeDocument/2006/relationships/hyperlink" Target="consultantplus://offline/ref=5E42FB0B57116989A53409CB91DABC3791811B5D17625CBCA9CE43D54A4F73E7F01BDF658CC773B62323534035s1e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2FB0B57116989A53409CB91DABC379181195E17635CBCA9CE43D54A4F73E7F01BDF658CC773B62323534035s1eBL" TargetMode="External"/><Relationship Id="rId20" Type="http://schemas.openxmlformats.org/officeDocument/2006/relationships/hyperlink" Target="consultantplus://offline/ref=9F2062BF071D492C854F6B62A234F5E93D4E5074BA13B7387CDE2B0EEE1226A07D94A53580D13D8E6C0404306178f9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42FB0B57116989A53409CB91DABC379181195E17635CBCA9CE43D54A4F73E7F01BDF658CC773B62323534035s1e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2FB0B57116989A53409CB91DABC3791811B5D17625CBCA9CE43D54A4F73E7F01BDF658CC773B62323534035s1e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42FB0B57116989A53409CB91DABC3791811B5D17625CBCA9CE43D54A4F73E7E21B87698DC16ABE2936051170469B4B68E5F12F1F47B79As6eEL" TargetMode="External"/><Relationship Id="rId19" Type="http://schemas.openxmlformats.org/officeDocument/2006/relationships/hyperlink" Target="consultantplus://offline/ref=9F2062BF071D492C854F6B62A234F5E93D4E5277BA12B7387CDE2B0EEE1226A07D94A53580D13D8E6C0404306178f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2FB0B57116989A53409CB91DABC3791811B5D17625CBCA9CE43D54A4F73E7F01BDF658CC773B62323534035s1eBL" TargetMode="External"/><Relationship Id="rId14" Type="http://schemas.openxmlformats.org/officeDocument/2006/relationships/hyperlink" Target="consultantplus://offline/ref=5E42FB0B57116989A53409CB91DABC3791811B5D17625CBCA9CE43D54A4F73E7F01BDF658CC773B62323534035s1e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704E-7760-48AC-AC13-83FFDEE3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Manuylova</dc:creator>
  <cp:keywords/>
  <dc:description/>
  <cp:lastModifiedBy>DNA7 X86</cp:lastModifiedBy>
  <cp:revision>6</cp:revision>
  <cp:lastPrinted>2019-05-23T12:20:00Z</cp:lastPrinted>
  <dcterms:created xsi:type="dcterms:W3CDTF">2019-06-05T06:09:00Z</dcterms:created>
  <dcterms:modified xsi:type="dcterms:W3CDTF">2019-07-23T19:34:00Z</dcterms:modified>
</cp:coreProperties>
</file>