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6D" w:rsidRPr="00AF49A4" w:rsidRDefault="00823A6D" w:rsidP="00571D63">
      <w:pPr>
        <w:jc w:val="right"/>
        <w:rPr>
          <w:b/>
          <w:i/>
          <w:sz w:val="36"/>
          <w:szCs w:val="36"/>
        </w:rPr>
        <w:sectPr w:rsidR="00823A6D" w:rsidRPr="00AF49A4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  <w:r w:rsidRPr="00AF49A4">
        <w:rPr>
          <w:b/>
          <w:i/>
          <w:sz w:val="36"/>
          <w:szCs w:val="36"/>
        </w:rPr>
        <w:t>ПРОЕКТ</w:t>
      </w:r>
    </w:p>
    <w:p w:rsidR="00823A6D" w:rsidRDefault="00823A6D" w:rsidP="00571D6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         </w:t>
      </w:r>
    </w:p>
    <w:p w:rsidR="00823A6D" w:rsidRPr="00571D63" w:rsidRDefault="00823A6D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сельского поселения «Деревня </w:t>
      </w:r>
      <w:proofErr w:type="spellStart"/>
      <w:r>
        <w:rPr>
          <w:rFonts w:ascii="Times New Roman" w:hAnsi="Times New Roman"/>
          <w:b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b/>
          <w:sz w:val="28"/>
          <w:szCs w:val="28"/>
        </w:rPr>
        <w:t xml:space="preserve">» </w:t>
      </w:r>
    </w:p>
    <w:p w:rsidR="00823A6D" w:rsidRPr="00571D63" w:rsidRDefault="00823A6D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Мосальского района</w:t>
      </w:r>
    </w:p>
    <w:p w:rsidR="00823A6D" w:rsidRPr="00571D63" w:rsidRDefault="00823A6D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Калужской области</w:t>
      </w:r>
    </w:p>
    <w:p w:rsidR="00823A6D" w:rsidRPr="00571D63" w:rsidRDefault="00823A6D" w:rsidP="00571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ПОСТАНОВЛЕНИЕ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от                     2018 года                                                               №  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>комплексного развития социальной инфраструктуры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муниципального образования сельского поселения 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71D63">
        <w:rPr>
          <w:rFonts w:ascii="Times New Roman" w:hAnsi="Times New Roman"/>
          <w:b/>
          <w:sz w:val="28"/>
          <w:szCs w:val="28"/>
        </w:rPr>
        <w:t xml:space="preserve">«Деревня </w:t>
      </w:r>
      <w:proofErr w:type="spellStart"/>
      <w:r>
        <w:rPr>
          <w:rFonts w:ascii="Times New Roman" w:hAnsi="Times New Roman"/>
          <w:b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b/>
          <w:sz w:val="28"/>
          <w:szCs w:val="28"/>
        </w:rPr>
        <w:t xml:space="preserve">» на 2018- 2028 годы» 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 –ФЗ « Об общих принципах организации местного самоуправления в Российской Федерации», на основании пункта 5.1 статьи 26 Градостроительного кодекса Российской Федерации» и Устава сельского поселения « Деревня </w:t>
      </w:r>
      <w:proofErr w:type="spellStart"/>
      <w:r>
        <w:rPr>
          <w:rFonts w:ascii="Times New Roman" w:hAnsi="Times New Roman"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sz w:val="28"/>
          <w:szCs w:val="28"/>
        </w:rPr>
        <w:t xml:space="preserve">», администрация муниципального образования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sz w:val="28"/>
          <w:szCs w:val="28"/>
        </w:rPr>
        <w:t>» ПОСТАНОВЛЯЕТ: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1. Утвердить Программу комплексного развития социальной инфраструктуры муниципального образования сельского поселения « Деревня </w:t>
      </w:r>
      <w:proofErr w:type="spellStart"/>
      <w:r>
        <w:rPr>
          <w:rFonts w:ascii="Times New Roman" w:hAnsi="Times New Roman"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sz w:val="28"/>
          <w:szCs w:val="28"/>
        </w:rPr>
        <w:t>» на период до 2028 года.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2. Постановление администрации «Об утверждении муниципальной Программы комплексного развития социальной инфраструктуры муниципального образования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sz w:val="28"/>
          <w:szCs w:val="28"/>
        </w:rPr>
        <w:t xml:space="preserve">» на 2016- 2026 годы»  № </w:t>
      </w:r>
      <w:r>
        <w:rPr>
          <w:rFonts w:ascii="Times New Roman" w:hAnsi="Times New Roman"/>
          <w:sz w:val="28"/>
          <w:szCs w:val="28"/>
        </w:rPr>
        <w:t>54</w:t>
      </w:r>
      <w:r w:rsidRPr="00571D63">
        <w:rPr>
          <w:rFonts w:ascii="Times New Roman" w:hAnsi="Times New Roman"/>
          <w:sz w:val="28"/>
          <w:szCs w:val="28"/>
        </w:rPr>
        <w:t xml:space="preserve">    от  </w:t>
      </w:r>
      <w:r>
        <w:rPr>
          <w:rFonts w:ascii="Times New Roman" w:hAnsi="Times New Roman"/>
          <w:sz w:val="28"/>
          <w:szCs w:val="28"/>
        </w:rPr>
        <w:t>23</w:t>
      </w:r>
      <w:r w:rsidRPr="00571D63">
        <w:rPr>
          <w:rFonts w:ascii="Times New Roman" w:hAnsi="Times New Roman"/>
          <w:sz w:val="28"/>
          <w:szCs w:val="28"/>
        </w:rPr>
        <w:t>.12.2016 года считать утратившим силу.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2. Настоящее постановление вступает в силу с момента его официального опубликования, а также подлежит размещению на официальном сайте администрации МО СП « Деревня </w:t>
      </w:r>
      <w:proofErr w:type="spellStart"/>
      <w:r>
        <w:rPr>
          <w:rFonts w:ascii="Times New Roman" w:hAnsi="Times New Roman"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sz w:val="28"/>
          <w:szCs w:val="28"/>
        </w:rPr>
        <w:t>»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             3. Контроль за выполнением данного Постановления возложить на Главу администрации МО сельского поселения «Деревня </w:t>
      </w:r>
      <w:proofErr w:type="spellStart"/>
      <w:r>
        <w:rPr>
          <w:rFonts w:ascii="Times New Roman" w:hAnsi="Times New Roman"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Зверева В.В.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>Глава администрации МО</w:t>
      </w:r>
    </w:p>
    <w:p w:rsidR="00823A6D" w:rsidRPr="00571D63" w:rsidRDefault="00823A6D" w:rsidP="00571D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D63">
        <w:rPr>
          <w:rFonts w:ascii="Times New Roman" w:hAnsi="Times New Roman"/>
          <w:sz w:val="28"/>
          <w:szCs w:val="28"/>
        </w:rPr>
        <w:t xml:space="preserve">СП  «Деревня </w:t>
      </w:r>
      <w:proofErr w:type="spellStart"/>
      <w:r>
        <w:rPr>
          <w:rFonts w:ascii="Times New Roman" w:hAnsi="Times New Roman"/>
          <w:sz w:val="28"/>
          <w:szCs w:val="28"/>
        </w:rPr>
        <w:t>Гачки</w:t>
      </w:r>
      <w:proofErr w:type="spellEnd"/>
      <w:r w:rsidRPr="00571D63">
        <w:rPr>
          <w:rFonts w:ascii="Times New Roman" w:hAnsi="Times New Roman"/>
          <w:sz w:val="28"/>
          <w:szCs w:val="28"/>
        </w:rPr>
        <w:t xml:space="preserve">»                                                           </w:t>
      </w:r>
      <w:r>
        <w:rPr>
          <w:rFonts w:ascii="Times New Roman" w:hAnsi="Times New Roman"/>
          <w:sz w:val="28"/>
          <w:szCs w:val="28"/>
        </w:rPr>
        <w:t>В.В. Зверев.</w:t>
      </w:r>
    </w:p>
    <w:p w:rsidR="00823A6D" w:rsidRDefault="00823A6D">
      <w:pPr>
        <w:pStyle w:val="aff"/>
      </w:pPr>
    </w:p>
    <w:p w:rsidR="00823A6D" w:rsidRDefault="00823A6D">
      <w:pPr>
        <w:sectPr w:rsidR="00823A6D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823A6D" w:rsidRDefault="00823A6D">
      <w:pPr>
        <w:pStyle w:val="aff"/>
        <w:jc w:val="center"/>
      </w:pPr>
      <w:r>
        <w:rPr>
          <w:rFonts w:ascii="Times New Roman" w:hAnsi="Times New Roman"/>
          <w:b/>
          <w:bCs/>
          <w:sz w:val="24"/>
        </w:rPr>
        <w:lastRenderedPageBreak/>
        <w:t>ПРОГРАММА КОМПЛЕКСНОГО  РАЗВИТИЯ  СОЦИАЛЬНОЙ  ИНФРАСТРУКТУРЫ  СП  « ДЕРЕВНЯ ГАЧКИ» на  2018 - 2028 гг.</w:t>
      </w:r>
    </w:p>
    <w:p w:rsidR="00823A6D" w:rsidRDefault="00823A6D">
      <w:pPr>
        <w:pStyle w:val="aff"/>
      </w:pPr>
      <w:r>
        <w:rPr>
          <w:rFonts w:ascii="Times New Roman" w:hAnsi="Times New Roman"/>
          <w:sz w:val="24"/>
        </w:rPr>
        <w:t>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Паспорт программы  «Комплексного развития социальной  инфраструктуры СП «Деревня </w:t>
      </w:r>
      <w:proofErr w:type="spellStart"/>
      <w:r>
        <w:rPr>
          <w:rFonts w:ascii="Times New Roman" w:hAnsi="Times New Roman"/>
          <w:b/>
          <w:bCs/>
          <w:sz w:val="24"/>
        </w:rPr>
        <w:t>Гачки</w:t>
      </w:r>
      <w:proofErr w:type="spellEnd"/>
      <w:r>
        <w:rPr>
          <w:rFonts w:ascii="Times New Roman" w:hAnsi="Times New Roman"/>
          <w:b/>
          <w:bCs/>
          <w:sz w:val="24"/>
        </w:rPr>
        <w:t>» на 2018-2028 годы»</w:t>
      </w:r>
    </w:p>
    <w:tbl>
      <w:tblPr>
        <w:tblW w:w="0" w:type="auto"/>
        <w:tblInd w:w="-116" w:type="dxa"/>
        <w:tblBorders>
          <w:top w:val="double" w:sz="2" w:space="0" w:color="C0C0C0"/>
          <w:left w:val="double" w:sz="2" w:space="0" w:color="C0C0C0"/>
          <w:bottom w:val="double" w:sz="2" w:space="0" w:color="C0C0C0"/>
        </w:tblBorders>
        <w:tblCellMar>
          <w:left w:w="10" w:type="dxa"/>
          <w:right w:w="10" w:type="dxa"/>
        </w:tblCellMar>
        <w:tblLook w:val="0000"/>
      </w:tblPr>
      <w:tblGrid>
        <w:gridCol w:w="2570"/>
        <w:gridCol w:w="7079"/>
      </w:tblGrid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 xml:space="preserve">Программа  «Комплексного развития  социальной  инфраструктуры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  2018-20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годы» </w:t>
            </w: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Основание разработки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Градостроительный Кодекс Российской Федерации, </w:t>
            </w:r>
          </w:p>
          <w:p w:rsidR="00823A6D" w:rsidRDefault="00823A6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823A6D" w:rsidRDefault="00823A6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>Постановление Правительства РФ от 01.10.2015 г. № 1050 «Об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823A6D" w:rsidRDefault="00823A6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Генеральный план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  <w:p w:rsidR="00823A6D" w:rsidRDefault="00823A6D">
            <w:pPr>
              <w:pStyle w:val="aff"/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/>
                <w:sz w:val="24"/>
              </w:rPr>
              <w:t xml:space="preserve">Устав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823A6D" w:rsidRDefault="00823A6D">
            <w:pPr>
              <w:pStyle w:val="aff"/>
            </w:pP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Заказчик программы и местонахождение: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Разработчик программы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и местонахождение: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»; Калужская область, Мосальский район, д.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д.32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 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»; Калужская область, Мосальский район, д.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, ул. Центральная, д.32</w:t>
            </w: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Основная цель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экономических, социальных и культурных возможностей на основе развития сельхозпроизводства, предпринимательства,  личных подсобных хозяйств торговой   инфраструктуры  и  сферы  услуг. </w:t>
            </w: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Задачи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 Создание правовых, организационных, институциональных и экономических условий для перехода к устойчивому социальной  инфраструктуры поселения, эффективной реализации полномочий органов местного самоуправления;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3. Благоустройство поселения;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5. Развитие социальной инфраструктуры,  культуры, физкультуры и спорта: повышение роли физкультуры и спорта в деле профилактики правонарушений, преодоления распространения   наркомании  и   алкоголизма;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6. Ремонт объектов культуры и активизация культурной деятельности;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7. Развитие   личных   подсобных   хозяйств;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8. Создание   условий  для безопасного проживания населения   на  территории  поселения.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9. Содействие развитию   малого предпринимательства,    организации  новых  рабочих  мест: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10. 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11. Содействие в обеспечении социальной поддержки </w:t>
            </w:r>
            <w:proofErr w:type="spellStart"/>
            <w:r>
              <w:rPr>
                <w:rFonts w:ascii="Times New Roman" w:hAnsi="Times New Roman"/>
                <w:sz w:val="24"/>
              </w:rPr>
              <w:t>слабозащищённым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слоям   населения:</w:t>
            </w:r>
          </w:p>
          <w:p w:rsidR="00823A6D" w:rsidRDefault="00823A6D" w:rsidP="00E9014D">
            <w:pPr>
              <w:pStyle w:val="aff"/>
              <w:jc w:val="both"/>
            </w:pPr>
            <w:r>
              <w:rPr>
                <w:rFonts w:ascii="Times New Roman" w:hAnsi="Times New Roman"/>
                <w:sz w:val="24"/>
              </w:rPr>
              <w:t xml:space="preserve">12. Привлечение средств из бюджетов различных уровней на укрепление жилищно-коммунальной сферы, на строительство 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ремонт </w:t>
            </w:r>
            <w:proofErr w:type="spellStart"/>
            <w:r>
              <w:rPr>
                <w:rFonts w:ascii="Times New Roman" w:hAnsi="Times New Roman"/>
                <w:sz w:val="24"/>
              </w:rPr>
              <w:t>внутри-поселковых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дорог, строительство скважины, водонапорной башни и ремонт водопроводных сетей, благоустройство поселения,  развитие  физкультуры  и  спорта.</w:t>
            </w:r>
            <w:r>
              <w:rPr>
                <w:rFonts w:ascii="Times New Roman" w:hAnsi="Times New Roman"/>
                <w:b/>
                <w:bCs/>
                <w:sz w:val="24"/>
              </w:rPr>
              <w:t> </w:t>
            </w: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сети объектов социальной инфраструктуры сельского поселения  с увеличением мощностей</w:t>
            </w: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Укрупнённое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numPr>
                <w:ilvl w:val="0"/>
                <w:numId w:val="4"/>
              </w:numPr>
            </w:pPr>
            <w:r>
              <w:rPr>
                <w:rFonts w:ascii="Times New Roman" w:hAnsi="Times New Roman"/>
                <w:sz w:val="24"/>
              </w:rPr>
              <w:t>Мероприятия по реконструкции объектов культуры.</w:t>
            </w:r>
          </w:p>
          <w:p w:rsidR="00823A6D" w:rsidRDefault="00823A6D">
            <w:pPr>
              <w:pStyle w:val="aff"/>
              <w:ind w:left="720"/>
            </w:pP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реализации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 реализации Программы 2018-2028годы, в 2 этапа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 этап – с 2018 по 2023годы</w:t>
            </w:r>
          </w:p>
          <w:p w:rsidR="00823A6D" w:rsidRDefault="00823A6D" w:rsidP="004B198F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 этап – с 2024 по 2028 годы</w:t>
            </w:r>
          </w:p>
        </w:tc>
      </w:tr>
      <w:tr w:rsidR="00823A6D" w:rsidRPr="008C7ED9">
        <w:tc>
          <w:tcPr>
            <w:tcW w:w="4824" w:type="dxa"/>
            <w:gridSpan w:val="2"/>
            <w:tcBorders>
              <w:top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Перечень подпрограмм и основных мероприятий</w:t>
            </w: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Основные исполнители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Администрация  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предприятия,  организации,  предприниматели,  учреждения 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»; 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- население  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Объёмы и источники финансирования программы (млн. руб.)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Программа финансируется из местного, районного, областного и федерального бюджетов, инвестиционных ресурсов,  предприятий,  организаций,  предпринимателей,  учреждений,  средств граждан </w:t>
            </w:r>
          </w:p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Общий прогнозируемый объем финансирования Программы </w:t>
            </w:r>
          </w:p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составит 4742,8 тыс. руб. (в ценах 2018 года). </w:t>
            </w:r>
          </w:p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в том числе: </w:t>
            </w:r>
          </w:p>
          <w:p w:rsidR="00823A6D" w:rsidRDefault="00823A6D" w:rsidP="008A6ED0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   1361,2 тыс. рублей;</w:t>
            </w:r>
          </w:p>
          <w:p w:rsidR="00823A6D" w:rsidRDefault="00823A6D" w:rsidP="008A6ED0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 1375,7 тыс. рублей; </w:t>
            </w:r>
          </w:p>
          <w:p w:rsidR="00823A6D" w:rsidRDefault="00823A6D" w:rsidP="008A6ED0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  267,9 тыс.рублей; </w:t>
            </w:r>
          </w:p>
          <w:p w:rsidR="00823A6D" w:rsidRDefault="00823A6D" w:rsidP="008A6ED0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-    169,0 тыс.рублей;</w:t>
            </w:r>
          </w:p>
          <w:p w:rsidR="00823A6D" w:rsidRDefault="00823A6D" w:rsidP="008A6ED0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  169,0 тыс.рублей</w:t>
            </w:r>
          </w:p>
          <w:p w:rsidR="00823A6D" w:rsidRDefault="00823A6D" w:rsidP="008A6ED0">
            <w:pPr>
              <w:pStyle w:val="a0"/>
              <w:spacing w:after="12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2023-2028 годы -    1400,0 тыс.рублей</w:t>
            </w:r>
          </w:p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.</w:t>
            </w:r>
          </w:p>
          <w:p w:rsidR="00823A6D" w:rsidRDefault="00823A6D">
            <w:pPr>
              <w:pStyle w:val="aff"/>
            </w:pP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Ожидаемые </w:t>
            </w:r>
          </w:p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реализации </w:t>
            </w:r>
          </w:p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Программы </w:t>
            </w:r>
          </w:p>
          <w:p w:rsidR="00823A6D" w:rsidRDefault="00823A6D">
            <w:pPr>
              <w:pStyle w:val="aff"/>
            </w:pP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Повышение качества, комфортности и уровня жизни</w:t>
            </w:r>
          </w:p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населения сельского поселения</w:t>
            </w:r>
          </w:p>
          <w:p w:rsidR="00823A6D" w:rsidRDefault="00823A6D">
            <w:pPr>
              <w:pStyle w:val="a0"/>
              <w:spacing w:after="0" w:line="100" w:lineRule="atLeast"/>
            </w:pPr>
          </w:p>
          <w:p w:rsidR="00823A6D" w:rsidRDefault="00823A6D">
            <w:pPr>
              <w:pStyle w:val="a0"/>
              <w:spacing w:after="0" w:line="100" w:lineRule="atLeast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Нормативная доступность и обеспеченность объектами социальной инфраструктуры жителей сельского поселения</w:t>
            </w:r>
          </w:p>
          <w:p w:rsidR="00823A6D" w:rsidRDefault="00823A6D">
            <w:pPr>
              <w:pStyle w:val="aff"/>
            </w:pPr>
          </w:p>
        </w:tc>
      </w:tr>
      <w:tr w:rsidR="00823A6D" w:rsidRPr="008C7ED9">
        <w:tc>
          <w:tcPr>
            <w:tcW w:w="2570" w:type="dxa"/>
            <w:tcBorders>
              <w:top w:val="double" w:sz="2" w:space="0" w:color="C0C0C0"/>
              <w:bottom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Система контроля за </w:t>
            </w: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исполнением Программы:</w:t>
            </w:r>
          </w:p>
        </w:tc>
        <w:tc>
          <w:tcPr>
            <w:tcW w:w="707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Администрация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»;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- Комиссия по бюджету, финансам, налогам и экономики СП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</w:tr>
    </w:tbl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>1. Введение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сельского  поселения.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 инфраструктуры сельского поселения (далее – Программа) содержит  чёткое представление  о  стратегических целях, ресурсах, потенциале  и об основных направлениях социальной  инфраструктуры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социальной  инфраструктуры  сельского  поселения.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- доступные для потенциала территории, адекватные географическому, демографическому, экономическому, </w:t>
      </w:r>
      <w:proofErr w:type="spellStart"/>
      <w:r>
        <w:rPr>
          <w:rFonts w:ascii="Times New Roman" w:hAnsi="Times New Roman"/>
          <w:sz w:val="24"/>
        </w:rPr>
        <w:t>социокультурному</w:t>
      </w:r>
      <w:proofErr w:type="spellEnd"/>
      <w:r>
        <w:rPr>
          <w:rFonts w:ascii="Times New Roman" w:hAnsi="Times New Roman"/>
          <w:sz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>
        <w:rPr>
          <w:rFonts w:ascii="Times New Roman" w:hAnsi="Times New Roman"/>
          <w:sz w:val="24"/>
        </w:rPr>
        <w:t>самозанятости</w:t>
      </w:r>
      <w:proofErr w:type="spellEnd"/>
      <w:r>
        <w:rPr>
          <w:rFonts w:ascii="Times New Roman" w:hAnsi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 и  т.д..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Для обеспечения условий  успешного выполнения мероприятий  Программы, необходимо на уровне поселения разработать механизм, способствующий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развития социальной  инфраструктуры   сельского   поселения.</w:t>
      </w: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b/>
          <w:sz w:val="24"/>
        </w:rPr>
        <w:t xml:space="preserve">2. Социальная  инфраструктура  и потенциал развития СП «Деревня </w:t>
      </w:r>
      <w:proofErr w:type="spellStart"/>
      <w:r>
        <w:rPr>
          <w:rFonts w:ascii="Times New Roman" w:hAnsi="Times New Roman"/>
          <w:b/>
          <w:sz w:val="24"/>
        </w:rPr>
        <w:t>Гачки</w:t>
      </w:r>
      <w:proofErr w:type="spellEnd"/>
      <w:r>
        <w:rPr>
          <w:rFonts w:ascii="Times New Roman" w:hAnsi="Times New Roman"/>
          <w:b/>
          <w:sz w:val="24"/>
        </w:rPr>
        <w:t xml:space="preserve">»    </w:t>
      </w:r>
    </w:p>
    <w:p w:rsidR="00823A6D" w:rsidRDefault="00823A6D">
      <w:pPr>
        <w:pStyle w:val="aff"/>
      </w:pPr>
      <w:r>
        <w:rPr>
          <w:rFonts w:ascii="Times New Roman" w:hAnsi="Times New Roman"/>
          <w:sz w:val="24"/>
        </w:rPr>
        <w:t>2.1. Анализ социальной  инфраструктуры  сельского  поселения</w:t>
      </w: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sz w:val="24"/>
        </w:rPr>
        <w:t xml:space="preserve">Общая площадь сельского  поселения   составляет  3,151 тыс. га.  Численность населения по данным на 01.01.2018 года составила 435 чел. В состав поселения входят 7  населенных  пунктов.    Административный центр – д. </w:t>
      </w:r>
      <w:proofErr w:type="spellStart"/>
      <w:r>
        <w:rPr>
          <w:rFonts w:ascii="Times New Roman" w:hAnsi="Times New Roman"/>
          <w:sz w:val="24"/>
        </w:rPr>
        <w:t>Гачки</w:t>
      </w:r>
      <w:proofErr w:type="spellEnd"/>
      <w:r>
        <w:rPr>
          <w:rFonts w:ascii="Times New Roman" w:hAnsi="Times New Roman"/>
          <w:sz w:val="24"/>
        </w:rPr>
        <w:t>.</w:t>
      </w:r>
    </w:p>
    <w:p w:rsidR="00823A6D" w:rsidRDefault="00823A6D">
      <w:pPr>
        <w:pStyle w:val="aff"/>
      </w:pPr>
    </w:p>
    <w:p w:rsidR="00823A6D" w:rsidRDefault="00823A6D">
      <w:pPr>
        <w:pStyle w:val="aff"/>
        <w:rPr>
          <w:rFonts w:ascii="Times New Roman" w:hAnsi="Times New Roman"/>
          <w:b/>
          <w:bCs/>
          <w:sz w:val="24"/>
        </w:rPr>
      </w:pP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lastRenderedPageBreak/>
        <w:t xml:space="preserve">Наличие земельных ресурсов </w:t>
      </w:r>
      <w:r>
        <w:rPr>
          <w:rFonts w:ascii="Times New Roman" w:hAnsi="Times New Roman"/>
          <w:b/>
          <w:color w:val="000000"/>
          <w:sz w:val="24"/>
        </w:rPr>
        <w:t xml:space="preserve">Сельское поселение «Деревня </w:t>
      </w:r>
      <w:proofErr w:type="spellStart"/>
      <w:r>
        <w:rPr>
          <w:rFonts w:ascii="Times New Roman" w:hAnsi="Times New Roman"/>
          <w:b/>
          <w:color w:val="000000"/>
          <w:sz w:val="24"/>
        </w:rPr>
        <w:t>Гачки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»  по </w:t>
      </w:r>
      <w:r>
        <w:rPr>
          <w:rFonts w:ascii="Times New Roman" w:hAnsi="Times New Roman"/>
          <w:b/>
          <w:bCs/>
          <w:sz w:val="24"/>
        </w:rPr>
        <w:t>состоянию на 01.01.2018г.</w:t>
      </w:r>
    </w:p>
    <w:p w:rsidR="00823A6D" w:rsidRDefault="00823A6D">
      <w:pPr>
        <w:pStyle w:val="aff"/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321"/>
        <w:gridCol w:w="2916"/>
      </w:tblGrid>
      <w:tr w:rsidR="00823A6D" w:rsidRPr="008C7ED9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Категории земель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Общая площадь, га</w:t>
            </w:r>
          </w:p>
        </w:tc>
      </w:tr>
      <w:tr w:rsidR="00823A6D" w:rsidRPr="008C7ED9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4"/>
              </w:rPr>
              <w:t>сельхозназначения</w:t>
            </w:r>
            <w:proofErr w:type="spellEnd"/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2337,9</w:t>
            </w:r>
          </w:p>
        </w:tc>
      </w:tr>
      <w:tr w:rsidR="00823A6D" w:rsidRPr="008C7ED9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населенных пунктов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419,9</w:t>
            </w:r>
          </w:p>
        </w:tc>
      </w:tr>
      <w:tr w:rsidR="00823A6D" w:rsidRPr="008C7ED9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промышленности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лесного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358,8</w:t>
            </w:r>
          </w:p>
        </w:tc>
      </w:tr>
      <w:tr w:rsidR="00823A6D" w:rsidRPr="008C7ED9">
        <w:trPr>
          <w:jc w:val="center"/>
        </w:trPr>
        <w:tc>
          <w:tcPr>
            <w:tcW w:w="632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Земли водного фонда</w:t>
            </w:r>
          </w:p>
        </w:tc>
        <w:tc>
          <w:tcPr>
            <w:tcW w:w="2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9,5</w:t>
            </w:r>
          </w:p>
        </w:tc>
      </w:tr>
    </w:tbl>
    <w:p w:rsidR="00823A6D" w:rsidRDefault="00823A6D">
      <w:pPr>
        <w:pStyle w:val="aff"/>
      </w:pPr>
    </w:p>
    <w:p w:rsidR="00823A6D" w:rsidRDefault="00823A6D" w:rsidP="00B537A0">
      <w:pPr>
        <w:pStyle w:val="aff"/>
        <w:numPr>
          <w:ilvl w:val="2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Сельское поселение «Деревня </w:t>
      </w:r>
      <w:proofErr w:type="spellStart"/>
      <w:r>
        <w:rPr>
          <w:rFonts w:ascii="Times New Roman" w:hAnsi="Times New Roman"/>
          <w:sz w:val="24"/>
        </w:rPr>
        <w:t>Гачки</w:t>
      </w:r>
      <w:proofErr w:type="spellEnd"/>
      <w:r>
        <w:rPr>
          <w:rFonts w:ascii="Times New Roman" w:hAnsi="Times New Roman"/>
          <w:sz w:val="24"/>
        </w:rPr>
        <w:t xml:space="preserve">» включает в себя 7 населенных пунктов, с центром в д. </w:t>
      </w:r>
      <w:proofErr w:type="spellStart"/>
      <w:r>
        <w:rPr>
          <w:rFonts w:ascii="Times New Roman" w:hAnsi="Times New Roman"/>
          <w:sz w:val="24"/>
        </w:rPr>
        <w:t>Гачки</w:t>
      </w:r>
      <w:proofErr w:type="spellEnd"/>
      <w:r>
        <w:rPr>
          <w:rFonts w:ascii="Times New Roman" w:hAnsi="Times New Roman"/>
          <w:sz w:val="24"/>
        </w:rPr>
        <w:t>.</w:t>
      </w:r>
    </w:p>
    <w:p w:rsidR="00823A6D" w:rsidRDefault="00823A6D" w:rsidP="00B537A0">
      <w:pPr>
        <w:pStyle w:val="aff"/>
        <w:tabs>
          <w:tab w:val="clear" w:pos="709"/>
        </w:tabs>
      </w:pPr>
      <w:r>
        <w:rPr>
          <w:rFonts w:ascii="Times New Roman" w:hAnsi="Times New Roman"/>
          <w:color w:val="FF0000"/>
          <w:sz w:val="24"/>
        </w:rPr>
        <w:t xml:space="preserve">                                                 </w:t>
      </w:r>
    </w:p>
    <w:tbl>
      <w:tblPr>
        <w:tblW w:w="9644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132"/>
        <w:gridCol w:w="2835"/>
        <w:gridCol w:w="2407"/>
        <w:gridCol w:w="2270"/>
      </w:tblGrid>
      <w:tr w:rsidR="00823A6D" w:rsidRPr="008C7ED9" w:rsidTr="0099501C">
        <w:trPr>
          <w:cantSplit/>
          <w:trHeight w:val="729"/>
        </w:trPr>
        <w:tc>
          <w:tcPr>
            <w:tcW w:w="2132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поселения,  </w:t>
            </w:r>
          </w:p>
        </w:tc>
        <w:tc>
          <w:tcPr>
            <w:tcW w:w="28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Численность населения населенного пункта, чел.  на    01.01.2016 г.</w:t>
            </w:r>
          </w:p>
        </w:tc>
        <w:tc>
          <w:tcPr>
            <w:tcW w:w="22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Расстояние от населенного пункта до центра поселения, </w:t>
            </w:r>
          </w:p>
          <w:p w:rsidR="00823A6D" w:rsidRDefault="00823A6D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 xml:space="preserve">          км</w:t>
            </w:r>
          </w:p>
        </w:tc>
      </w:tr>
      <w:tr w:rsidR="00823A6D" w:rsidRPr="008C7ED9" w:rsidTr="0099501C">
        <w:trPr>
          <w:trHeight w:val="2579"/>
        </w:trPr>
        <w:tc>
          <w:tcPr>
            <w:tcW w:w="2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t xml:space="preserve">Администрация муниципального образования сельского поселения «Деревня </w:t>
            </w:r>
            <w:proofErr w:type="spellStart"/>
            <w:r>
              <w:t>Гачки</w:t>
            </w:r>
            <w:proofErr w:type="spellEnd"/>
            <w:r>
              <w:t>»</w:t>
            </w:r>
          </w:p>
        </w:tc>
        <w:tc>
          <w:tcPr>
            <w:tcW w:w="2835" w:type="dxa"/>
            <w:tcBorders>
              <w:left w:val="single" w:sz="4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t xml:space="preserve">Д. </w:t>
            </w:r>
            <w:proofErr w:type="spellStart"/>
            <w:r>
              <w:t>Гачки</w:t>
            </w:r>
            <w:proofErr w:type="spellEnd"/>
          </w:p>
          <w:p w:rsidR="00823A6D" w:rsidRDefault="00823A6D">
            <w:pPr>
              <w:pStyle w:val="aff"/>
              <w:jc w:val="both"/>
            </w:pPr>
            <w:r>
              <w:t xml:space="preserve">Д. </w:t>
            </w:r>
            <w:proofErr w:type="spellStart"/>
            <w:r>
              <w:t>Асетищи</w:t>
            </w:r>
            <w:proofErr w:type="spellEnd"/>
          </w:p>
          <w:p w:rsidR="00823A6D" w:rsidRDefault="00823A6D">
            <w:pPr>
              <w:pStyle w:val="aff"/>
              <w:jc w:val="both"/>
            </w:pPr>
            <w:r>
              <w:t>Д. Высокое</w:t>
            </w:r>
          </w:p>
          <w:p w:rsidR="00823A6D" w:rsidRDefault="00823A6D">
            <w:pPr>
              <w:pStyle w:val="aff"/>
              <w:jc w:val="both"/>
            </w:pPr>
            <w:r>
              <w:t xml:space="preserve">Д. </w:t>
            </w:r>
            <w:proofErr w:type="spellStart"/>
            <w:r>
              <w:t>Селичня</w:t>
            </w:r>
            <w:proofErr w:type="spellEnd"/>
          </w:p>
          <w:p w:rsidR="00823A6D" w:rsidRDefault="00823A6D">
            <w:pPr>
              <w:pStyle w:val="aff"/>
              <w:jc w:val="both"/>
            </w:pPr>
            <w:r>
              <w:t xml:space="preserve">Д. </w:t>
            </w:r>
            <w:proofErr w:type="spellStart"/>
            <w:r>
              <w:t>Григорово</w:t>
            </w:r>
            <w:proofErr w:type="spellEnd"/>
          </w:p>
          <w:p w:rsidR="00823A6D" w:rsidRDefault="00823A6D">
            <w:pPr>
              <w:pStyle w:val="aff"/>
              <w:jc w:val="both"/>
            </w:pPr>
            <w:r>
              <w:t xml:space="preserve">Д. </w:t>
            </w:r>
            <w:proofErr w:type="spellStart"/>
            <w:r>
              <w:t>Низовское</w:t>
            </w:r>
            <w:proofErr w:type="spellEnd"/>
          </w:p>
          <w:p w:rsidR="00823A6D" w:rsidRDefault="00823A6D">
            <w:pPr>
              <w:pStyle w:val="aff"/>
              <w:jc w:val="both"/>
            </w:pPr>
            <w:proofErr w:type="spellStart"/>
            <w:r>
              <w:t>Д.Гришинское</w:t>
            </w:r>
            <w:proofErr w:type="spellEnd"/>
          </w:p>
        </w:tc>
        <w:tc>
          <w:tcPr>
            <w:tcW w:w="240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t>385</w:t>
            </w:r>
          </w:p>
          <w:p w:rsidR="00823A6D" w:rsidRDefault="00823A6D">
            <w:pPr>
              <w:pStyle w:val="aff"/>
              <w:jc w:val="both"/>
            </w:pPr>
            <w:r>
              <w:t>12</w:t>
            </w:r>
          </w:p>
          <w:p w:rsidR="00823A6D" w:rsidRDefault="00823A6D">
            <w:pPr>
              <w:pStyle w:val="aff"/>
              <w:jc w:val="both"/>
            </w:pPr>
            <w:r>
              <w:t>24</w:t>
            </w:r>
          </w:p>
          <w:p w:rsidR="00823A6D" w:rsidRDefault="00823A6D">
            <w:pPr>
              <w:pStyle w:val="aff"/>
              <w:jc w:val="both"/>
            </w:pPr>
            <w:r>
              <w:t>6</w:t>
            </w:r>
          </w:p>
          <w:p w:rsidR="00823A6D" w:rsidRDefault="00823A6D">
            <w:pPr>
              <w:pStyle w:val="aff"/>
              <w:jc w:val="both"/>
            </w:pPr>
            <w:r>
              <w:t>4</w:t>
            </w:r>
          </w:p>
          <w:p w:rsidR="00823A6D" w:rsidRDefault="00823A6D">
            <w:pPr>
              <w:pStyle w:val="aff"/>
              <w:jc w:val="both"/>
            </w:pPr>
            <w:r>
              <w:t>2</w:t>
            </w:r>
          </w:p>
          <w:p w:rsidR="00823A6D" w:rsidRDefault="00823A6D">
            <w:pPr>
              <w:pStyle w:val="aff"/>
              <w:jc w:val="both"/>
            </w:pPr>
            <w:r>
              <w:t>2</w:t>
            </w:r>
          </w:p>
          <w:p w:rsidR="00823A6D" w:rsidRDefault="00823A6D">
            <w:pPr>
              <w:ind w:firstLine="708"/>
              <w:jc w:val="both"/>
            </w:pPr>
          </w:p>
          <w:p w:rsidR="00823A6D" w:rsidRDefault="00823A6D">
            <w:pPr>
              <w:jc w:val="both"/>
            </w:pPr>
          </w:p>
          <w:p w:rsidR="00823A6D" w:rsidRDefault="00823A6D">
            <w:pPr>
              <w:tabs>
                <w:tab w:val="center" w:pos="1015"/>
              </w:tabs>
              <w:jc w:val="both"/>
            </w:pPr>
            <w:r>
              <w:tab/>
            </w:r>
          </w:p>
          <w:p w:rsidR="00823A6D" w:rsidRDefault="00823A6D">
            <w:pPr>
              <w:jc w:val="both"/>
            </w:pPr>
          </w:p>
          <w:p w:rsidR="00823A6D" w:rsidRDefault="00823A6D">
            <w:pPr>
              <w:jc w:val="both"/>
            </w:pPr>
          </w:p>
          <w:p w:rsidR="00823A6D" w:rsidRDefault="00823A6D">
            <w:pPr>
              <w:jc w:val="both"/>
            </w:pPr>
          </w:p>
          <w:p w:rsidR="00823A6D" w:rsidRDefault="00823A6D">
            <w:pPr>
              <w:jc w:val="both"/>
            </w:pPr>
          </w:p>
          <w:p w:rsidR="00823A6D" w:rsidRDefault="00823A6D">
            <w:pPr>
              <w:jc w:val="both"/>
            </w:pPr>
          </w:p>
        </w:tc>
        <w:tc>
          <w:tcPr>
            <w:tcW w:w="227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t>0</w:t>
            </w:r>
          </w:p>
          <w:p w:rsidR="00823A6D" w:rsidRDefault="00823A6D">
            <w:pPr>
              <w:pStyle w:val="aff"/>
              <w:jc w:val="both"/>
            </w:pPr>
            <w:r>
              <w:t>3</w:t>
            </w:r>
          </w:p>
          <w:p w:rsidR="00823A6D" w:rsidRDefault="00823A6D">
            <w:pPr>
              <w:pStyle w:val="aff"/>
              <w:jc w:val="both"/>
            </w:pPr>
            <w:r>
              <w:t>6</w:t>
            </w:r>
          </w:p>
          <w:p w:rsidR="00823A6D" w:rsidRDefault="00823A6D">
            <w:pPr>
              <w:pStyle w:val="aff"/>
              <w:jc w:val="both"/>
            </w:pPr>
            <w:r>
              <w:t>4</w:t>
            </w:r>
          </w:p>
          <w:p w:rsidR="00823A6D" w:rsidRDefault="00823A6D">
            <w:pPr>
              <w:pStyle w:val="aff"/>
              <w:jc w:val="both"/>
            </w:pPr>
            <w:r>
              <w:t>6</w:t>
            </w:r>
          </w:p>
          <w:p w:rsidR="00823A6D" w:rsidRDefault="00823A6D">
            <w:pPr>
              <w:pStyle w:val="aff"/>
              <w:jc w:val="both"/>
            </w:pPr>
            <w:r>
              <w:t>6</w:t>
            </w:r>
          </w:p>
          <w:p w:rsidR="00823A6D" w:rsidRDefault="00823A6D">
            <w:pPr>
              <w:pStyle w:val="aff"/>
              <w:jc w:val="both"/>
            </w:pPr>
            <w:r>
              <w:t>9</w:t>
            </w:r>
          </w:p>
        </w:tc>
      </w:tr>
      <w:tr w:rsidR="00823A6D" w:rsidRPr="008C7ED9" w:rsidTr="0099501C">
        <w:trPr>
          <w:trHeight w:val="60"/>
        </w:trPr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</w:p>
        </w:tc>
        <w:tc>
          <w:tcPr>
            <w:tcW w:w="2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  <w:r>
              <w:t>435</w:t>
            </w:r>
          </w:p>
        </w:tc>
        <w:tc>
          <w:tcPr>
            <w:tcW w:w="22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  <w:jc w:val="both"/>
            </w:pPr>
          </w:p>
        </w:tc>
      </w:tr>
    </w:tbl>
    <w:p w:rsidR="00823A6D" w:rsidRDefault="00823A6D">
      <w:pPr>
        <w:pStyle w:val="aff"/>
      </w:pPr>
    </w:p>
    <w:p w:rsidR="00823A6D" w:rsidRPr="0099501C" w:rsidRDefault="00823A6D" w:rsidP="00B537A0">
      <w:pPr>
        <w:pStyle w:val="4"/>
        <w:ind w:left="0" w:firstLine="0"/>
        <w:rPr>
          <w:b w:val="0"/>
          <w:i w:val="0"/>
          <w:sz w:val="24"/>
          <w:szCs w:val="24"/>
        </w:rPr>
      </w:pPr>
      <w:r w:rsidRPr="0099501C">
        <w:rPr>
          <w:rFonts w:ascii="Times New Roman" w:hAnsi="Times New Roman"/>
          <w:b w:val="0"/>
          <w:i w:val="0"/>
          <w:sz w:val="24"/>
          <w:szCs w:val="24"/>
        </w:rPr>
        <w:t>2.1.2.  Демографическая ситуация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 Общая  численность  населения сельского поселения «Деревня </w:t>
      </w:r>
      <w:proofErr w:type="spellStart"/>
      <w:r>
        <w:rPr>
          <w:rFonts w:ascii="Times New Roman" w:hAnsi="Times New Roman"/>
          <w:sz w:val="24"/>
        </w:rPr>
        <w:t>Гачки</w:t>
      </w:r>
      <w:proofErr w:type="spellEnd"/>
      <w:r>
        <w:rPr>
          <w:rFonts w:ascii="Times New Roman" w:hAnsi="Times New Roman"/>
          <w:sz w:val="24"/>
        </w:rPr>
        <w:t>» на 01.01.2018 года  составила 435 человек.</w:t>
      </w:r>
    </w:p>
    <w:p w:rsidR="00823A6D" w:rsidRDefault="00823A6D">
      <w:pPr>
        <w:pStyle w:val="aff"/>
      </w:pPr>
      <w:r>
        <w:rPr>
          <w:rFonts w:ascii="Times New Roman" w:hAnsi="Times New Roman"/>
          <w:sz w:val="24"/>
        </w:rPr>
        <w:t>     </w:t>
      </w:r>
      <w:r>
        <w:rPr>
          <w:rFonts w:ascii="Times New Roman" w:hAnsi="Times New Roman"/>
          <w:b/>
          <w:bCs/>
          <w:sz w:val="24"/>
        </w:rPr>
        <w:t>Данные о  среднегодовом приросте населения и тенденции его изменения</w:t>
      </w:r>
    </w:p>
    <w:p w:rsidR="00823A6D" w:rsidRDefault="00823A6D">
      <w:pPr>
        <w:pStyle w:val="aff"/>
      </w:pPr>
    </w:p>
    <w:tbl>
      <w:tblPr>
        <w:tblW w:w="0" w:type="auto"/>
        <w:tblInd w:w="25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6"/>
        <w:gridCol w:w="2852"/>
        <w:gridCol w:w="1275"/>
        <w:gridCol w:w="1522"/>
        <w:gridCol w:w="1416"/>
        <w:gridCol w:w="1422"/>
      </w:tblGrid>
      <w:tr w:rsidR="00823A6D" w:rsidRPr="008C7ED9" w:rsidTr="0099501C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2014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</w:tr>
      <w:tr w:rsidR="00823A6D" w:rsidRPr="008C7ED9" w:rsidTr="0099501C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Естественный прирост (убыль)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Рождаемость, чел.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3</w:t>
            </w:r>
          </w:p>
        </w:tc>
      </w:tr>
      <w:tr w:rsidR="00823A6D" w:rsidRPr="008C7ED9" w:rsidTr="0099501C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Смертность, чел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2</w:t>
            </w:r>
          </w:p>
        </w:tc>
      </w:tr>
      <w:tr w:rsidR="00823A6D" w:rsidRPr="008C7ED9" w:rsidTr="0099501C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Механический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3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Общий прирост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12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-28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823A6D" w:rsidRPr="008C7ED9" w:rsidTr="0099501C">
        <w:tc>
          <w:tcPr>
            <w:tcW w:w="516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8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Общая численность населения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446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458</w:t>
            </w:r>
          </w:p>
        </w:tc>
        <w:tc>
          <w:tcPr>
            <w:tcW w:w="1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430</w:t>
            </w:r>
          </w:p>
        </w:tc>
        <w:tc>
          <w:tcPr>
            <w:tcW w:w="14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435</w:t>
            </w:r>
          </w:p>
        </w:tc>
      </w:tr>
    </w:tbl>
    <w:p w:rsidR="00823A6D" w:rsidRDefault="00823A6D">
      <w:pPr>
        <w:pStyle w:val="aff"/>
      </w:pP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Структуру населения на 01.01.2018  год можно обозначить следующим образом: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Количество наличного населения по сельскому  поселению  – 435чел.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Население в трудоспособном возрасте – 246 чел. (57 %)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Население старше трудоспособного возраста – 96 чел. (22  %)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Детей  в возрасте   до 18 лет  93 человек (21 %).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Демографическая ситуация,  складывающаяся  на  территории  сельского  поселения,  свидетельствует  о  наличии  общих  тенденций,  присущих  большинству  территорий  Калужской  области,  и  характеризуется  низким  уровнем  рождаемости,  высокой  смертностью,  неблагоприятным  соотношение  «рождаемость-смертность».</w:t>
      </w:r>
    </w:p>
    <w:p w:rsidR="00823A6D" w:rsidRDefault="00823A6D">
      <w:pPr>
        <w:pStyle w:val="aff"/>
        <w:jc w:val="both"/>
      </w:pPr>
    </w:p>
    <w:p w:rsidR="00823A6D" w:rsidRDefault="00823A6D">
      <w:pPr>
        <w:pStyle w:val="aff"/>
        <w:jc w:val="both"/>
      </w:pPr>
      <w:r>
        <w:rPr>
          <w:rFonts w:ascii="Times New Roman" w:hAnsi="Times New Roman"/>
          <w:b/>
          <w:sz w:val="24"/>
        </w:rPr>
        <w:t>Рынок труда в поселении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Численность трудоспособного населения - около 246 человека,  население граждан, не достигших совершеннолетия — 93 человек. Доля численности населения в трудоспособном возрасте от общей составляет  57 %.</w:t>
      </w:r>
    </w:p>
    <w:tbl>
      <w:tblPr>
        <w:tblW w:w="9653" w:type="dxa"/>
        <w:tblInd w:w="2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078"/>
        <w:gridCol w:w="3575"/>
      </w:tblGrid>
      <w:tr w:rsidR="00823A6D" w:rsidRPr="008C7ED9" w:rsidTr="0099501C">
        <w:trPr>
          <w:trHeight w:val="377"/>
        </w:trPr>
        <w:tc>
          <w:tcPr>
            <w:tcW w:w="607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                                                                                                     </w:t>
            </w:r>
          </w:p>
        </w:tc>
        <w:tc>
          <w:tcPr>
            <w:tcW w:w="35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 состоянию на 01.01.2018 г.</w:t>
            </w:r>
          </w:p>
        </w:tc>
      </w:tr>
      <w:tr w:rsidR="00823A6D" w:rsidRPr="008C7ED9" w:rsidTr="0099501C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жителей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435</w:t>
            </w:r>
          </w:p>
        </w:tc>
      </w:tr>
      <w:tr w:rsidR="00823A6D" w:rsidRPr="008C7ED9" w:rsidTr="0099501C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работающих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</w:tr>
      <w:tr w:rsidR="00823A6D" w:rsidRPr="008C7ED9" w:rsidTr="0099501C">
        <w:trPr>
          <w:trHeight w:val="27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% работающих от общего кол-ва  жителей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</w:tr>
      <w:tr w:rsidR="00823A6D" w:rsidRPr="008C7ED9" w:rsidTr="0099501C">
        <w:trPr>
          <w:trHeight w:val="277"/>
        </w:trPr>
        <w:tc>
          <w:tcPr>
            <w:tcW w:w="60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</w:t>
            </w:r>
          </w:p>
        </w:tc>
        <w:tc>
          <w:tcPr>
            <w:tcW w:w="3575" w:type="dxa"/>
            <w:vMerge w:val="restart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</w:tr>
      <w:tr w:rsidR="00823A6D" w:rsidRPr="008C7ED9" w:rsidTr="0099501C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стоящих в службе занятости</w:t>
            </w:r>
          </w:p>
        </w:tc>
        <w:tc>
          <w:tcPr>
            <w:tcW w:w="357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безработных всего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</w:tr>
      <w:tr w:rsidR="00823A6D" w:rsidRPr="008C7ED9" w:rsidTr="0099501C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Количество дворов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145                                                                                                                               </w:t>
            </w:r>
          </w:p>
        </w:tc>
      </w:tr>
      <w:tr w:rsidR="00823A6D" w:rsidRPr="008C7ED9" w:rsidTr="0099501C">
        <w:trPr>
          <w:trHeight w:val="27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дворов занимающихся ЛПХ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60                                                                                                                              </w:t>
            </w:r>
          </w:p>
        </w:tc>
      </w:tr>
      <w:tr w:rsidR="00823A6D" w:rsidRPr="008C7ED9" w:rsidTr="0099501C">
        <w:trPr>
          <w:trHeight w:val="287"/>
        </w:trPr>
        <w:tc>
          <w:tcPr>
            <w:tcW w:w="607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пенсионеров</w:t>
            </w:r>
          </w:p>
        </w:tc>
        <w:tc>
          <w:tcPr>
            <w:tcW w:w="35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96</w:t>
            </w:r>
          </w:p>
        </w:tc>
      </w:tr>
    </w:tbl>
    <w:p w:rsidR="00823A6D" w:rsidRDefault="00823A6D">
      <w:pPr>
        <w:pStyle w:val="aff"/>
      </w:pPr>
    </w:p>
    <w:p w:rsidR="00823A6D" w:rsidRDefault="00823A6D">
      <w:pPr>
        <w:pStyle w:val="aff"/>
        <w:tabs>
          <w:tab w:val="left" w:pos="5340"/>
        </w:tabs>
      </w:pPr>
      <w:r>
        <w:rPr>
          <w:rFonts w:ascii="Times New Roman" w:hAnsi="Times New Roman"/>
          <w:b/>
          <w:bCs/>
          <w:sz w:val="24"/>
        </w:rPr>
        <w:t>2.1.3. Развитие отраслей социальной сферы</w:t>
      </w:r>
      <w:r>
        <w:rPr>
          <w:rFonts w:ascii="Times New Roman" w:hAnsi="Times New Roman"/>
          <w:b/>
          <w:bCs/>
          <w:sz w:val="24"/>
        </w:rPr>
        <w:tab/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В  связи  с  прогнозными  показателями  динамики  численности  населения,  изменившимися  условиями  экономического  развития,  предусматриваются  изменения  в  социальной  инфраструктуре.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Прогнозом на 2018 год и на период до 2028 года  определены следующие приоритеты социальной  инфраструктуры развития сельского поселения: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-повышение уровня жизни населения сельского, в т.ч. на основе развития социальной инфраструктуры;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-развитие жилищной сферы в сельском поселении;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-создание условий для гармоничного развития подрастающего поколения в сельском поселении;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-сохранение культурного наследия.</w:t>
      </w:r>
    </w:p>
    <w:p w:rsidR="00823A6D" w:rsidRPr="00282445" w:rsidRDefault="00823A6D" w:rsidP="00973055">
      <w:pPr>
        <w:pStyle w:val="aff"/>
        <w:tabs>
          <w:tab w:val="left" w:pos="2265"/>
        </w:tabs>
        <w:jc w:val="both"/>
      </w:pPr>
      <w:r w:rsidRPr="00282445">
        <w:rPr>
          <w:rFonts w:ascii="Times New Roman" w:hAnsi="Times New Roman" w:cs="Times New Roman"/>
          <w:b/>
          <w:bCs/>
          <w:sz w:val="24"/>
        </w:rPr>
        <w:t>2.1.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282445">
        <w:rPr>
          <w:rFonts w:ascii="Times New Roman" w:hAnsi="Times New Roman" w:cs="Times New Roman"/>
          <w:b/>
          <w:bCs/>
          <w:sz w:val="24"/>
        </w:rPr>
        <w:t>.1. Культура</w:t>
      </w:r>
      <w:r w:rsidRPr="00282445">
        <w:rPr>
          <w:rFonts w:ascii="Times New Roman" w:hAnsi="Times New Roman" w:cs="Times New Roman"/>
          <w:b/>
          <w:bCs/>
          <w:sz w:val="24"/>
        </w:rPr>
        <w:tab/>
      </w:r>
    </w:p>
    <w:p w:rsidR="00823A6D" w:rsidRPr="00282445" w:rsidRDefault="00823A6D" w:rsidP="00973055">
      <w:pPr>
        <w:pStyle w:val="aff"/>
        <w:tabs>
          <w:tab w:val="left" w:pos="2265"/>
        </w:tabs>
        <w:jc w:val="both"/>
      </w:pPr>
    </w:p>
    <w:p w:rsidR="00823A6D" w:rsidRPr="00282445" w:rsidRDefault="00823A6D" w:rsidP="00973055">
      <w:pPr>
        <w:pStyle w:val="aff"/>
        <w:jc w:val="both"/>
      </w:pPr>
      <w:r>
        <w:rPr>
          <w:rFonts w:ascii="Times New Roman" w:hAnsi="Times New Roman" w:cs="Times New Roman"/>
          <w:sz w:val="24"/>
        </w:rPr>
        <w:t>Сфера культуры и искусства имеет большое значение для жизни населения. На данный момент на территории поселения она ничем не представлена.</w:t>
      </w:r>
      <w:r w:rsidRPr="00282445">
        <w:t xml:space="preserve"> </w:t>
      </w:r>
    </w:p>
    <w:p w:rsidR="00823A6D" w:rsidRPr="00282445" w:rsidRDefault="00823A6D" w:rsidP="00973055">
      <w:pPr>
        <w:pStyle w:val="aff"/>
        <w:jc w:val="both"/>
      </w:pP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b/>
          <w:bCs/>
          <w:sz w:val="24"/>
        </w:rPr>
        <w:t>2.1.</w:t>
      </w:r>
      <w:r>
        <w:rPr>
          <w:rFonts w:ascii="Times New Roman" w:hAnsi="Times New Roman" w:cs="Times New Roman"/>
          <w:b/>
          <w:bCs/>
          <w:sz w:val="24"/>
        </w:rPr>
        <w:t>3</w:t>
      </w:r>
      <w:r w:rsidRPr="00282445">
        <w:rPr>
          <w:rFonts w:ascii="Times New Roman" w:hAnsi="Times New Roman" w:cs="Times New Roman"/>
          <w:b/>
          <w:bCs/>
          <w:sz w:val="24"/>
        </w:rPr>
        <w:t>.2. Физической культуры и спорт</w:t>
      </w:r>
    </w:p>
    <w:p w:rsidR="00823A6D" w:rsidRPr="00282445" w:rsidRDefault="00823A6D" w:rsidP="00973055">
      <w:pPr>
        <w:pStyle w:val="aff"/>
        <w:jc w:val="both"/>
      </w:pP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В сельском   поселе</w:t>
      </w:r>
      <w:r>
        <w:rPr>
          <w:rFonts w:ascii="Times New Roman" w:hAnsi="Times New Roman" w:cs="Times New Roman"/>
          <w:sz w:val="24"/>
        </w:rPr>
        <w:t xml:space="preserve">нии  спортивных  объектов  нет. </w:t>
      </w:r>
    </w:p>
    <w:p w:rsidR="00823A6D" w:rsidRPr="00282445" w:rsidRDefault="00823A6D" w:rsidP="00973055">
      <w:pPr>
        <w:pStyle w:val="aff"/>
        <w:jc w:val="both"/>
      </w:pPr>
    </w:p>
    <w:p w:rsidR="00823A6D" w:rsidRPr="00402E0E" w:rsidRDefault="00823A6D" w:rsidP="00973055">
      <w:pPr>
        <w:pStyle w:val="aff"/>
        <w:jc w:val="both"/>
        <w:rPr>
          <w:b/>
        </w:rPr>
      </w:pPr>
      <w:r>
        <w:rPr>
          <w:rFonts w:ascii="Times New Roman" w:hAnsi="Times New Roman" w:cs="Times New Roman"/>
          <w:b/>
          <w:sz w:val="24"/>
        </w:rPr>
        <w:lastRenderedPageBreak/>
        <w:t>2.1.</w:t>
      </w:r>
      <w:r w:rsidRPr="00402E0E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3</w:t>
      </w:r>
      <w:r w:rsidRPr="00402E0E">
        <w:rPr>
          <w:rFonts w:ascii="Times New Roman" w:hAnsi="Times New Roman" w:cs="Times New Roman"/>
          <w:b/>
          <w:sz w:val="24"/>
        </w:rPr>
        <w:t xml:space="preserve">  Образование</w:t>
      </w:r>
    </w:p>
    <w:p w:rsidR="00823A6D" w:rsidRPr="00402E0E" w:rsidRDefault="00823A6D" w:rsidP="00973055">
      <w:pPr>
        <w:pStyle w:val="aff"/>
        <w:jc w:val="both"/>
        <w:rPr>
          <w:b/>
        </w:rPr>
      </w:pP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На территории поселения нет дошкольных учреждений и школы</w:t>
      </w:r>
      <w:r>
        <w:rPr>
          <w:rFonts w:ascii="Times New Roman" w:hAnsi="Times New Roman" w:cs="Times New Roman"/>
          <w:sz w:val="24"/>
        </w:rPr>
        <w:t>,</w:t>
      </w:r>
      <w:r w:rsidRPr="00282445">
        <w:rPr>
          <w:rFonts w:ascii="Times New Roman" w:hAnsi="Times New Roman" w:cs="Times New Roman"/>
          <w:sz w:val="24"/>
        </w:rPr>
        <w:t xml:space="preserve"> дети </w:t>
      </w:r>
      <w:r>
        <w:rPr>
          <w:rFonts w:ascii="Times New Roman" w:hAnsi="Times New Roman" w:cs="Times New Roman"/>
          <w:sz w:val="24"/>
        </w:rPr>
        <w:t xml:space="preserve">посещают </w:t>
      </w:r>
      <w:r w:rsidRPr="00282445">
        <w:rPr>
          <w:rFonts w:ascii="Times New Roman" w:hAnsi="Times New Roman" w:cs="Times New Roman"/>
          <w:sz w:val="24"/>
        </w:rPr>
        <w:t>дошкольные учреждения и школы г.</w:t>
      </w:r>
      <w:r>
        <w:rPr>
          <w:rFonts w:ascii="Times New Roman" w:hAnsi="Times New Roman" w:cs="Times New Roman"/>
          <w:sz w:val="24"/>
        </w:rPr>
        <w:t xml:space="preserve"> </w:t>
      </w:r>
      <w:r w:rsidRPr="00282445">
        <w:rPr>
          <w:rFonts w:ascii="Times New Roman" w:hAnsi="Times New Roman" w:cs="Times New Roman"/>
          <w:sz w:val="24"/>
        </w:rPr>
        <w:t>Мосальска.</w:t>
      </w:r>
    </w:p>
    <w:p w:rsidR="00823A6D" w:rsidRDefault="00823A6D" w:rsidP="00973055">
      <w:pPr>
        <w:pStyle w:val="aff"/>
        <w:jc w:val="both"/>
      </w:pPr>
    </w:p>
    <w:p w:rsidR="00823A6D" w:rsidRDefault="00823A6D" w:rsidP="00973055">
      <w:pPr>
        <w:pStyle w:val="aff"/>
        <w:jc w:val="both"/>
      </w:pPr>
    </w:p>
    <w:p w:rsidR="00823A6D" w:rsidRDefault="00823A6D" w:rsidP="00973055">
      <w:pPr>
        <w:pStyle w:val="aff"/>
        <w:jc w:val="both"/>
      </w:pPr>
    </w:p>
    <w:p w:rsidR="00823A6D" w:rsidRPr="00282445" w:rsidRDefault="00823A6D" w:rsidP="00973055">
      <w:pPr>
        <w:pStyle w:val="aff"/>
        <w:jc w:val="both"/>
      </w:pPr>
    </w:p>
    <w:p w:rsidR="00823A6D" w:rsidRPr="00402E0E" w:rsidRDefault="00823A6D" w:rsidP="00973055">
      <w:pPr>
        <w:pStyle w:val="aff"/>
        <w:jc w:val="both"/>
        <w:rPr>
          <w:b/>
        </w:rPr>
      </w:pPr>
      <w:r w:rsidRPr="00402E0E">
        <w:rPr>
          <w:rFonts w:ascii="Times New Roman" w:hAnsi="Times New Roman" w:cs="Times New Roman"/>
          <w:b/>
          <w:sz w:val="24"/>
        </w:rPr>
        <w:t>2.1.</w:t>
      </w:r>
      <w:r>
        <w:rPr>
          <w:rFonts w:ascii="Times New Roman" w:hAnsi="Times New Roman" w:cs="Times New Roman"/>
          <w:b/>
          <w:sz w:val="24"/>
        </w:rPr>
        <w:t>3</w:t>
      </w:r>
      <w:r w:rsidRPr="00402E0E">
        <w:rPr>
          <w:rFonts w:ascii="Times New Roman" w:hAnsi="Times New Roman" w:cs="Times New Roman"/>
          <w:b/>
          <w:sz w:val="24"/>
        </w:rPr>
        <w:t>.4.   Здравоохранение</w:t>
      </w: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            На территории поселения находится  1 фельдшерский пункт .</w:t>
      </w: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8"/>
        <w:gridCol w:w="2009"/>
        <w:gridCol w:w="2684"/>
        <w:gridCol w:w="1049"/>
        <w:gridCol w:w="2531"/>
      </w:tblGrid>
      <w:tr w:rsidR="00823A6D" w:rsidRPr="00282445" w:rsidTr="0099501C">
        <w:tc>
          <w:tcPr>
            <w:tcW w:w="58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Гачевский</w:t>
            </w:r>
            <w:proofErr w:type="spellEnd"/>
          </w:p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ФАП</w:t>
            </w:r>
          </w:p>
        </w:tc>
        <w:tc>
          <w:tcPr>
            <w:tcW w:w="26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proofErr w:type="spellStart"/>
            <w:r w:rsidRPr="00282445">
              <w:rPr>
                <w:rFonts w:ascii="Times New Roman" w:hAnsi="Times New Roman" w:cs="Times New Roman"/>
                <w:sz w:val="24"/>
              </w:rPr>
              <w:t>д.</w:t>
            </w:r>
            <w:r>
              <w:rPr>
                <w:rFonts w:ascii="Times New Roman" w:hAnsi="Times New Roman" w:cs="Times New Roman"/>
                <w:sz w:val="24"/>
              </w:rPr>
              <w:t>Гачки</w:t>
            </w:r>
            <w:r w:rsidRPr="00282445">
              <w:rPr>
                <w:rFonts w:ascii="Times New Roman" w:hAnsi="Times New Roman" w:cs="Times New Roman"/>
                <w:sz w:val="24"/>
              </w:rPr>
              <w:t>,ул.Центральная</w:t>
            </w:r>
            <w:proofErr w:type="spellEnd"/>
            <w:r w:rsidRPr="00282445">
              <w:rPr>
                <w:rFonts w:ascii="Times New Roman" w:hAnsi="Times New Roman" w:cs="Times New Roman"/>
                <w:sz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</w:rPr>
              <w:t>34</w:t>
            </w:r>
            <w:r w:rsidRPr="00282445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удовлетворительное</w:t>
            </w:r>
          </w:p>
        </w:tc>
      </w:tr>
    </w:tbl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Специфика потери здоровья  жителями определяется, прежде всего, условиями жизни и труда. Сельские жители поселения практически лишены элементарных  коммунальных удобств, труд чаще носит физический характер. </w:t>
      </w: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Причина высокой заболеваемости населения кроется в т.ч. и в особенностях проживания:</w:t>
      </w: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низкий жизненный уровень, </w:t>
      </w: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отсутствие средств на приобретение лекарств,</w:t>
      </w: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низкая социальная культура,</w:t>
      </w: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малая плотность населения.</w:t>
      </w:r>
    </w:p>
    <w:p w:rsidR="00823A6D" w:rsidRPr="00282445" w:rsidRDefault="00823A6D" w:rsidP="00973055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b/>
          <w:sz w:val="24"/>
        </w:rPr>
        <w:t>2.1.4. Экономика  поселения</w:t>
      </w:r>
    </w:p>
    <w:p w:rsidR="00823A6D" w:rsidRDefault="00823A6D">
      <w:pPr>
        <w:pStyle w:val="aff"/>
        <w:jc w:val="both"/>
        <w:rPr>
          <w:rFonts w:ascii="Times New Roman" w:hAnsi="Times New Roman"/>
          <w:sz w:val="24"/>
        </w:rPr>
      </w:pP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2.1.4.1.Сельхозпредприятия, фермерские хозяйства, предприниматели</w:t>
      </w:r>
    </w:p>
    <w:p w:rsidR="00823A6D" w:rsidRDefault="00823A6D">
      <w:pPr>
        <w:pStyle w:val="aff"/>
        <w:jc w:val="both"/>
      </w:pPr>
    </w:p>
    <w:p w:rsidR="00823A6D" w:rsidRPr="00282445" w:rsidRDefault="00823A6D" w:rsidP="00A1017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Сельское хозяйство поселения представлено </w:t>
      </w:r>
      <w:r>
        <w:rPr>
          <w:rFonts w:ascii="Times New Roman" w:hAnsi="Times New Roman" w:cs="Times New Roman"/>
          <w:sz w:val="24"/>
        </w:rPr>
        <w:t>1</w:t>
      </w:r>
      <w:r w:rsidRPr="00282445">
        <w:rPr>
          <w:rFonts w:ascii="Times New Roman" w:hAnsi="Times New Roman" w:cs="Times New Roman"/>
          <w:sz w:val="24"/>
        </w:rPr>
        <w:t xml:space="preserve"> сельскохозяйственным предприятием   и    личными хозяйствами населения.</w:t>
      </w:r>
    </w:p>
    <w:p w:rsidR="00823A6D" w:rsidRPr="00282445" w:rsidRDefault="00823A6D" w:rsidP="00A1017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Прогноз развития сельского хозяйства на 2016 год и на период до 2026 года разработан с учетом имеющегося в сельском  поселении  производственного потенциала, сложившихся тенденций развития сельскохозяйственных организаций и личных подсобных хозяйств населения. </w:t>
      </w:r>
    </w:p>
    <w:p w:rsidR="00823A6D" w:rsidRPr="00282445" w:rsidRDefault="00823A6D" w:rsidP="00A1017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Территория сельского поселения  находится  в  зоне  рискованного  земледелия,  но    в  целом  агроклиматические  условия  поселения  благоприятны  для получения устойчивых  урожаев  районированных  сельскохозяйственных  культур  и  развития  животноводства.</w:t>
      </w:r>
    </w:p>
    <w:p w:rsidR="00823A6D" w:rsidRDefault="00823A6D" w:rsidP="00A1017F">
      <w:pPr>
        <w:pStyle w:val="aff"/>
        <w:jc w:val="both"/>
        <w:rPr>
          <w:rFonts w:ascii="Times New Roman" w:hAnsi="Times New Roman" w:cs="Times New Roman"/>
          <w:sz w:val="24"/>
        </w:rPr>
      </w:pPr>
      <w:r w:rsidRPr="00282445">
        <w:rPr>
          <w:rFonts w:ascii="Times New Roman" w:hAnsi="Times New Roman" w:cs="Times New Roman"/>
          <w:sz w:val="24"/>
        </w:rPr>
        <w:t xml:space="preserve">В поселении  имеется  одно  сельскохозяйственное  предприятие  КФХ </w:t>
      </w:r>
      <w:proofErr w:type="spellStart"/>
      <w:r>
        <w:rPr>
          <w:rFonts w:ascii="Times New Roman" w:hAnsi="Times New Roman" w:cs="Times New Roman"/>
          <w:sz w:val="24"/>
        </w:rPr>
        <w:t>Павликова</w:t>
      </w:r>
      <w:proofErr w:type="spellEnd"/>
      <w:r>
        <w:rPr>
          <w:rFonts w:ascii="Times New Roman" w:hAnsi="Times New Roman" w:cs="Times New Roman"/>
          <w:sz w:val="24"/>
        </w:rPr>
        <w:t xml:space="preserve"> В.Д.</w:t>
      </w:r>
    </w:p>
    <w:p w:rsidR="00823A6D" w:rsidRPr="00282445" w:rsidRDefault="00823A6D" w:rsidP="00A1017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Производством  яиц в поселении занимаются только в личных подсобных хозяйствах. </w:t>
      </w:r>
    </w:p>
    <w:p w:rsidR="00823A6D" w:rsidRPr="00282445" w:rsidRDefault="00823A6D" w:rsidP="00A1017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Производство продукции растениеводства в поселении ориентировано в основном,  на зерновые культуры.</w:t>
      </w:r>
    </w:p>
    <w:p w:rsidR="00823A6D" w:rsidRPr="00282445" w:rsidRDefault="00823A6D" w:rsidP="00A1017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Производством овощей в поселении занимаются, в основном   личные подсобные хозяйства.</w:t>
      </w:r>
    </w:p>
    <w:p w:rsidR="00823A6D" w:rsidRPr="00282445" w:rsidRDefault="00823A6D" w:rsidP="00A1017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Хозяйства населения в основном занимаются посевами сельскохозяйственных культур (картофель, овощи (открытого и закрытого грунта). Отведенная площадь под  сады и огороды практически используется в полном объеме по назначению.</w:t>
      </w:r>
    </w:p>
    <w:p w:rsidR="00823A6D" w:rsidRPr="00282445" w:rsidRDefault="00823A6D" w:rsidP="00A1017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            Одной из значимых экономических составляющих для поселения, являются личные подсобные хозяйства и от их развития  во многом, зависит сегодня благосостояние населения. </w:t>
      </w:r>
    </w:p>
    <w:p w:rsidR="00823A6D" w:rsidRDefault="00823A6D">
      <w:pPr>
        <w:pStyle w:val="aff"/>
      </w:pPr>
    </w:p>
    <w:p w:rsidR="00823A6D" w:rsidRDefault="00823A6D">
      <w:pPr>
        <w:pStyle w:val="aff"/>
        <w:rPr>
          <w:rFonts w:ascii="Times New Roman" w:hAnsi="Times New Roman"/>
          <w:sz w:val="24"/>
        </w:rPr>
      </w:pPr>
    </w:p>
    <w:p w:rsidR="0099501C" w:rsidRDefault="0099501C">
      <w:pPr>
        <w:pStyle w:val="aff"/>
        <w:rPr>
          <w:rFonts w:ascii="Times New Roman" w:hAnsi="Times New Roman"/>
          <w:sz w:val="24"/>
        </w:rPr>
      </w:pPr>
    </w:p>
    <w:p w:rsidR="0099501C" w:rsidRDefault="0099501C">
      <w:pPr>
        <w:pStyle w:val="aff"/>
        <w:rPr>
          <w:rFonts w:ascii="Times New Roman" w:hAnsi="Times New Roman"/>
          <w:sz w:val="24"/>
        </w:rPr>
      </w:pPr>
    </w:p>
    <w:p w:rsidR="0099501C" w:rsidRDefault="0099501C">
      <w:pPr>
        <w:pStyle w:val="aff"/>
        <w:rPr>
          <w:rFonts w:ascii="Times New Roman" w:hAnsi="Times New Roman"/>
          <w:sz w:val="24"/>
        </w:rPr>
      </w:pPr>
    </w:p>
    <w:p w:rsidR="0099501C" w:rsidRDefault="0099501C">
      <w:pPr>
        <w:pStyle w:val="aff"/>
        <w:rPr>
          <w:rFonts w:ascii="Times New Roman" w:hAnsi="Times New Roman"/>
          <w:sz w:val="24"/>
        </w:rPr>
      </w:pPr>
    </w:p>
    <w:p w:rsidR="00823A6D" w:rsidRDefault="00823A6D">
      <w:pPr>
        <w:pStyle w:val="aff"/>
      </w:pPr>
      <w:r>
        <w:rPr>
          <w:rFonts w:ascii="Times New Roman" w:hAnsi="Times New Roman"/>
          <w:sz w:val="24"/>
        </w:rPr>
        <w:lastRenderedPageBreak/>
        <w:t>2.1.4.2.   Личные подсобные хозяйства</w:t>
      </w: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>Личные подсобные хозяйства</w:t>
      </w:r>
    </w:p>
    <w:p w:rsidR="00823A6D" w:rsidRDefault="00823A6D">
      <w:pPr>
        <w:pStyle w:val="aff"/>
      </w:pPr>
    </w:p>
    <w:tbl>
      <w:tblPr>
        <w:tblW w:w="0" w:type="auto"/>
        <w:tblInd w:w="392" w:type="dxa"/>
        <w:tblBorders>
          <w:top w:val="single" w:sz="8" w:space="0" w:color="000001"/>
          <w:left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017"/>
        <w:gridCol w:w="1296"/>
        <w:gridCol w:w="1467"/>
        <w:gridCol w:w="1512"/>
      </w:tblGrid>
      <w:tr w:rsidR="00823A6D" w:rsidRPr="008C7ED9" w:rsidTr="0099501C">
        <w:trPr>
          <w:trHeight w:val="196"/>
        </w:trPr>
        <w:tc>
          <w:tcPr>
            <w:tcW w:w="5017" w:type="dxa"/>
            <w:tcBorders>
              <w:top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кол-во ЛПХ на территории поселения: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467" w:type="dxa"/>
            <w:tcBorders>
              <w:top w:val="single" w:sz="8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512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01.01.2018</w:t>
            </w:r>
          </w:p>
        </w:tc>
      </w:tr>
      <w:tr w:rsidR="00823A6D" w:rsidRPr="008C7ED9" w:rsidTr="0099501C">
        <w:trPr>
          <w:trHeight w:val="299"/>
        </w:trPr>
        <w:tc>
          <w:tcPr>
            <w:tcW w:w="5017" w:type="dxa"/>
            <w:tcBorders>
              <w:top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467" w:type="dxa"/>
            <w:tcBorders>
              <w:top w:val="single" w:sz="4" w:space="0" w:color="000001"/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12" w:type="dxa"/>
            <w:tcBorders>
              <w:top w:val="single" w:sz="4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97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  населённых пунктов</w:t>
            </w: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145</w:t>
            </w:r>
          </w:p>
        </w:tc>
      </w:tr>
      <w:tr w:rsidR="00823A6D" w:rsidRPr="008C7ED9" w:rsidTr="0099501C">
        <w:trPr>
          <w:trHeight w:val="100"/>
        </w:trPr>
        <w:tc>
          <w:tcPr>
            <w:tcW w:w="50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80"/>
        </w:trPr>
        <w:tc>
          <w:tcPr>
            <w:tcW w:w="5017" w:type="dxa"/>
            <w:tcBorders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467" w:type="dxa"/>
            <w:tcBorders>
              <w:left w:val="single" w:sz="8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12" w:type="dxa"/>
            <w:tcBorders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</w:tbl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>Наличие животных на территории сельского поселения:</w:t>
      </w:r>
    </w:p>
    <w:p w:rsidR="00823A6D" w:rsidRDefault="00823A6D">
      <w:pPr>
        <w:pStyle w:val="aff"/>
      </w:pPr>
    </w:p>
    <w:tbl>
      <w:tblPr>
        <w:tblW w:w="0" w:type="auto"/>
        <w:tblInd w:w="392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113"/>
        <w:gridCol w:w="1296"/>
        <w:gridCol w:w="1296"/>
        <w:gridCol w:w="1296"/>
      </w:tblGrid>
      <w:tr w:rsidR="00823A6D" w:rsidRPr="008C7ED9" w:rsidTr="0099501C">
        <w:trPr>
          <w:trHeight w:val="305"/>
        </w:trPr>
        <w:tc>
          <w:tcPr>
            <w:tcW w:w="5113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Вид животных (гол.)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01.01.2016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01.01.2017</w:t>
            </w:r>
          </w:p>
        </w:tc>
        <w:tc>
          <w:tcPr>
            <w:tcW w:w="129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01.07.2018</w:t>
            </w: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КРС всего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</w:tr>
      <w:tr w:rsidR="00823A6D" w:rsidRPr="008C7ED9" w:rsidTr="0099501C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В т.ч. 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коров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12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12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823A6D" w:rsidRPr="008C7ED9" w:rsidTr="0099501C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268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свиней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66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35</w:t>
            </w: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ЛПХ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Лошадей 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С/Х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276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ЛПХ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82"/>
        </w:trPr>
        <w:tc>
          <w:tcPr>
            <w:tcW w:w="5113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Овец,  коз  всего: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95</w:t>
            </w:r>
          </w:p>
        </w:tc>
        <w:tc>
          <w:tcPr>
            <w:tcW w:w="129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</w:tr>
    </w:tbl>
    <w:p w:rsidR="00823A6D" w:rsidRDefault="00823A6D">
      <w:pPr>
        <w:pStyle w:val="aff"/>
      </w:pP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В последний год  наблюдается тенденции снижения поголовья животных в частном секторе.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Причины, сдерживающие развитие личных подсобных хозяйств, следующие: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- Нет организованного закупа сельскохозяйственной продукции;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 Высокая себестоимость с/</w:t>
      </w:r>
      <w:proofErr w:type="spellStart"/>
      <w:r w:rsidRPr="00282445">
        <w:rPr>
          <w:rFonts w:ascii="Times New Roman" w:hAnsi="Times New Roman" w:cs="Times New Roman"/>
          <w:sz w:val="24"/>
        </w:rPr>
        <w:t>х</w:t>
      </w:r>
      <w:proofErr w:type="spellEnd"/>
      <w:r w:rsidRPr="00282445">
        <w:rPr>
          <w:rFonts w:ascii="Times New Roman" w:hAnsi="Times New Roman" w:cs="Times New Roman"/>
          <w:sz w:val="24"/>
        </w:rPr>
        <w:t xml:space="preserve"> продукции, и ее низкая закупочная цена.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  <w:u w:val="single"/>
        </w:rPr>
        <w:t xml:space="preserve">Проблемы: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1) сельские жители недостаточно осведомлены о своих правах на землю и имущество. 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2) владельцы ЛПХ, предприниматели испытывают острый дефицит финансово-кредитных ресурсов в силу недостаточной государственной поддержки этого сектора экономики;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3) не налажена эффективная система сбыта продукции, материально-технического и производственного обслуживания К(Ф)Х и ЛПХ, других малых форм хозяйствования. В поселении и районе не производятся централизованные муниципальные закупки в хозяйствах молока, картофеля, овощей и других сельскохозяйственных продуктов. Владельцы ЛПХ вынуждены реализовывать продукцию самостоятельно или продавать частным перекупщикам и заготовителям.  Отсутствие кооперативов по закупке продукции тормозит как увеличению численности поголовья скота, так и увеличению земельных площадей под картофель и овощи;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4) низкий уровень заработной платы в отрасли, и отток работающих в другие отрасли производства и в социальную сферу;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Самостоятельно решить проблемы, с которыми сталкиваются жители сельского поселения   при ведении личных подсобных хозяйств достаточно трудно.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     - Существенной причиной, сдерживающей рост численности поголовья скота у населения, является – старение населения. Предприятия, сегодня работают в условиях рынка и  не  имеют достаточных ресурсов, чтобы оказывать гражданам  помощь в необходимых объемах, в заготовке кормов.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 Закуп</w:t>
      </w:r>
      <w:r>
        <w:rPr>
          <w:rFonts w:ascii="Times New Roman" w:hAnsi="Times New Roman" w:cs="Times New Roman"/>
          <w:sz w:val="24"/>
        </w:rPr>
        <w:t>ка</w:t>
      </w:r>
      <w:r w:rsidRPr="00282445">
        <w:rPr>
          <w:rFonts w:ascii="Times New Roman" w:hAnsi="Times New Roman" w:cs="Times New Roman"/>
          <w:sz w:val="24"/>
        </w:rPr>
        <w:t xml:space="preserve"> сельскохозяйственной продукции производятся по низким ценам. 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lastRenderedPageBreak/>
        <w:t>- Старение  населения  из - за ухудшающейся демографической ситуации.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Способствуя и регулируя процесс развития ЛПХ в поселении можно решать эту проблему.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Развитие животноводства и огородничества, как одно из  направлений развития ЛПХ.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Производство продукции  животноводства  в  личных подсобных хозяйствах является приоритетным направлением в решении главного вопроса - </w:t>
      </w:r>
      <w:proofErr w:type="spellStart"/>
      <w:r w:rsidRPr="00282445">
        <w:rPr>
          <w:rFonts w:ascii="Times New Roman" w:hAnsi="Times New Roman" w:cs="Times New Roman"/>
          <w:sz w:val="24"/>
        </w:rPr>
        <w:t>самозанятость</w:t>
      </w:r>
      <w:proofErr w:type="spellEnd"/>
      <w:r w:rsidRPr="00282445">
        <w:rPr>
          <w:rFonts w:ascii="Times New Roman" w:hAnsi="Times New Roman" w:cs="Times New Roman"/>
          <w:sz w:val="24"/>
        </w:rPr>
        <w:t xml:space="preserve"> населения.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Эту проблему,  возможно,  решить следующим путем: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           -увеличения продажи  населению  молодняка  крупного  рогатого скота, свиней сельскохозяйственными предприятиями;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       - увеличения продажи населению птицы различных видов  и  пород через близлежащие  птицеводческие предприятия;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         Для повышения  племенной  ценности молодняка крупнорогатого скота, находящегося в личных подсобных хозяйствах, и экономической эффективности производства животноводческой продукции необходимо: 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       - обеспечить  высокий уровень ветеринарного   обслуживания   в  личных подсобных    хозяйствах;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        -  необходимо  всячески поддерживать инициативу граждан,  которые сегодня оказывают услуги по заготовке кормов, вспашке огородов, сбору молока;</w:t>
      </w:r>
    </w:p>
    <w:p w:rsidR="00823A6D" w:rsidRPr="00282445" w:rsidRDefault="00823A6D" w:rsidP="0076712A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       -   создавать условия для создания и развития </w:t>
      </w:r>
      <w:proofErr w:type="spellStart"/>
      <w:r w:rsidRPr="00282445">
        <w:rPr>
          <w:rFonts w:ascii="Times New Roman" w:hAnsi="Times New Roman" w:cs="Times New Roman"/>
          <w:sz w:val="24"/>
        </w:rPr>
        <w:t>потребительско-сбытовых</w:t>
      </w:r>
      <w:proofErr w:type="spellEnd"/>
      <w:r w:rsidRPr="00282445">
        <w:rPr>
          <w:rFonts w:ascii="Times New Roman" w:hAnsi="Times New Roman" w:cs="Times New Roman"/>
          <w:sz w:val="24"/>
        </w:rPr>
        <w:t xml:space="preserve"> кооперативов на территории   поселения.</w:t>
      </w:r>
    </w:p>
    <w:p w:rsidR="00823A6D" w:rsidRDefault="00823A6D">
      <w:pPr>
        <w:pStyle w:val="aff"/>
        <w:rPr>
          <w:rFonts w:ascii="Times New Roman" w:hAnsi="Times New Roman"/>
          <w:b/>
          <w:sz w:val="24"/>
        </w:rPr>
      </w:pPr>
    </w:p>
    <w:p w:rsidR="00823A6D" w:rsidRDefault="00823A6D">
      <w:pPr>
        <w:pStyle w:val="aff"/>
      </w:pPr>
      <w:r>
        <w:rPr>
          <w:rFonts w:ascii="Times New Roman" w:hAnsi="Times New Roman"/>
          <w:b/>
          <w:sz w:val="24"/>
        </w:rPr>
        <w:t>2.1.5.  Жилищный фонд</w:t>
      </w:r>
    </w:p>
    <w:p w:rsidR="00823A6D" w:rsidRDefault="00823A6D">
      <w:pPr>
        <w:pStyle w:val="aff"/>
        <w:rPr>
          <w:rFonts w:ascii="Times New Roman" w:hAnsi="Times New Roman"/>
          <w:bCs/>
          <w:sz w:val="24"/>
        </w:rPr>
      </w:pPr>
    </w:p>
    <w:p w:rsidR="00823A6D" w:rsidRDefault="00823A6D">
      <w:pPr>
        <w:pStyle w:val="aff"/>
      </w:pPr>
      <w:r>
        <w:rPr>
          <w:rFonts w:ascii="Times New Roman" w:hAnsi="Times New Roman"/>
          <w:bCs/>
          <w:sz w:val="24"/>
        </w:rPr>
        <w:t xml:space="preserve">Состояние </w:t>
      </w:r>
      <w:proofErr w:type="spellStart"/>
      <w:r>
        <w:rPr>
          <w:rFonts w:ascii="Times New Roman" w:hAnsi="Times New Roman"/>
          <w:bCs/>
          <w:sz w:val="24"/>
        </w:rPr>
        <w:t>жилищно</w:t>
      </w:r>
      <w:proofErr w:type="spellEnd"/>
      <w:r>
        <w:rPr>
          <w:rFonts w:ascii="Times New Roman" w:hAnsi="Times New Roman"/>
          <w:bCs/>
          <w:sz w:val="24"/>
        </w:rPr>
        <w:t xml:space="preserve"> - коммунальной сферы сельского поселения «Деревня </w:t>
      </w:r>
      <w:proofErr w:type="spellStart"/>
      <w:r>
        <w:rPr>
          <w:rFonts w:ascii="Times New Roman" w:hAnsi="Times New Roman"/>
          <w:bCs/>
          <w:sz w:val="24"/>
        </w:rPr>
        <w:t>Гачки</w:t>
      </w:r>
      <w:proofErr w:type="spellEnd"/>
      <w:r>
        <w:rPr>
          <w:rFonts w:ascii="Times New Roman" w:hAnsi="Times New Roman"/>
          <w:bCs/>
          <w:sz w:val="24"/>
        </w:rPr>
        <w:t>»</w:t>
      </w:r>
    </w:p>
    <w:p w:rsidR="00823A6D" w:rsidRDefault="00823A6D">
      <w:pPr>
        <w:pStyle w:val="aff"/>
      </w:pPr>
      <w:r>
        <w:rPr>
          <w:rFonts w:ascii="Times New Roman" w:hAnsi="Times New Roman"/>
          <w:bCs/>
          <w:sz w:val="24"/>
        </w:rPr>
        <w:t xml:space="preserve">Данные о существующем жилищном фонде </w:t>
      </w:r>
    </w:p>
    <w:p w:rsidR="00823A6D" w:rsidRDefault="00823A6D">
      <w:pPr>
        <w:pStyle w:val="aff"/>
      </w:pPr>
    </w:p>
    <w:p w:rsidR="00823A6D" w:rsidRDefault="00823A6D">
      <w:pPr>
        <w:pStyle w:val="aff"/>
      </w:pPr>
    </w:p>
    <w:tbl>
      <w:tblPr>
        <w:tblW w:w="0" w:type="auto"/>
        <w:tblInd w:w="360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692"/>
        <w:gridCol w:w="3670"/>
        <w:gridCol w:w="2249"/>
        <w:gridCol w:w="2319"/>
      </w:tblGrid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</w:rPr>
              <w:t>пп</w:t>
            </w:r>
            <w:proofErr w:type="spellEnd"/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 2017 г.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На 01.01.2018 г.</w:t>
            </w:r>
          </w:p>
        </w:tc>
      </w:tr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</w:tr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Средний размер семьи, чел.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3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3</w:t>
            </w:r>
          </w:p>
        </w:tc>
      </w:tr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  <w:r>
              <w:rPr>
                <w:rFonts w:ascii="Times New Roman" w:hAnsi="Times New Roman"/>
                <w:sz w:val="24"/>
              </w:rPr>
              <w:t>,  в т.ч.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13400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13600</w:t>
            </w:r>
          </w:p>
        </w:tc>
      </w:tr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государственный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муниципальный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частный</w:t>
            </w:r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13400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13600</w:t>
            </w:r>
          </w:p>
        </w:tc>
      </w:tr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Общий жилой фонд на 1 жителя, 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30,8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t>31.2</w:t>
            </w:r>
          </w:p>
        </w:tc>
      </w:tr>
      <w:tr w:rsidR="00823A6D" w:rsidRPr="008C7ED9" w:rsidTr="0099501C">
        <w:tc>
          <w:tcPr>
            <w:tcW w:w="69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Ветхий жилой фонд, м2 </w:t>
            </w:r>
            <w:proofErr w:type="spellStart"/>
            <w:r>
              <w:rPr>
                <w:rFonts w:ascii="Times New Roman" w:hAnsi="Times New Roman"/>
                <w:sz w:val="24"/>
              </w:rPr>
              <w:t>общ.площади</w:t>
            </w:r>
            <w:proofErr w:type="spellEnd"/>
          </w:p>
        </w:tc>
        <w:tc>
          <w:tcPr>
            <w:tcW w:w="22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3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 Жилищный фонд сельского  поселения  характеризуется следующими данными: общая площадь жилищного фонда –  13,6тыс. м2, обеспеченность жильем –   31,2 м2 общей площади на одного жителя. Тем не менее, проблема по обеспечению жильем населения существует. 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Жители сельского поселения  активно участвуют в различных программах по обеспечению жильем: «Жилье молодым семьям», 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К услугам  ЖКХ предоставляемым  в поселении  относится  водоснабжение, газоснабжение, электроснабжение, вывоз ТБО. Развитие среды проживания населения 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задача,  улучшение  качества  предоставляемых  услуг.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, электроснабжение, водоснабжение,  водоотведение, газоснабжение.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823A6D" w:rsidRDefault="00823A6D">
      <w:pPr>
        <w:pStyle w:val="aff"/>
      </w:pPr>
    </w:p>
    <w:p w:rsidR="00823A6D" w:rsidRDefault="00823A6D" w:rsidP="004F28EF">
      <w:pPr>
        <w:pStyle w:val="aff"/>
        <w:numPr>
          <w:ilvl w:val="2"/>
          <w:numId w:val="6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Анализ сильных и слабых сторон населения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Анализ ситуации в поселении сведен в таблицу и выполнен в виде </w:t>
      </w:r>
      <w:r w:rsidRPr="00282445">
        <w:rPr>
          <w:rFonts w:ascii="Times New Roman" w:hAnsi="Times New Roman" w:cs="Times New Roman"/>
          <w:sz w:val="24"/>
          <w:lang w:val="en-US"/>
        </w:rPr>
        <w:t>SWOT</w:t>
      </w:r>
      <w:r w:rsidRPr="00282445">
        <w:rPr>
          <w:rFonts w:ascii="Times New Roman" w:hAnsi="Times New Roman" w:cs="Times New Roman"/>
          <w:sz w:val="24"/>
        </w:rPr>
        <w:t xml:space="preserve">-анализа проанализированы сильные и слабые стороны, возможности и угрозы. </w:t>
      </w: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>Сильные и слабые стороны</w:t>
      </w:r>
    </w:p>
    <w:tbl>
      <w:tblPr>
        <w:tblW w:w="9608" w:type="dxa"/>
        <w:tblInd w:w="392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366"/>
        <w:gridCol w:w="6242"/>
      </w:tblGrid>
      <w:tr w:rsidR="00823A6D" w:rsidRPr="00282445" w:rsidTr="0099501C">
        <w:tc>
          <w:tcPr>
            <w:tcW w:w="3366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 xml:space="preserve">Сильные стороны </w:t>
            </w:r>
          </w:p>
        </w:tc>
        <w:tc>
          <w:tcPr>
            <w:tcW w:w="62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b/>
                <w:bCs/>
                <w:sz w:val="24"/>
              </w:rPr>
              <w:t>Слабые стороны</w:t>
            </w:r>
          </w:p>
        </w:tc>
      </w:tr>
      <w:tr w:rsidR="00823A6D" w:rsidRPr="00282445" w:rsidTr="0099501C">
        <w:tc>
          <w:tcPr>
            <w:tcW w:w="3366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1.Экономически выгодное  расположение по отношению  к  развито</w:t>
            </w:r>
            <w:r>
              <w:rPr>
                <w:rFonts w:ascii="Times New Roman" w:hAnsi="Times New Roman" w:cs="Times New Roman"/>
                <w:sz w:val="24"/>
              </w:rPr>
              <w:t>й  региональной  автомобильной,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 w:rsidRPr="00282445">
              <w:rPr>
                <w:rFonts w:ascii="Times New Roman" w:hAnsi="Times New Roman" w:cs="Times New Roman"/>
                <w:sz w:val="24"/>
              </w:rPr>
              <w:t>ранспортной  сети</w:t>
            </w:r>
            <w:r>
              <w:rPr>
                <w:rFonts w:ascii="Times New Roman" w:hAnsi="Times New Roman" w:cs="Times New Roman"/>
                <w:sz w:val="24"/>
              </w:rPr>
              <w:t xml:space="preserve"> и близость к г. Мосальск</w:t>
            </w:r>
          </w:p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 xml:space="preserve">2.Наличие дорог с твердым  покрытием, </w:t>
            </w:r>
          </w:p>
          <w:p w:rsidR="00823A6D" w:rsidRPr="00282445" w:rsidRDefault="00823A6D" w:rsidP="00E47F20">
            <w:pPr>
              <w:pStyle w:val="aff"/>
              <w:jc w:val="both"/>
            </w:pPr>
          </w:p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3. Сохранена социальная сфера - образовательные, медицинские учреждения.</w:t>
            </w:r>
          </w:p>
          <w:p w:rsidR="00823A6D" w:rsidRPr="00282445" w:rsidRDefault="00823A6D" w:rsidP="00E47F20">
            <w:pPr>
              <w:pStyle w:val="aff"/>
              <w:jc w:val="both"/>
            </w:pPr>
          </w:p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4. Наличие земельных ресурсов для ведения сельскохозяйственного производства, личного подсобного хозяйства.</w:t>
            </w:r>
          </w:p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5. Благоприятная экологическая ситуация.</w:t>
            </w:r>
          </w:p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6.Высокий уровень развития средств коммуникаций и информационных технологий в сфере управления (наличие сотовой связи, Интернет и т.п.), наличие оптоволоконной линии связи.</w:t>
            </w:r>
          </w:p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7.Благоприятная экологическая ситуация; низкий уровень антропогенного воздействия на территорию поселения, комфортная экологическая среда проживания   населения.</w:t>
            </w:r>
          </w:p>
          <w:p w:rsidR="00823A6D" w:rsidRPr="00282445" w:rsidRDefault="00823A6D" w:rsidP="00E47F20">
            <w:pPr>
              <w:pStyle w:val="aff"/>
              <w:jc w:val="both"/>
            </w:pPr>
          </w:p>
        </w:tc>
        <w:tc>
          <w:tcPr>
            <w:tcW w:w="6242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. Неудовлетворительное  состояние  </w:t>
            </w:r>
            <w:proofErr w:type="spellStart"/>
            <w:r w:rsidRPr="00282445">
              <w:rPr>
                <w:rFonts w:ascii="Times New Roman" w:hAnsi="Times New Roman" w:cs="Times New Roman"/>
                <w:sz w:val="24"/>
              </w:rPr>
              <w:t>внутри-поселковых</w:t>
            </w:r>
            <w:proofErr w:type="spellEnd"/>
            <w:r w:rsidRPr="00282445">
              <w:rPr>
                <w:rFonts w:ascii="Times New Roman" w:hAnsi="Times New Roman" w:cs="Times New Roman"/>
                <w:sz w:val="24"/>
              </w:rPr>
              <w:t xml:space="preserve"> дорог с  асфальтобетонным  и с твердым  покрытием.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282445">
              <w:rPr>
                <w:rFonts w:ascii="Times New Roman" w:hAnsi="Times New Roman" w:cs="Times New Roman"/>
                <w:sz w:val="24"/>
              </w:rPr>
              <w:t>.Неблагоприятная демографическая ситуация: высокий уровень естественной убыли, старение населения, отток молодёжи из поселения.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. Недостаточно  развитая   рыночная  инфраструктура. 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.Изношенные коммунальные сети, требующие срочного  ремонта    или  частичной   замены (водоводы, </w:t>
            </w:r>
            <w:r>
              <w:rPr>
                <w:rFonts w:ascii="Times New Roman" w:hAnsi="Times New Roman" w:cs="Times New Roman"/>
                <w:sz w:val="24"/>
              </w:rPr>
              <w:t>водопроводы,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 канализация)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282445">
              <w:rPr>
                <w:rFonts w:ascii="Times New Roman" w:hAnsi="Times New Roman" w:cs="Times New Roman"/>
                <w:sz w:val="24"/>
              </w:rPr>
              <w:t>. Недостаточно рабочих мест, высокая безработица.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. Недостаточная доходная база бюджета поселения (недостаточный % населения, имеющие оформленные паспорта на имущество в котором они проживают). 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. Низкий уровень заработной платы (ниже прожиточного минимума) нерегулярная её выплата, у всех категорий работодателей. 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282445">
              <w:rPr>
                <w:rFonts w:ascii="Times New Roman" w:hAnsi="Times New Roman" w:cs="Times New Roman"/>
                <w:sz w:val="24"/>
              </w:rPr>
              <w:t>. У предпринимателей  зачастую отсутствие трудовых договоров с работниками.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282445">
              <w:rPr>
                <w:rFonts w:ascii="Times New Roman" w:hAnsi="Times New Roman" w:cs="Times New Roman"/>
                <w:sz w:val="24"/>
              </w:rPr>
              <w:t>. Осуществление предпринимательской деятельности в  сфере  торговли  и  лесозаготовки,  недостаточное количество предпринимателей  в  сфере   бытового  обслуживания.</w:t>
            </w:r>
          </w:p>
          <w:p w:rsidR="00823A6D" w:rsidRPr="00282445" w:rsidRDefault="00823A6D" w:rsidP="00E47F20">
            <w:pPr>
              <w:pStyle w:val="aff"/>
              <w:jc w:val="both"/>
            </w:pPr>
            <w:r w:rsidRPr="00282445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282445">
              <w:rPr>
                <w:rFonts w:ascii="Times New Roman" w:hAnsi="Times New Roman" w:cs="Times New Roman"/>
                <w:sz w:val="24"/>
              </w:rPr>
              <w:t>. Низкая  покупательная  способность  населения.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Pr="00282445">
              <w:rPr>
                <w:rFonts w:ascii="Times New Roman" w:hAnsi="Times New Roman" w:cs="Times New Roman"/>
                <w:sz w:val="24"/>
              </w:rPr>
              <w:t>. Недостаток квалифицированных медицинских  работников, а именно   врачей.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. Недостаточный уровень предоставления образовательных услуг. 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  <w:r w:rsidRPr="00282445">
              <w:rPr>
                <w:rFonts w:ascii="Times New Roman" w:hAnsi="Times New Roman" w:cs="Times New Roman"/>
                <w:sz w:val="24"/>
              </w:rPr>
              <w:t>. Отсутствие системы бытового обслуживания на территории поселения;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282445">
              <w:rPr>
                <w:rFonts w:ascii="Times New Roman" w:hAnsi="Times New Roman" w:cs="Times New Roman"/>
                <w:sz w:val="24"/>
              </w:rPr>
              <w:t xml:space="preserve">. Недостаточно развитая  материальная база  для развития физкультуры и спорта, слабое финансирование этой сферы; 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Pr="00282445">
              <w:rPr>
                <w:rFonts w:ascii="Times New Roman" w:hAnsi="Times New Roman" w:cs="Times New Roman"/>
                <w:sz w:val="24"/>
              </w:rPr>
              <w:t>. Недостаток   доступного    жилья.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  <w:r w:rsidRPr="00282445">
              <w:rPr>
                <w:rFonts w:ascii="Times New Roman" w:hAnsi="Times New Roman" w:cs="Times New Roman"/>
                <w:sz w:val="24"/>
              </w:rPr>
              <w:t>. Отсутствие предприятий в поселении.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Pr="00282445">
              <w:rPr>
                <w:rFonts w:ascii="Times New Roman" w:hAnsi="Times New Roman" w:cs="Times New Roman"/>
                <w:sz w:val="24"/>
              </w:rPr>
              <w:t>.   Повышение аварийности в жилищно-коммунальной сфере поселения.</w:t>
            </w:r>
          </w:p>
          <w:p w:rsidR="00823A6D" w:rsidRPr="00282445" w:rsidRDefault="00823A6D" w:rsidP="00E47F20">
            <w:pPr>
              <w:pStyle w:val="aff"/>
              <w:jc w:val="both"/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Pr="00282445">
              <w:rPr>
                <w:rFonts w:ascii="Times New Roman" w:hAnsi="Times New Roman" w:cs="Times New Roman"/>
                <w:sz w:val="24"/>
              </w:rPr>
              <w:t>. Снижение объемов продукции в личных подсобных хозяйствах.</w:t>
            </w:r>
          </w:p>
        </w:tc>
      </w:tr>
    </w:tbl>
    <w:p w:rsidR="00823A6D" w:rsidRPr="00282445" w:rsidRDefault="00823A6D" w:rsidP="004F28EF">
      <w:pPr>
        <w:pStyle w:val="aff"/>
        <w:jc w:val="both"/>
      </w:pP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lastRenderedPageBreak/>
        <w:t xml:space="preserve">    Проведенный анализ показывает, что как сильные, так и слабые стороны сельского поселения    его географическим (транспортным) положением по отношению к областному  центру  и  крупным   городам. 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     Экономический потенциал поселения значителен, но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   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 слабой рождаемостью и оттоком  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              Проанализировав вышеперечисленные отправные рубежи необходимо  сделать вывод: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  В обобщенном виде главной целью Программы развития  социальной   инфраструктуры  муниципального образования сельского поселения «Деревня </w:t>
      </w:r>
      <w:proofErr w:type="spellStart"/>
      <w:r>
        <w:rPr>
          <w:rFonts w:ascii="Times New Roman" w:hAnsi="Times New Roman" w:cs="Times New Roman"/>
          <w:sz w:val="24"/>
        </w:rPr>
        <w:t>Гачки</w:t>
      </w:r>
      <w:proofErr w:type="spellEnd"/>
      <w:r w:rsidRPr="00282445">
        <w:rPr>
          <w:rFonts w:ascii="Times New Roman" w:hAnsi="Times New Roman" w:cs="Times New Roman"/>
          <w:sz w:val="24"/>
        </w:rPr>
        <w:t xml:space="preserve">» Калужской области на 2016-2026 гг. является устойчивое повышение качества жизни нынешних и будущих поколений жителей и благополучие развития  сельского   поселения  через устойчивое развитие территории в социальной и экономической сфере. 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Для достижения поставленных целей в среднесрочной перспективе необходимо решить следующие задачи: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2. развить и расширить сферу информационно-консультационного и правового обслуживания населения;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3. построить новые и отремонтировать старые водопроводные сети; 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4. отремонтировать дороги внутри и между населенными пунктами поселения; 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5. организовать подвоз желающих в   спортзал  для  занятий    физкультурой  и спортом;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6. улучшить состояние здоровья населения  путем  вовлечения  в  спортивную  и  культурную  жизнь  сельского  поселения; 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7.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8. </w:t>
      </w:r>
      <w:r>
        <w:rPr>
          <w:rFonts w:ascii="Times New Roman" w:hAnsi="Times New Roman" w:cs="Times New Roman"/>
          <w:sz w:val="24"/>
        </w:rPr>
        <w:t>а</w:t>
      </w:r>
      <w:r w:rsidRPr="00282445">
        <w:rPr>
          <w:rFonts w:ascii="Times New Roman" w:hAnsi="Times New Roman" w:cs="Times New Roman"/>
          <w:sz w:val="24"/>
        </w:rPr>
        <w:t>ктивизация культурной деятельности;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9. развить личные подсобные хозяйства;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10. создать условия для безопасного проживания населения на территории поселения; </w:t>
      </w:r>
    </w:p>
    <w:p w:rsidR="00823A6D" w:rsidRPr="00282445" w:rsidRDefault="00823A6D" w:rsidP="004F28EF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11. повышение качества и  уровня жизни населения, его занятости и </w:t>
      </w:r>
      <w:proofErr w:type="spellStart"/>
      <w:r w:rsidRPr="00282445">
        <w:rPr>
          <w:rFonts w:ascii="Times New Roman" w:hAnsi="Times New Roman" w:cs="Times New Roman"/>
          <w:sz w:val="24"/>
        </w:rPr>
        <w:t>самозанятости</w:t>
      </w:r>
      <w:proofErr w:type="spellEnd"/>
      <w:r w:rsidRPr="00282445">
        <w:rPr>
          <w:rFonts w:ascii="Times New Roman" w:hAnsi="Times New Roman" w:cs="Times New Roman"/>
          <w:sz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хозяйств, торговой инфраструктуры и сферы услуг. </w:t>
      </w:r>
    </w:p>
    <w:p w:rsidR="00823A6D" w:rsidRDefault="00823A6D" w:rsidP="004F28EF">
      <w:pPr>
        <w:pStyle w:val="aff"/>
        <w:jc w:val="both"/>
        <w:rPr>
          <w:rFonts w:ascii="Times New Roman" w:hAnsi="Times New Roman" w:cs="Times New Roman"/>
          <w:sz w:val="24"/>
        </w:rPr>
      </w:pPr>
      <w:r w:rsidRPr="00282445">
        <w:rPr>
          <w:rFonts w:ascii="Times New Roman" w:hAnsi="Times New Roman" w:cs="Times New Roman"/>
          <w:sz w:val="24"/>
        </w:rPr>
        <w:t>Уровень и качество жизни населения должны  рассматриваются как степень удовлетворения материальных и духовных потребностей людей, достигаемых  за счет создания экономических и материальных условий и возможностей, которые характеризуются соотношением уровня доходов и стоимости жизни.</w:t>
      </w:r>
    </w:p>
    <w:p w:rsidR="0099501C" w:rsidRPr="00282445" w:rsidRDefault="0099501C" w:rsidP="004F28EF">
      <w:pPr>
        <w:pStyle w:val="aff"/>
        <w:jc w:val="both"/>
      </w:pP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>Раздел 3. Основные стратегическими направлениями развития поселения</w:t>
      </w:r>
    </w:p>
    <w:p w:rsidR="00823A6D" w:rsidRDefault="00823A6D">
      <w:pPr>
        <w:pStyle w:val="aff"/>
      </w:pP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 </w:t>
      </w:r>
      <w:r w:rsidRPr="00282445">
        <w:rPr>
          <w:rFonts w:ascii="Times New Roman" w:hAnsi="Times New Roman" w:cs="Times New Roman"/>
          <w:b/>
          <w:bCs/>
          <w:sz w:val="24"/>
        </w:rPr>
        <w:t>Экономические:</w:t>
      </w:r>
    </w:p>
    <w:p w:rsidR="00823A6D" w:rsidRDefault="00823A6D" w:rsidP="00086D73">
      <w:pPr>
        <w:pStyle w:val="aff"/>
        <w:jc w:val="both"/>
        <w:rPr>
          <w:rFonts w:ascii="Times New Roman" w:hAnsi="Times New Roman" w:cs="Times New Roman"/>
          <w:sz w:val="24"/>
        </w:rPr>
      </w:pPr>
      <w:r w:rsidRPr="00282445">
        <w:rPr>
          <w:rFonts w:ascii="Times New Roman" w:hAnsi="Times New Roman" w:cs="Times New Roman"/>
          <w:sz w:val="24"/>
        </w:rPr>
        <w:t>1.    Содействие развитию  сельскохозяйственного бизнеса, и вовлечение его как потенциального инвестора для выполнения социальных проектов</w:t>
      </w:r>
      <w:r>
        <w:rPr>
          <w:rFonts w:ascii="Times New Roman" w:hAnsi="Times New Roman" w:cs="Times New Roman"/>
          <w:sz w:val="24"/>
        </w:rPr>
        <w:t>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lastRenderedPageBreak/>
        <w:t>2.    Содействие развитию   малого и  среднего  предпринимательства  для развития поселения и организации новых рабочих мест.</w:t>
      </w:r>
      <w:r w:rsidRPr="00282445">
        <w:rPr>
          <w:rFonts w:ascii="Times New Roman" w:hAnsi="Times New Roman" w:cs="Times New Roman"/>
          <w:i/>
          <w:iCs/>
          <w:sz w:val="24"/>
        </w:rPr>
        <w:t>    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i/>
          <w:iCs/>
          <w:sz w:val="24"/>
        </w:rPr>
        <w:t>       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i/>
          <w:iCs/>
          <w:sz w:val="24"/>
        </w:rPr>
        <w:t> </w:t>
      </w:r>
      <w:r w:rsidRPr="00282445">
        <w:rPr>
          <w:rFonts w:ascii="Times New Roman" w:hAnsi="Times New Roman" w:cs="Times New Roman"/>
          <w:sz w:val="24"/>
        </w:rPr>
        <w:t xml:space="preserve">            </w:t>
      </w:r>
      <w:r w:rsidRPr="00282445">
        <w:rPr>
          <w:rFonts w:ascii="Times New Roman" w:hAnsi="Times New Roman" w:cs="Times New Roman"/>
          <w:b/>
          <w:bCs/>
          <w:sz w:val="24"/>
        </w:rPr>
        <w:t>Социальные</w:t>
      </w:r>
      <w:r w:rsidRPr="00282445">
        <w:rPr>
          <w:rFonts w:ascii="Times New Roman" w:hAnsi="Times New Roman" w:cs="Times New Roman"/>
          <w:sz w:val="24"/>
        </w:rPr>
        <w:t>: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1.  Развитие социальной инфраструктуры, здравоохранения, культуры, физкультуры и спорта: 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i/>
          <w:iCs/>
          <w:sz w:val="24"/>
        </w:rPr>
        <w:t xml:space="preserve">  </w:t>
      </w:r>
      <w:r w:rsidRPr="00282445">
        <w:rPr>
          <w:rFonts w:ascii="Times New Roman" w:hAnsi="Times New Roman" w:cs="Times New Roman"/>
          <w:sz w:val="24"/>
        </w:rPr>
        <w:t>- участие в отраслевых  районных, областных программах, Российских  грантах по развитию и укреплению данных отраслей;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-содействие предпринимательской инициативы по развитию данных направлений и всяческое ее поощрение.  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2.    Развитие личного подворья граждан, как источника доходов населения.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 привлечение льготных кредитов из областного бюджета на развитие личных подсобных хозяйств;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 организация торговли населения продукцией с личных подворий на «Областной ярмарке»;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-по максимуму привлечение населения к участию в сезонных ярмарках со своей продукцией;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-привлечение средств из районного бюджета  на восстановление пастбищ;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-помощь населению в реализации мяса с личных подсобных хозяйств;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-поддержка предпринимателей ведущих закупку продукции с личных подсобных хозяйств на выгодных для населения условиях.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3.   Содействие в привлечении молодых специалистов в поселение.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 -помощь членам их семей в устройстве на работу;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4.    Содействие в обеспечении социальной поддержки </w:t>
      </w:r>
      <w:proofErr w:type="spellStart"/>
      <w:r w:rsidRPr="00282445">
        <w:rPr>
          <w:rFonts w:ascii="Times New Roman" w:hAnsi="Times New Roman" w:cs="Times New Roman"/>
          <w:sz w:val="24"/>
        </w:rPr>
        <w:t>слабозащищенным</w:t>
      </w:r>
      <w:proofErr w:type="spellEnd"/>
      <w:r w:rsidRPr="00282445">
        <w:rPr>
          <w:rFonts w:ascii="Times New Roman" w:hAnsi="Times New Roman" w:cs="Times New Roman"/>
          <w:sz w:val="24"/>
        </w:rPr>
        <w:t xml:space="preserve"> слоям населения: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-консультирование, помощь в получении субсидий, пособий различных льготных выплат;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r w:rsidRPr="00282445">
        <w:rPr>
          <w:rFonts w:ascii="Times New Roman" w:hAnsi="Times New Roman" w:cs="Times New Roman"/>
          <w:sz w:val="24"/>
        </w:rPr>
        <w:t>санаторно</w:t>
      </w:r>
      <w:proofErr w:type="spellEnd"/>
      <w:r w:rsidRPr="00282445">
        <w:rPr>
          <w:rFonts w:ascii="Times New Roman" w:hAnsi="Times New Roman" w:cs="Times New Roman"/>
          <w:sz w:val="24"/>
        </w:rPr>
        <w:t xml:space="preserve"> - курортное лечение).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 -по Программе «Устойчивое развитие</w:t>
      </w:r>
      <w:r>
        <w:rPr>
          <w:rFonts w:ascii="Times New Roman" w:hAnsi="Times New Roman" w:cs="Times New Roman"/>
          <w:sz w:val="24"/>
        </w:rPr>
        <w:t xml:space="preserve"> территории муниципального образования сельского поселении «Деревня </w:t>
      </w:r>
      <w:proofErr w:type="spellStart"/>
      <w:r>
        <w:rPr>
          <w:rFonts w:ascii="Times New Roman" w:hAnsi="Times New Roman" w:cs="Times New Roman"/>
          <w:sz w:val="24"/>
        </w:rPr>
        <w:t>Гачки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282445">
        <w:rPr>
          <w:rFonts w:ascii="Times New Roman" w:hAnsi="Times New Roman" w:cs="Times New Roman"/>
          <w:sz w:val="24"/>
        </w:rPr>
        <w:t xml:space="preserve">» реконструкция водопроводных сетей в </w:t>
      </w:r>
      <w:proofErr w:type="spellStart"/>
      <w:r w:rsidRPr="00282445">
        <w:rPr>
          <w:rFonts w:ascii="Times New Roman" w:hAnsi="Times New Roman" w:cs="Times New Roman"/>
          <w:sz w:val="24"/>
        </w:rPr>
        <w:t>д.</w:t>
      </w:r>
      <w:r>
        <w:rPr>
          <w:rFonts w:ascii="Times New Roman" w:hAnsi="Times New Roman" w:cs="Times New Roman"/>
          <w:sz w:val="24"/>
        </w:rPr>
        <w:t>Гачки</w:t>
      </w:r>
      <w:proofErr w:type="spellEnd"/>
      <w:r w:rsidRPr="00282445">
        <w:rPr>
          <w:rFonts w:ascii="Times New Roman" w:hAnsi="Times New Roman" w:cs="Times New Roman"/>
          <w:sz w:val="24"/>
        </w:rPr>
        <w:t>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поселения;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6.   Содействие в развитие систем телефонной и сотовой связи, охват сотовой связью удаленных и труднодоступных деревнях поселения.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7.   Освещение населенных пунктов поселения  на  должном  уровне.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 xml:space="preserve">8.   Привлечение средств  из областного и федерального бюджетов на ремонт </w:t>
      </w:r>
      <w:proofErr w:type="spellStart"/>
      <w:r w:rsidRPr="00282445">
        <w:rPr>
          <w:rFonts w:ascii="Times New Roman" w:hAnsi="Times New Roman" w:cs="Times New Roman"/>
          <w:sz w:val="24"/>
        </w:rPr>
        <w:t>внутри-поселенческих</w:t>
      </w:r>
      <w:proofErr w:type="spellEnd"/>
      <w:r w:rsidRPr="00282445">
        <w:rPr>
          <w:rFonts w:ascii="Times New Roman" w:hAnsi="Times New Roman" w:cs="Times New Roman"/>
          <w:sz w:val="24"/>
        </w:rPr>
        <w:t xml:space="preserve"> дорог.</w:t>
      </w:r>
    </w:p>
    <w:p w:rsidR="00823A6D" w:rsidRPr="00282445" w:rsidRDefault="00823A6D" w:rsidP="00086D73">
      <w:pPr>
        <w:pStyle w:val="aff"/>
        <w:jc w:val="both"/>
      </w:pPr>
      <w:r w:rsidRPr="00282445">
        <w:rPr>
          <w:rFonts w:ascii="Times New Roman" w:hAnsi="Times New Roman" w:cs="Times New Roman"/>
          <w:sz w:val="24"/>
        </w:rPr>
        <w:t>9.  Привлечение средств из бюджетов различных уровней для благоустройства  поселения.</w:t>
      </w:r>
    </w:p>
    <w:p w:rsidR="00823A6D" w:rsidRPr="00282445" w:rsidRDefault="00823A6D" w:rsidP="00086D73">
      <w:pPr>
        <w:pStyle w:val="aff"/>
        <w:jc w:val="both"/>
      </w:pPr>
    </w:p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b/>
          <w:sz w:val="24"/>
        </w:rPr>
        <w:t xml:space="preserve">Раздел 4. Система основных программных мероприятий по развитию сельского поселения «Деревня </w:t>
      </w:r>
      <w:proofErr w:type="spellStart"/>
      <w:r>
        <w:rPr>
          <w:rFonts w:ascii="Times New Roman" w:hAnsi="Times New Roman"/>
          <w:b/>
          <w:sz w:val="24"/>
        </w:rPr>
        <w:t>Гачки</w:t>
      </w:r>
      <w:proofErr w:type="spellEnd"/>
      <w:r>
        <w:rPr>
          <w:rFonts w:ascii="Times New Roman" w:hAnsi="Times New Roman"/>
          <w:b/>
          <w:sz w:val="24"/>
        </w:rPr>
        <w:t>»</w:t>
      </w:r>
    </w:p>
    <w:p w:rsidR="00823A6D" w:rsidRDefault="00823A6D">
      <w:pPr>
        <w:pStyle w:val="aff"/>
      </w:pP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  Задача формирования стратегии развития сельского поселения 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</w:t>
      </w:r>
      <w:r>
        <w:rPr>
          <w:rFonts w:ascii="Times New Roman" w:hAnsi="Times New Roman"/>
          <w:sz w:val="24"/>
        </w:rPr>
        <w:lastRenderedPageBreak/>
        <w:t>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 поселения.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Мероприятия Программы  комплексного развития  социальной  инфраструктуры  сельского поселения «Деревня </w:t>
      </w:r>
      <w:proofErr w:type="spellStart"/>
      <w:r>
        <w:rPr>
          <w:rFonts w:ascii="Times New Roman" w:hAnsi="Times New Roman"/>
          <w:sz w:val="24"/>
        </w:rPr>
        <w:t>Гачки</w:t>
      </w:r>
      <w:proofErr w:type="spellEnd"/>
      <w:r>
        <w:rPr>
          <w:rFonts w:ascii="Times New Roman" w:hAnsi="Times New Roman"/>
          <w:sz w:val="24"/>
        </w:rPr>
        <w:t>» 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 мероприятий на период 2018-2028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мероприятий по совершенствованию сферы управления и развития   сельского поселения «Деревня </w:t>
      </w:r>
      <w:proofErr w:type="spellStart"/>
      <w:r>
        <w:rPr>
          <w:rFonts w:ascii="Times New Roman" w:hAnsi="Times New Roman"/>
          <w:b/>
          <w:bCs/>
          <w:sz w:val="24"/>
        </w:rPr>
        <w:t>Гачки</w:t>
      </w:r>
      <w:proofErr w:type="spellEnd"/>
      <w:r>
        <w:rPr>
          <w:rFonts w:ascii="Times New Roman" w:hAnsi="Times New Roman"/>
          <w:b/>
          <w:bCs/>
          <w:sz w:val="24"/>
        </w:rPr>
        <w:t>»</w:t>
      </w:r>
    </w:p>
    <w:p w:rsidR="00823A6D" w:rsidRDefault="00823A6D">
      <w:pPr>
        <w:pStyle w:val="aff"/>
      </w:pPr>
    </w:p>
    <w:p w:rsidR="00823A6D" w:rsidRDefault="00823A6D">
      <w:pPr>
        <w:pStyle w:val="aff"/>
      </w:pPr>
    </w:p>
    <w:tbl>
      <w:tblPr>
        <w:tblW w:w="9477" w:type="dxa"/>
        <w:tblInd w:w="342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458"/>
        <w:gridCol w:w="2714"/>
        <w:gridCol w:w="1854"/>
        <w:gridCol w:w="1953"/>
        <w:gridCol w:w="2498"/>
      </w:tblGrid>
      <w:tr w:rsidR="00823A6D" w:rsidRPr="008C7ED9" w:rsidTr="0099501C">
        <w:trPr>
          <w:trHeight w:val="494"/>
          <w:tblHeader/>
        </w:trPr>
        <w:tc>
          <w:tcPr>
            <w:tcW w:w="45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№</w:t>
            </w:r>
          </w:p>
        </w:tc>
        <w:tc>
          <w:tcPr>
            <w:tcW w:w="27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Содержание мероприятия</w:t>
            </w:r>
          </w:p>
        </w:tc>
        <w:tc>
          <w:tcPr>
            <w:tcW w:w="18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Ответственный исполнитель</w:t>
            </w:r>
          </w:p>
        </w:tc>
        <w:tc>
          <w:tcPr>
            <w:tcW w:w="19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Сроки выполнения</w:t>
            </w:r>
          </w:p>
        </w:tc>
        <w:tc>
          <w:tcPr>
            <w:tcW w:w="249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Разработка перспективного плана развития сельского поселения в соответствии с программой  комплексного  развития социальной инфраструктуры поселения и с требованиями закона      № 131-ФЗ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Современная концепция управления сельским поселением, включающая основные направления социальной и экономической политики 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плана мероприятий по реализации программы комплексного  развития  социальной  инфраструктуры 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Ежегодный план мероприятий по реализации Программы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Отбор, подготовка и переподготовка персонала для сферы местного самоуправления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муниципального управления (график переподготовки, и обучения специалистов)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Поддержки и развитие  малого  и  среднего   </w:t>
            </w:r>
            <w:r>
              <w:rPr>
                <w:rFonts w:ascii="Times New Roman" w:hAnsi="Times New Roman"/>
                <w:sz w:val="24"/>
              </w:rPr>
              <w:lastRenderedPageBreak/>
              <w:t>предпринимательства  в  сельском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 2018-2028 гг.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Повышение предпринимательской </w:t>
            </w:r>
            <w:r>
              <w:rPr>
                <w:rFonts w:ascii="Times New Roman" w:hAnsi="Times New Roman"/>
                <w:sz w:val="24"/>
              </w:rPr>
              <w:lastRenderedPageBreak/>
              <w:t>активности в сельском  поселении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5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использования муниципальной собственности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доходной части местного бюджета за счет эффективного использования  муниципальной собственности  (оформление земельных участков и имущества в собственность граждан, получение свидетельств на землю и паспортов на жилые помещения)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Формирование и совершенствование системы муниципального заказа в поселении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Эффективное использование  местного бюджета за счет внедрения системы муниципального заказа в поселении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Проведение систематических мероприятий по продвижению продукции предприятий сельского  поселения: участие в проведении ярмарок, выставок, смотров, конкурсов и т.п.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Стимулирование производства и продвижение на рынок продукции, производимой предприятиями поселения 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Совершенствование системы принятия и исполнения местного бюджета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 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бюджетного процесса на местном уровне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(Наработка нормативной базы)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Выполнение  мероприятий  в  соответствии с  «Программой  комплексного развития коммунальной инфраструктуры поселения на 2014-2024 годы»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качества предоставляемых жилищно-коммунальных услуг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( разработка и реализация мероприятий по развитию коммунального </w:t>
            </w:r>
            <w:r>
              <w:rPr>
                <w:rFonts w:ascii="Times New Roman" w:hAnsi="Times New Roman"/>
                <w:sz w:val="24"/>
              </w:rPr>
              <w:lastRenderedPageBreak/>
              <w:t>комплекса   поселения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10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Разработка системы контроля   и регулирования потребительского рынка в  поселении (полиция, </w:t>
            </w:r>
            <w:proofErr w:type="spellStart"/>
            <w:r>
              <w:rPr>
                <w:rFonts w:ascii="Times New Roman" w:hAnsi="Times New Roman"/>
                <w:sz w:val="24"/>
              </w:rPr>
              <w:t>Роспотребнадзор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наполнения потребительского рынка товарами и услугами, удовлетворение спроса населения</w:t>
            </w: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Организация системы контроля за исполнением Программы развития и ежегодного плана мероприятий по ее реализации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отклонений основных  фактических показателей  развития поселения от запланированных</w:t>
            </w:r>
          </w:p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за экологической ситуацией и рациональным использованием природных ресурсов на территории поселения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Систематически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Улучшение экологической ситуации, сохранение природных ресурсов поселения</w:t>
            </w:r>
          </w:p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494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27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Проведение  учета  граждан занимающихся личными подсобными хозяйствами, наличие животных в подворьях определение потенциала развития ЛПХ 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Контроль динамики развития ЛПХ.</w:t>
            </w: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Выявление потребности в кредитных ресурсах.</w:t>
            </w:r>
          </w:p>
        </w:tc>
        <w:tc>
          <w:tcPr>
            <w:tcW w:w="185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</w:p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Администрация сельского поселения</w:t>
            </w:r>
          </w:p>
        </w:tc>
        <w:tc>
          <w:tcPr>
            <w:tcW w:w="1953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498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Развитие ЛПХ на территории поселения</w:t>
            </w:r>
          </w:p>
          <w:p w:rsidR="00823A6D" w:rsidRDefault="00823A6D">
            <w:pPr>
              <w:pStyle w:val="aff"/>
            </w:pPr>
          </w:p>
        </w:tc>
      </w:tr>
    </w:tbl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 xml:space="preserve">Состав    мероприятий  по   обеспечению    условий   функционирования   и   поддержанию       работоспособности   основных  элементов сельского поселения «Деревня </w:t>
      </w:r>
      <w:proofErr w:type="spellStart"/>
      <w:r>
        <w:rPr>
          <w:rFonts w:ascii="Times New Roman" w:hAnsi="Times New Roman"/>
          <w:b/>
          <w:bCs/>
          <w:sz w:val="24"/>
        </w:rPr>
        <w:t>Гачки</w:t>
      </w:r>
      <w:proofErr w:type="spellEnd"/>
      <w:r>
        <w:rPr>
          <w:rFonts w:ascii="Times New Roman" w:hAnsi="Times New Roman"/>
          <w:b/>
          <w:bCs/>
          <w:sz w:val="24"/>
        </w:rPr>
        <w:t>»</w:t>
      </w:r>
    </w:p>
    <w:p w:rsidR="00823A6D" w:rsidRDefault="00823A6D">
      <w:pPr>
        <w:pStyle w:val="aff"/>
      </w:pPr>
    </w:p>
    <w:tbl>
      <w:tblPr>
        <w:tblW w:w="9122" w:type="dxa"/>
        <w:tblInd w:w="342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8"/>
        <w:gridCol w:w="2097"/>
        <w:gridCol w:w="1562"/>
        <w:gridCol w:w="1578"/>
        <w:gridCol w:w="2336"/>
        <w:gridCol w:w="1091"/>
      </w:tblGrid>
      <w:tr w:rsidR="00823A6D" w:rsidRPr="008C7ED9" w:rsidTr="0099501C">
        <w:trPr>
          <w:trHeight w:val="508"/>
          <w:tblHeader/>
        </w:trPr>
        <w:tc>
          <w:tcPr>
            <w:tcW w:w="458" w:type="dxa"/>
            <w:tcBorders>
              <w:top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№</w:t>
            </w:r>
          </w:p>
        </w:tc>
        <w:tc>
          <w:tcPr>
            <w:tcW w:w="20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Содержание мероприятия</w:t>
            </w:r>
          </w:p>
        </w:tc>
        <w:tc>
          <w:tcPr>
            <w:tcW w:w="15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Ресурсное обеспечение</w:t>
            </w:r>
          </w:p>
        </w:tc>
        <w:tc>
          <w:tcPr>
            <w:tcW w:w="15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Сроки выполнения</w:t>
            </w:r>
          </w:p>
        </w:tc>
        <w:tc>
          <w:tcPr>
            <w:tcW w:w="2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bCs/>
                <w:sz w:val="24"/>
              </w:rPr>
              <w:t>Ожидаемые результаты</w:t>
            </w:r>
          </w:p>
        </w:tc>
        <w:tc>
          <w:tcPr>
            <w:tcW w:w="1091" w:type="dxa"/>
            <w:tcBorders>
              <w:top w:val="single" w:sz="8" w:space="0" w:color="000001"/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b/>
                <w:sz w:val="24"/>
              </w:rPr>
              <w:t>Ответственный исполнитель</w:t>
            </w:r>
          </w:p>
        </w:tc>
      </w:tr>
      <w:tr w:rsidR="00823A6D" w:rsidRPr="008C7ED9" w:rsidTr="0099501C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109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Поддержание материально-технической базы учреждений находящихся  в  ведении  администрации  сельского  поселения  в надлежащем для использования состоянии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Обеспечение населения необходимыми социальными услугами </w:t>
            </w: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23A6D" w:rsidRPr="008C7ED9" w:rsidTr="0099501C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</w:p>
        </w:tc>
      </w:tr>
      <w:tr w:rsidR="00823A6D" w:rsidRPr="008C7ED9" w:rsidTr="0099501C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Обеспечение участия жителей всех населённых пунктов поселения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Повышение активности населения, нацеливание на здоровый образ жизни</w:t>
            </w: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23A6D" w:rsidRPr="008C7ED9" w:rsidTr="0099501C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Благоустройство территории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proofErr w:type="spellStart"/>
            <w:r>
              <w:rPr>
                <w:rFonts w:ascii="Times New Roman" w:hAnsi="Times New Roman"/>
                <w:sz w:val="24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работы в населенных пунктах поселения,  освещение улиц</w:t>
            </w: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», население</w:t>
            </w:r>
          </w:p>
        </w:tc>
      </w:tr>
      <w:tr w:rsidR="00823A6D" w:rsidRPr="008C7ED9" w:rsidTr="0099501C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Освещение  территории  сельского поселения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 гг.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Работы  по  освещению улиц  и  установке    дополнительных светильников. </w:t>
            </w: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  <w:tr w:rsidR="00823A6D" w:rsidRPr="008C7ED9" w:rsidTr="0099501C">
        <w:trPr>
          <w:trHeight w:val="508"/>
        </w:trPr>
        <w:tc>
          <w:tcPr>
            <w:tcW w:w="458" w:type="dxa"/>
            <w:tcBorders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lastRenderedPageBreak/>
              <w:t>9</w:t>
            </w:r>
          </w:p>
        </w:tc>
        <w:tc>
          <w:tcPr>
            <w:tcW w:w="2097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Ремонт  подъездных дорог к пожарным водоемам</w:t>
            </w:r>
          </w:p>
        </w:tc>
        <w:tc>
          <w:tcPr>
            <w:tcW w:w="156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Местный  бюджет</w:t>
            </w:r>
          </w:p>
          <w:p w:rsidR="00823A6D" w:rsidRDefault="00823A6D">
            <w:pPr>
              <w:pStyle w:val="aff"/>
            </w:pPr>
          </w:p>
        </w:tc>
        <w:tc>
          <w:tcPr>
            <w:tcW w:w="1578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>2018-2028</w:t>
            </w:r>
          </w:p>
        </w:tc>
        <w:tc>
          <w:tcPr>
            <w:tcW w:w="2336" w:type="dxa"/>
            <w:tcBorders>
              <w:left w:val="single" w:sz="8" w:space="0" w:color="000001"/>
              <w:bottom w:val="single" w:sz="8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 Обеспечение пожарной безопасности</w:t>
            </w:r>
          </w:p>
        </w:tc>
        <w:tc>
          <w:tcPr>
            <w:tcW w:w="1091" w:type="dxa"/>
            <w:tcBorders>
              <w:left w:val="single" w:sz="4" w:space="0" w:color="00000A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3A6D" w:rsidRDefault="00823A6D">
            <w:pPr>
              <w:pStyle w:val="aff"/>
            </w:pPr>
            <w:r>
              <w:rPr>
                <w:rFonts w:ascii="Times New Roman" w:hAnsi="Times New Roman"/>
                <w:sz w:val="24"/>
              </w:rPr>
              <w:t xml:space="preserve">Администрация сельского поселения «Деревня </w:t>
            </w:r>
            <w:proofErr w:type="spellStart"/>
            <w:r>
              <w:rPr>
                <w:rFonts w:ascii="Times New Roman" w:hAnsi="Times New Roman"/>
                <w:sz w:val="24"/>
              </w:rPr>
              <w:t>Гачки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</w:tr>
    </w:tbl>
    <w:p w:rsidR="00823A6D" w:rsidRDefault="00823A6D">
      <w:pPr>
        <w:pStyle w:val="aff"/>
      </w:pPr>
    </w:p>
    <w:p w:rsidR="00823A6D" w:rsidRDefault="00823A6D">
      <w:pPr>
        <w:pStyle w:val="a0"/>
        <w:spacing w:before="240" w:after="120" w:line="100" w:lineRule="atLeast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Калужской области, бюджета муниципального района «Мосальский район», бюджета  сельского поселения 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Прогнозный общий объем финансирования Программы на период 2018-2028 годов составляет 4742,8 тыс. руб., в том числе по годам: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2018 год -   1361,2 тыс. рублей;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2019 год -   1375,7 тыс. рублей; 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2020 год -    267,9 тыс.рублей; 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2021 год -    169,0 тыс.рублей;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2022 год -   169,0 тыс.рублей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>2023-2028 годы -    1400,0 тыс. рублей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На реализацию мероприятий могут привлекаться также другие источники.</w:t>
      </w:r>
    </w:p>
    <w:p w:rsidR="00823A6D" w:rsidRDefault="00823A6D">
      <w:pPr>
        <w:pStyle w:val="a0"/>
        <w:spacing w:after="120" w:line="100" w:lineRule="atLeas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Мероприятия программы реализуются на основе государственных контрактов (договоров),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муниципальных нужд.</w:t>
      </w:r>
    </w:p>
    <w:p w:rsidR="00823A6D" w:rsidRDefault="00823A6D">
      <w:pPr>
        <w:sectPr w:rsidR="00823A6D" w:rsidSect="0099501C">
          <w:type w:val="continuous"/>
          <w:pgSz w:w="11905" w:h="16837"/>
          <w:pgMar w:top="1134" w:right="1134" w:bottom="993" w:left="1134" w:header="720" w:footer="720" w:gutter="0"/>
          <w:cols w:space="720"/>
          <w:formProt w:val="0"/>
        </w:sectPr>
      </w:pPr>
    </w:p>
    <w:p w:rsidR="00823A6D" w:rsidRDefault="00823A6D">
      <w:pPr>
        <w:pStyle w:val="a0"/>
      </w:pPr>
    </w:p>
    <w:p w:rsidR="00823A6D" w:rsidRDefault="00823A6D">
      <w:pPr>
        <w:sectPr w:rsidR="00823A6D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823A6D" w:rsidRDefault="00823A6D">
      <w:pPr>
        <w:pStyle w:val="a0"/>
        <w:jc w:val="both"/>
      </w:pPr>
      <w:r>
        <w:rPr>
          <w:rFonts w:ascii="Times New Roman" w:hAnsi="Times New Roman" w:cs="Times New Roman"/>
          <w:b/>
          <w:bCs/>
        </w:rPr>
        <w:lastRenderedPageBreak/>
        <w:t xml:space="preserve">Раздел 6.  </w:t>
      </w:r>
      <w:r>
        <w:rPr>
          <w:rFonts w:ascii="Times New Roman" w:hAnsi="Times New Roman" w:cs="Times New Roman"/>
          <w:b/>
          <w:color w:val="000000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823A6D" w:rsidRDefault="00823A6D">
      <w:pPr>
        <w:pStyle w:val="a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определения потребности в объектах социального и культурно-бытового обслуживания населения, были произведены расчеты показателей на расчетный срок.</w:t>
      </w:r>
    </w:p>
    <w:p w:rsidR="00823A6D" w:rsidRDefault="00823A6D">
      <w:pPr>
        <w:pStyle w:val="a0"/>
        <w:ind w:firstLine="567"/>
        <w:jc w:val="both"/>
      </w:pPr>
      <w:r>
        <w:rPr>
          <w:rFonts w:ascii="Times New Roman" w:hAnsi="Times New Roman" w:cs="Times New Roman"/>
        </w:rPr>
        <w:lastRenderedPageBreak/>
        <w:t xml:space="preserve">В связи с тем, что основная часть населения проживает в д. </w:t>
      </w:r>
      <w:proofErr w:type="spellStart"/>
      <w:r>
        <w:rPr>
          <w:rFonts w:ascii="Times New Roman" w:hAnsi="Times New Roman" w:cs="Times New Roman"/>
        </w:rPr>
        <w:t>Гачки</w:t>
      </w:r>
      <w:proofErr w:type="spellEnd"/>
      <w:r>
        <w:rPr>
          <w:rFonts w:ascii="Times New Roman" w:hAnsi="Times New Roman" w:cs="Times New Roman"/>
        </w:rPr>
        <w:t>, которое граничит с городским поселением г. Мосальск строительство образовательных учреждений, учреждений культурно-бытового обслуживания населения, учреждений торговли и общественного питания нерентабельно.</w:t>
      </w:r>
    </w:p>
    <w:p w:rsidR="00823A6D" w:rsidRDefault="00823A6D">
      <w:pPr>
        <w:pStyle w:val="aff"/>
      </w:pPr>
    </w:p>
    <w:p w:rsidR="00823A6D" w:rsidRDefault="00823A6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7. Прогнозируемый спрос на услуги социальной инфраструктуры</w:t>
      </w:r>
    </w:p>
    <w:p w:rsidR="00823A6D" w:rsidRDefault="00823A6D">
      <w:pPr>
        <w:pStyle w:val="a0"/>
        <w:spacing w:after="0" w:line="100" w:lineRule="atLeast"/>
      </w:pPr>
    </w:p>
    <w:p w:rsidR="00823A6D" w:rsidRDefault="00823A6D">
      <w:pPr>
        <w:pStyle w:val="a0"/>
        <w:tabs>
          <w:tab w:val="left" w:pos="0"/>
        </w:tabs>
        <w:spacing w:line="100" w:lineRule="atLeast"/>
        <w:ind w:firstLine="709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Генеральным планом принят инновационный вариант перспективной численности населения, предполагающий постоянный прирост населения. Прирост населения предполагается осуществлять за счет увеличения рождаемости и миграционного притока населения (прежде всего за счет сезонного населения)</w:t>
      </w:r>
      <w:r>
        <w:rPr>
          <w:rFonts w:ascii="Times New Roman" w:hAnsi="Times New Roman" w:cs="Times New Roman"/>
          <w:sz w:val="24"/>
          <w:szCs w:val="24"/>
        </w:rPr>
        <w:t xml:space="preserve">. Согласно генерального плана в сельском поселении «Деревня Посконь» ожидается постепенный рост численности населения: к 2023 году до 564 человека, объем жилищного фонда муниципального образования к 2027 году должен составить не менее 16,0 тыс. кв. м общей площади. </w:t>
      </w:r>
    </w:p>
    <w:p w:rsidR="00823A6D" w:rsidRDefault="00823A6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Освоение новых территорий предполагает строительство сопутствующих объектов первичного обслуживания населения в радиусе нормативной доступности.</w:t>
      </w:r>
    </w:p>
    <w:p w:rsidR="00823A6D" w:rsidRDefault="00823A6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Решение жилищной проблемы, удовлетворения растущих потребностей населения в качественном жилье, в благоприятной среде обитания предусматривается за счет:</w:t>
      </w:r>
    </w:p>
    <w:p w:rsidR="00823A6D" w:rsidRDefault="00823A6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 освоения свободных площадок, привлекательных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ландшафтным</w:t>
      </w:r>
    </w:p>
    <w:p w:rsidR="00823A6D" w:rsidRDefault="00823A6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характеристикам (с учетом возможностей территориального развития каждого населенного пункта);</w:t>
      </w:r>
    </w:p>
    <w:p w:rsidR="00823A6D" w:rsidRDefault="00823A6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 xml:space="preserve">-строительства 1-2 -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усадебных домов и коттеджей, обустроенных необходимой системой жизнеобеспечения во всех населенных пунктах поселения;</w:t>
      </w:r>
    </w:p>
    <w:p w:rsidR="00823A6D" w:rsidRDefault="00823A6D">
      <w:pPr>
        <w:pStyle w:val="a0"/>
        <w:spacing w:after="0" w:line="100" w:lineRule="atLeast"/>
      </w:pPr>
      <w:r>
        <w:rPr>
          <w:rFonts w:ascii="Times New Roman" w:hAnsi="Times New Roman" w:cs="Times New Roman"/>
          <w:sz w:val="24"/>
          <w:szCs w:val="24"/>
        </w:rPr>
        <w:t>- реновации жилого фонда в сохраняемой усадебной застройке (замена ветхих домов на новые – в пределах существующих земельных участков).</w:t>
      </w:r>
    </w:p>
    <w:p w:rsidR="00823A6D" w:rsidRDefault="00823A6D">
      <w:pPr>
        <w:pStyle w:val="a0"/>
        <w:spacing w:after="0" w:line="100" w:lineRule="atLeast"/>
        <w:ind w:firstLine="540"/>
        <w:jc w:val="center"/>
      </w:pPr>
    </w:p>
    <w:p w:rsidR="00823A6D" w:rsidRDefault="00823A6D">
      <w:pPr>
        <w:pStyle w:val="a0"/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</w:rPr>
        <w:t>Раздел 8.  Оценка нормативно-правовой базы, необходимой для функционирования и развития социальной инфраструктуры</w:t>
      </w:r>
    </w:p>
    <w:p w:rsidR="00823A6D" w:rsidRDefault="00823A6D">
      <w:pPr>
        <w:pStyle w:val="a0"/>
        <w:spacing w:after="0" w:line="100" w:lineRule="atLeast"/>
        <w:ind w:firstLine="540"/>
        <w:jc w:val="center"/>
      </w:pP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Основы правового регулирования отношений по обеспечению граждан медицинской помощью, образованием, социальной защитой закреплены в Конституции Российской Федерации. В Основном законе страны содержится комплекс социальных норм и гарантий, определяющих в первую очередь базовые принципы формирования социальной инфраструктуры. Предусмотренные ст. 8 Конституции Российской Федерации поддержка конкуренции, признание и равная защита государственной, муниципальной и частной собственности являются конституционной основой для создания и нормального функционирования государственного, муниципального и частного секторов социальной отрасли, конкуренции и свободы выбора при оказании и при получении различного спектра социальных услуг, что создает реальную основу для повышения качества социальной инфраструктуры. Конституция Российской Федерации содержит иные важнейшие положения, составляющие основу регулирования правоотношений социальной сферы. Так, в статье 41 закреплено право каждого на охрану здоровья и медицинскую помощь, статья 43 закрепляет право каждого на образование – важнейшие права, необходимые для полноценного развития современного общества.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Роль Конституции Российской Федерации в правовом регулировании всех сфер жизни общества, в том числе социальной, заключается в том,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актов, полностью или частично ей противоречащих.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Принятые в развитие Конституции Российской Федерации Федеральный закон от 06.10.1999 № 184-ФЗ «Об общих принципах организации законодательных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(представительных) и исполнительных органов государственной власти субъектов Российской Федерации» (далее – Закон № 184-ФЗ) и Федеральный закон от 06.10.2003 № 131-ФЗ «Об общих принципах организации местного самоуправления в Российской Федерации» (далее – Закон № 131-ФЗ) разграничивают полномочия в области функционирования и развития социальной инфраструктуры между органами государственной власти и органами местного самоуправления.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Так, согласно статье 26.3 Закона № 184-ФЗ к полномочиям органов государственной власти субъекта Российской Федерации относится решение следующих вопросов в социальной сфере: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образования: организация предоставления общего образования в государственных образовательных организациях субъектов Российской Федерации, создание условий для осуществления присмотра и ухода за детьми,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бюджетам; организация предоставления среднего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 организация предоставления дополнительного образования детей в государственных образовательных организациях субъектов Российской Федерации;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здравоохранения: организация оказания населению субъекта Российской Федерации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медицинских организациях, подведомственных исполнительным органам государственной власти субъекта Российской Федерации; организация оказания медицинской помощи, предусмотренной законодательством субъекта Российской Федерации для определенных категорий граждан; организация безвозмездного обеспечения донорской кровью и (или) ее компонентами, а также организация обеспечения лекарственными препаратами для медицинского применения, специализированными продуктами лечебного питания, медицинскими изделиями, средствами для дезинфекции, дезинсекции и дератизации при оказании медицинской помощи, проведении медицинских экспертиз, медицинских осмотров и медицинских освидетельствований;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социальной защиты: социальная поддержка и социальное обслуживание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родителей; социальная поддержка ветеранов труда, лиц, проработавших в тылу в период Великой Отечественной войны 1941 - 1945 годов, семей, имеющих детей (в том числе многодетных семей, одиноких родителей), жертв политических репрессий, малоимущих граждан;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в области культуры: организация библиотечного обслуживания населения библиотеками субъекта Российской Федерации, комплектования и обеспечения сохранности их библиотечных фондов, создание и поддержка государственных музеев, организация и поддержка учреждений культуры и искусства;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в области физической культуры и спорта: осуществление региональных и межмуниципальных программ и проектов в области физической культуры и спорта, организация и проведение официальных региональных и межмуниципальных физкультурных, физкультурно-оздоровительных и спортивных мероприятий, в том числе физкультурных мероприятий и спортивных мероприятий по реализации Всероссийского физкультурно-спортивного комплекса «Готов к труду и обороне» (ГТО), обеспечение подготовки спортивных сборных команд субъекта Российской Федерации.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Значительное число вопросов по обеспечению населения объектами социальной инфраструктуры в соответствии с нормами Закона № 131-ФЗ отнесено к вопросам местного значения поселений, городских округов. В частности, к вопросам местного значения поселения в социальной сфере относятся: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создание условий для организации досуга и обеспечения жителей поселения услугами организаций культуры;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Решение вопросов по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 на территории поселений отнесено Законом № 131-ФЗ к вопросам местного значения муниципального района, так же как и создание условий для оказания медицинской помощи населению.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настоящее время в области социальной инфраструктуры действует ряд профильных федеральных законов, устанавливающих правовое регулирование общественных отношений в определенной сфере. К таким законам относятся: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04.12.2007 № 329-ФЗ «О физической культуре и спорте в Российской Федерации»;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21.11.2011 № 323-ФЗ «Об основах охраны здоровья граждан в Российской Федерации»;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Федеральный закон от 17.07.1999 № 178-ФЗ «О государственной социальной помощи»;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Закон Российской Федерации от 09.10.1992 № 3612-1 «Основы законодательства Российской Федерации о культуре».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Указанные нормативные правовые акты регулируют общественные отношения, возникающие в связи с реализацией гражданами их прав на образование, на медицинскую помощь, культурную деятельность, а также устанавливают правовые, организационные,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Развитие социальной сферы невозможно без осуществления в нее инвестиций. Правовые акты российского законодательства, регулирующие инвестиции и инвестиционный процесс, направлены на создание благоприятного режима инвестиционной деятельности, в том числе в социальной сфере. 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Гражданский кодекс Российской Федерации предусматривает, что при участии Российской Федерации, субъектов Российской Федерации, муниципальных образований в </w:t>
      </w:r>
      <w:r>
        <w:rPr>
          <w:rFonts w:ascii="Times New Roman" w:hAnsi="Times New Roman" w:cs="Times New Roman"/>
          <w:sz w:val="24"/>
          <w:szCs w:val="24"/>
        </w:rPr>
        <w:lastRenderedPageBreak/>
        <w:t>отношениях, регулируемых гражданским законодательством, они участвуют в таких отношениях на равных началах с иными участниками этих отношений — гражданами и юридическими лицами. К участию же названных субъектов в обороте, как правило, применяются нормы, применимые к участию в обороте юридических лиц (ст. 124 Гражданского кодекса Российской Федерации).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Система нормативно-правовых актов, регулирующих инвестиционную деятельность в России, включает в себя документы, ряд из которых приняты еще в 90-х годах. Это, в частности, Федеральный закон от 25.02.1999 № 39-ФЗ «Об инвестиционной деятельности в Российской Федерации, осуществляемой в форме капитальных вложений», Федеральный закон от 09.07.1999 № 160-ФЗ «Об иностранных инвестициях в Российской Федерации».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Федеральный закон от 25.02.1999 № 39-ФЗ «Об инвестиционной деятельности в Российской Федерации, осуществляемой в форме капитальных вложений» является основополагающим законодательным актом в инвестиционной сфере, который определяет правовые и экономические основы инвестиционной деятельности, осуществляемой в форме капитальных вложений, на территории Российской Федерации, а также устанавливает гарантии равной защиты прав, интересов и имущества субъектов инвестиционной деятельности, осуществляемой в форме капитальных вложений, независимо от форм собственности.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Анализ нормативно-правовой базы, регламентирующей инвестиционную деятельность в социальной сфере Российской Федерации, показывает, что к настоящему времени сложилась определенная система правовых актов, регулирующих общие проблемы (гражданские, бюджетные, таможенные и др. отношения), которые в той или иной мере относятся и к социальной сфере. 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В целях создания благоприятных условий для привлечения частных инвестиций в экономику в Калужской области принят Закон Калужской области от 16.12.1998 N 31-ОЗ "О государственной поддержке инвестиционной деятельности в Калужской области", который определяет общие принципы, формы государственной поддержки инвестиционной деятельности органами государственной власти Калужской области, полномочия органов государственной власти Калужской области в сфере инвестиционной деятельности.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 региональном и местном уровне в целях создания благоприятных условий для функционирования и развития социальной инфраструктуры особую роль играют документы территориального планирования и нормативы градостроительного проектирования. 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области от 17.07.2015 N 59"Об утверждении региональных нормативов градостроительного проектирования Калужской области"и содержат совокупность расчетных показателей минимально допустимого уровня обеспеченности объектами регионального значения, в том числе в области образования, здравоохранения, физической культуры и спорта и в иных областях,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Калужской области, а также содержат предельные значения расчетных показателей минимально допустимого уровня обеспеченности объектами местного значения, предусмотренными частями 3 и 4 статьи 29.2 Градостроительного кодекса Российской Федерации,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Мероприятия по строительству, реконструкции объектов социальной инфраструктуры в поселении, включая сведения о видах, назначении и наименованиях планируемых для размещения объектов местного значения муниципального района, объектов местного значения поселения утверждаются схемой территориального планирования муниципального района, генеральным планом поселения и должны также отражать решения по размещению </w:t>
      </w:r>
      <w:r>
        <w:rPr>
          <w:rFonts w:ascii="Times New Roman" w:hAnsi="Times New Roman" w:cs="Times New Roman"/>
          <w:sz w:val="24"/>
          <w:szCs w:val="24"/>
        </w:rPr>
        <w:lastRenderedPageBreak/>
        <w:t>объектов социальной инфраструктуры, принятые в Схеме территориального планирования Калужской области.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Таким образом, регулирование вопросов развития и функционирования социальной инфраструктуры осуществляется системой нормативных правовых актов, принятых на федеральном, региональном и местном уровнях в различных областях общественных отношений.</w:t>
      </w:r>
    </w:p>
    <w:p w:rsidR="00823A6D" w:rsidRDefault="00823A6D">
      <w:pPr>
        <w:pStyle w:val="a0"/>
        <w:spacing w:after="0" w:line="100" w:lineRule="atLeast"/>
        <w:ind w:firstLine="540"/>
        <w:jc w:val="both"/>
      </w:pPr>
    </w:p>
    <w:p w:rsidR="00823A6D" w:rsidRDefault="00823A6D">
      <w:pPr>
        <w:pStyle w:val="aff"/>
        <w:rPr>
          <w:rFonts w:ascii="Times New Roman" w:hAnsi="Times New Roman"/>
          <w:b/>
          <w:sz w:val="24"/>
        </w:rPr>
      </w:pPr>
    </w:p>
    <w:p w:rsidR="00823A6D" w:rsidRDefault="00823A6D">
      <w:pPr>
        <w:pStyle w:val="aff"/>
      </w:pPr>
      <w:r>
        <w:rPr>
          <w:rFonts w:ascii="Times New Roman" w:hAnsi="Times New Roman"/>
          <w:b/>
          <w:sz w:val="24"/>
        </w:rPr>
        <w:t>Раздел. 9   Оценка эффективности мероприятий Программы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 комплексного  развития  социальной  инфраструктуры  сельского  поселения.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счет активизации предпринимательской деятельности, </w:t>
      </w:r>
      <w:r>
        <w:rPr>
          <w:rFonts w:ascii="Times New Roman" w:hAnsi="Times New Roman"/>
          <w:color w:val="000000"/>
          <w:sz w:val="24"/>
        </w:rPr>
        <w:t>предполагается увеличение ежегодного  объема </w:t>
      </w:r>
      <w:r>
        <w:rPr>
          <w:rFonts w:ascii="Times New Roman" w:hAnsi="Times New Roman"/>
          <w:sz w:val="24"/>
        </w:rPr>
        <w:t xml:space="preserve">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   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823A6D" w:rsidRDefault="00823A6D">
      <w:pPr>
        <w:pStyle w:val="a0"/>
        <w:spacing w:after="0"/>
        <w:jc w:val="center"/>
      </w:pPr>
    </w:p>
    <w:p w:rsidR="00823A6D" w:rsidRDefault="00823A6D">
      <w:pPr>
        <w:pStyle w:val="a0"/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Раздел. 10</w:t>
      </w:r>
      <w:bookmarkStart w:id="0" w:name="_Toc447102813"/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редложения по совершенствованию нормативно-правового обеспечения развития социальной инфраструктуры</w:t>
      </w:r>
    </w:p>
    <w:p w:rsidR="00823A6D" w:rsidRDefault="00823A6D">
      <w:pPr>
        <w:pStyle w:val="aff"/>
        <w:jc w:val="both"/>
      </w:pPr>
    </w:p>
    <w:p w:rsidR="00823A6D" w:rsidRDefault="00823A6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В качестве предложений по совершенствованию нормативно-правового обеспечения деятельности в сфере проектирования, строительства, реконструкции объектов социальной инфраструктуры сельского поселения в целях достижения целевых показателей Программы сформированы следующие рекомендации:</w:t>
      </w:r>
    </w:p>
    <w:p w:rsidR="00823A6D" w:rsidRDefault="00823A6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1. В результате анализа градостроительной документации установлено, что планируемые к размещению объекты социальной инфраструктуры в документах территориального планирования приведены без учета их значений согласно законодательно установленным полномочиям органов местного самоуправления муниципальных образований.</w:t>
      </w:r>
    </w:p>
    <w:p w:rsidR="00823A6D" w:rsidRDefault="00823A6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Рекомендуется внести изменения в схему территориального планирования муниципального  района и в Генеральный план сельского поселения изменения в части уточнения перечня планируемых к размещению объектов в соответствии с требованиями ст. 19 и ст. 23 Градостроительного кодекса РФ и вопросами местного значения, определёнными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23A6D" w:rsidRDefault="00823A6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2. Планирование развития сети объектов обслуживания в документах территориального планирования выполнено на основании норм расчета учреждений и предприятий обслуживания, размерах их земельных участков, представленных в СНИП 2.07.01-89* Градостроительство. Планировка и застройка городских и сельских поселений (далее - СНИП).</w:t>
      </w:r>
    </w:p>
    <w:p w:rsidR="00823A6D" w:rsidRDefault="00823A6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 xml:space="preserve">Приведенные в СНИП нормативы являются усредненными в целом для территории Российской Федерации и значительно могут превышать величину пропускной способности существующих сооружений в конкретном муниципальном образовании, а также не учитывают национальных и территориальных особенностей, плотности населения и системы расселения. Региональные нормативы градостроительного проектирования Калужской области утверждены Приказом Управления архитектуры и градостроительства Калужской </w:t>
      </w:r>
      <w:r>
        <w:rPr>
          <w:rFonts w:ascii="Times New Roman" w:hAnsi="Times New Roman"/>
          <w:sz w:val="24"/>
        </w:rPr>
        <w:lastRenderedPageBreak/>
        <w:t>обл. от 17.07.2015 N 59 (ред. от 29.11.2016) "Об утверждении региональных нормативов градостроительного проектирования Калужской области", местные нормативы градостроительного проектирования Мосальского района и сельского поселения к моменту разработки настоящей программы не разработаны. В случае утверждения местных нормативов градостроительного проектирования муниципального района и сельского поселения расчетные показатели объектов местного значения необходимо скорректировать исходя из нормативов обеспеченности и доступности, установленных соответствующими местными нормативами.</w:t>
      </w:r>
    </w:p>
    <w:p w:rsidR="00823A6D" w:rsidRDefault="00823A6D">
      <w:pPr>
        <w:pStyle w:val="aff"/>
        <w:ind w:firstLine="851"/>
        <w:jc w:val="both"/>
      </w:pPr>
      <w:r>
        <w:rPr>
          <w:rFonts w:ascii="Times New Roman" w:hAnsi="Times New Roman"/>
          <w:sz w:val="24"/>
        </w:rPr>
        <w:t>Региональные и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 соответственно. Расчетные показатели устанавливаются с учетом особенностей и специфики территории, а именно, учитывают природно-климатические условия, социально-возрастной состав населения, систему расселения и т.д.</w:t>
      </w:r>
    </w:p>
    <w:p w:rsidR="00823A6D" w:rsidRDefault="00823A6D">
      <w:pPr>
        <w:pStyle w:val="aff"/>
        <w:ind w:firstLine="851"/>
        <w:jc w:val="both"/>
      </w:pP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>Раздел 11.    Организация  контроля  за реализацией Программы</w:t>
      </w:r>
    </w:p>
    <w:p w:rsidR="00823A6D" w:rsidRDefault="00823A6D">
      <w:pPr>
        <w:pStyle w:val="aff"/>
      </w:pP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ab/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 администрации сельского поселения.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Глава администрации сельского  поселения осуществляет следующие действия: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  -контроль за выполнением годового плана действий и подготовка отчетов о его выполнении;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  -осуществляет руководство по: 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         - подготовке перечня муниципальных целевых программ поселения, предлагаемых 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к финансированию из районного и областного бюджета на очередной финансовый год;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составлению ежегодного плана действий по реализации Программы;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 реализации мероприятий Программы поселения.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  Специалисты  администрации   сельского  поселения осуществляет следующие функции: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проектов программ поселения по приоритетным направлениям Программы;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823A6D" w:rsidRDefault="00823A6D">
      <w:pPr>
        <w:pStyle w:val="af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значимости.</w:t>
      </w:r>
    </w:p>
    <w:p w:rsidR="0099501C" w:rsidRDefault="0099501C">
      <w:pPr>
        <w:pStyle w:val="aff"/>
        <w:jc w:val="both"/>
      </w:pPr>
    </w:p>
    <w:p w:rsidR="00823A6D" w:rsidRDefault="00823A6D">
      <w:pPr>
        <w:pStyle w:val="aff"/>
      </w:pPr>
      <w:r>
        <w:rPr>
          <w:rFonts w:ascii="Times New Roman" w:hAnsi="Times New Roman"/>
          <w:b/>
          <w:bCs/>
          <w:sz w:val="24"/>
        </w:rPr>
        <w:t>Раздел 12.   Механизм обновления Программы</w:t>
      </w:r>
    </w:p>
    <w:p w:rsidR="00823A6D" w:rsidRDefault="00823A6D">
      <w:pPr>
        <w:pStyle w:val="aff"/>
      </w:pP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lastRenderedPageBreak/>
        <w:t>Обновление Программы производится: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- при выявлении новых, необходимых к реализации мероприятий,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- при появлении новых инвестиционных проектов, особо значимых для территории;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Внесение изменений в Программу производится по итогам годового отчета о реализации программы, проведенного общественного обсуждения, по предложению Сельской Думы сельского поселения  и  иных заинтересованных лиц.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823A6D" w:rsidRDefault="00823A6D">
      <w:pPr>
        <w:pStyle w:val="aff"/>
      </w:pPr>
    </w:p>
    <w:p w:rsidR="00823A6D" w:rsidRDefault="00823A6D">
      <w:pPr>
        <w:pStyle w:val="aff"/>
      </w:pPr>
    </w:p>
    <w:p w:rsidR="00823A6D" w:rsidRDefault="00823A6D">
      <w:pPr>
        <w:pStyle w:val="aff"/>
      </w:pPr>
      <w:r>
        <w:rPr>
          <w:rFonts w:ascii="Times New Roman" w:hAnsi="Times New Roman"/>
          <w:b/>
          <w:sz w:val="24"/>
        </w:rPr>
        <w:t>Раздел 13. Заключение</w:t>
      </w:r>
    </w:p>
    <w:p w:rsidR="00823A6D" w:rsidRDefault="00823A6D">
      <w:pPr>
        <w:pStyle w:val="aff"/>
      </w:pP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 поселения.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Ожидаемые результаты: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  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социально-экономического развития: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проведение уличного освещения обеспечит устойчивое энергоснабжение поселения; 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строительство новых,  капитальный ремонт старых водопроводных сетей, выполнение  работ  по  очистке  воды,  повысит уровень обеспеченности населения  водой;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капитальный ремонт автомобильных дорог обеспечит   безопасность  дорожного  движения  и  связь с населенными пунктами поселения.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улучшение </w:t>
      </w:r>
      <w:proofErr w:type="spellStart"/>
      <w:r>
        <w:rPr>
          <w:rFonts w:ascii="Times New Roman" w:hAnsi="Times New Roman"/>
          <w:sz w:val="24"/>
        </w:rPr>
        <w:t>культурно-досуговой</w:t>
      </w:r>
      <w:proofErr w:type="spellEnd"/>
      <w:r>
        <w:rPr>
          <w:rFonts w:ascii="Times New Roman" w:hAnsi="Times New Roman"/>
          <w:sz w:val="24"/>
        </w:rP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защищенности личности, безопасности жизнедеятельности общества, стабилизации обстановки  с пожарами на территории поселения;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привлечения внебюджетных инвестиций в экономику поселения;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повышения благоустройства поселения;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развития малого и среднего предпринимательства на территории поселения, повышение доли налоговых поступлений от субъектов малого и среднего предпринимательства в бюджет поселения;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формирования современного привлекательного имиджа поселения.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Результатом реализации программы должна стать стабилизация социально-экономического положения поселения, улучшение состояния жилищно-коммунального хозяйства, социальной сфер, эффективное использование бюджетных средств и имущества; улучшение благоустройства территории.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Реализация Программы позволит: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>1) повысить качество жизни жителей  сельского  поселения, сформировать организационные и финансовые условия для решения проблем поселения;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3) повысить степень социального согласия, укрепить авторитет органов местного </w:t>
      </w:r>
      <w:r>
        <w:rPr>
          <w:rFonts w:ascii="Times New Roman" w:hAnsi="Times New Roman"/>
          <w:sz w:val="24"/>
        </w:rPr>
        <w:lastRenderedPageBreak/>
        <w:t>самоуправления.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       Социальная стабильность и экономический рост в сельском 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программу  комплексного  развития  социальной  инфраструктуры  сельского  поселения.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 муниципального образования в целом. </w:t>
      </w:r>
    </w:p>
    <w:p w:rsidR="00823A6D" w:rsidRDefault="00823A6D">
      <w:pPr>
        <w:pStyle w:val="aff"/>
        <w:jc w:val="both"/>
      </w:pPr>
      <w:r>
        <w:rPr>
          <w:rFonts w:ascii="Times New Roman" w:hAnsi="Times New Roman"/>
          <w:sz w:val="24"/>
        </w:rPr>
        <w:t xml:space="preserve"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 позволят значительно повысить деловую активность управленческих и предпринимательских кадров </w:t>
      </w:r>
      <w:proofErr w:type="spellStart"/>
      <w:r>
        <w:rPr>
          <w:rFonts w:ascii="Times New Roman" w:hAnsi="Times New Roman"/>
          <w:sz w:val="24"/>
        </w:rPr>
        <w:t>сельскогопоселения</w:t>
      </w:r>
      <w:proofErr w:type="spellEnd"/>
      <w:r>
        <w:rPr>
          <w:rFonts w:ascii="Times New Roman" w:hAnsi="Times New Roman"/>
          <w:sz w:val="24"/>
        </w:rPr>
        <w:t>, создать необходимые условия для активизации экономической и хозяйственной деятельности на его территории.</w:t>
      </w:r>
    </w:p>
    <w:p w:rsidR="00823A6D" w:rsidRDefault="00823A6D">
      <w:pPr>
        <w:sectPr w:rsidR="00823A6D">
          <w:type w:val="continuous"/>
          <w:pgSz w:w="11905" w:h="16837"/>
          <w:pgMar w:top="1134" w:right="1134" w:bottom="1134" w:left="1134" w:header="720" w:footer="720" w:gutter="0"/>
          <w:cols w:space="720"/>
          <w:formProt w:val="0"/>
        </w:sectPr>
      </w:pPr>
    </w:p>
    <w:p w:rsidR="00823A6D" w:rsidRDefault="00823A6D"/>
    <w:sectPr w:rsidR="00823A6D" w:rsidSect="006A3A31">
      <w:type w:val="continuous"/>
      <w:pgSz w:w="11905" w:h="16837"/>
      <w:pgMar w:top="1134" w:right="1134" w:bottom="1134" w:left="1134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6B0"/>
    <w:multiLevelType w:val="multilevel"/>
    <w:tmpl w:val="2B12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3F29E4"/>
    <w:multiLevelType w:val="multilevel"/>
    <w:tmpl w:val="B8A41D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F7856"/>
    <w:multiLevelType w:val="multilevel"/>
    <w:tmpl w:val="B3A666FC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3">
    <w:nsid w:val="36AB0EED"/>
    <w:multiLevelType w:val="multilevel"/>
    <w:tmpl w:val="A4EECAA8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4">
    <w:nsid w:val="6C7E760C"/>
    <w:multiLevelType w:val="multilevel"/>
    <w:tmpl w:val="44609B54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9"/>
      <w:lvlJc w:val="left"/>
      <w:pPr>
        <w:ind w:left="1584" w:hanging="1584"/>
      </w:pPr>
      <w:rPr>
        <w:rFonts w:cs="Times New Roman"/>
      </w:rPr>
    </w:lvl>
  </w:abstractNum>
  <w:abstractNum w:abstractNumId="5">
    <w:nsid w:val="73B24426"/>
    <w:multiLevelType w:val="multilevel"/>
    <w:tmpl w:val="53E6095C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A31"/>
    <w:rsid w:val="000023F5"/>
    <w:rsid w:val="00086D73"/>
    <w:rsid w:val="001146E4"/>
    <w:rsid w:val="001A734D"/>
    <w:rsid w:val="001C4307"/>
    <w:rsid w:val="00233F06"/>
    <w:rsid w:val="0028092B"/>
    <w:rsid w:val="00282445"/>
    <w:rsid w:val="0031354E"/>
    <w:rsid w:val="003F04E0"/>
    <w:rsid w:val="00402E0E"/>
    <w:rsid w:val="0046299F"/>
    <w:rsid w:val="00480064"/>
    <w:rsid w:val="00492268"/>
    <w:rsid w:val="004B14C0"/>
    <w:rsid w:val="004B198F"/>
    <w:rsid w:val="004F28EF"/>
    <w:rsid w:val="004F5761"/>
    <w:rsid w:val="00511A4C"/>
    <w:rsid w:val="00571D63"/>
    <w:rsid w:val="005976FA"/>
    <w:rsid w:val="005D2B43"/>
    <w:rsid w:val="005F36B6"/>
    <w:rsid w:val="006A3A31"/>
    <w:rsid w:val="006B1290"/>
    <w:rsid w:val="006E0895"/>
    <w:rsid w:val="006F4237"/>
    <w:rsid w:val="0071396E"/>
    <w:rsid w:val="0076120D"/>
    <w:rsid w:val="0076712A"/>
    <w:rsid w:val="007E70F9"/>
    <w:rsid w:val="00823A6D"/>
    <w:rsid w:val="00871523"/>
    <w:rsid w:val="008A6ED0"/>
    <w:rsid w:val="008B407F"/>
    <w:rsid w:val="008C49D5"/>
    <w:rsid w:val="008C7ED9"/>
    <w:rsid w:val="00920172"/>
    <w:rsid w:val="00960930"/>
    <w:rsid w:val="0096711D"/>
    <w:rsid w:val="00973055"/>
    <w:rsid w:val="00973B63"/>
    <w:rsid w:val="009901D9"/>
    <w:rsid w:val="0099501C"/>
    <w:rsid w:val="00A1017F"/>
    <w:rsid w:val="00A31228"/>
    <w:rsid w:val="00A3769D"/>
    <w:rsid w:val="00A85F36"/>
    <w:rsid w:val="00AF49A4"/>
    <w:rsid w:val="00B12F8E"/>
    <w:rsid w:val="00B23618"/>
    <w:rsid w:val="00B537A0"/>
    <w:rsid w:val="00BD71AC"/>
    <w:rsid w:val="00C50921"/>
    <w:rsid w:val="00C95838"/>
    <w:rsid w:val="00C9692A"/>
    <w:rsid w:val="00D35CFB"/>
    <w:rsid w:val="00D75E9D"/>
    <w:rsid w:val="00DE4764"/>
    <w:rsid w:val="00E47F20"/>
    <w:rsid w:val="00E9014D"/>
    <w:rsid w:val="00E92906"/>
    <w:rsid w:val="00F341D1"/>
    <w:rsid w:val="00F37DC2"/>
    <w:rsid w:val="00F91CF7"/>
    <w:rsid w:val="00FE1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F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link w:val="11"/>
    <w:uiPriority w:val="99"/>
    <w:qFormat/>
    <w:rsid w:val="006A3A31"/>
    <w:pPr>
      <w:keepNext/>
      <w:tabs>
        <w:tab w:val="left" w:pos="1296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  <w:lang w:eastAsia="ar-SA"/>
    </w:rPr>
  </w:style>
  <w:style w:type="paragraph" w:styleId="2">
    <w:name w:val="heading 2"/>
    <w:basedOn w:val="a0"/>
    <w:next w:val="a1"/>
    <w:link w:val="21"/>
    <w:uiPriority w:val="99"/>
    <w:qFormat/>
    <w:rsid w:val="006A3A31"/>
    <w:pPr>
      <w:keepNext/>
      <w:tabs>
        <w:tab w:val="left" w:pos="576"/>
      </w:tabs>
      <w:spacing w:before="240" w:after="60" w:line="100" w:lineRule="atLeast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0"/>
    <w:next w:val="a1"/>
    <w:link w:val="31"/>
    <w:uiPriority w:val="99"/>
    <w:qFormat/>
    <w:rsid w:val="006A3A31"/>
    <w:pPr>
      <w:keepNext/>
      <w:tabs>
        <w:tab w:val="clear" w:pos="709"/>
        <w:tab w:val="left" w:pos="720"/>
      </w:tabs>
      <w:spacing w:before="240" w:after="60" w:line="100" w:lineRule="atLeast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1"/>
    <w:link w:val="41"/>
    <w:uiPriority w:val="99"/>
    <w:qFormat/>
    <w:rsid w:val="006A3A31"/>
    <w:pPr>
      <w:keepNext/>
      <w:spacing w:before="240" w:after="60"/>
      <w:ind w:left="864" w:hanging="864"/>
      <w:outlineLvl w:val="3"/>
    </w:pPr>
    <w:rPr>
      <w:rFonts w:cs="Times New Roman"/>
      <w:b/>
      <w:bCs/>
      <w:i/>
      <w:iCs/>
      <w:sz w:val="28"/>
      <w:szCs w:val="28"/>
    </w:rPr>
  </w:style>
  <w:style w:type="paragraph" w:styleId="5">
    <w:name w:val="heading 5"/>
    <w:basedOn w:val="a0"/>
    <w:next w:val="a1"/>
    <w:link w:val="51"/>
    <w:uiPriority w:val="99"/>
    <w:qFormat/>
    <w:rsid w:val="006A3A31"/>
    <w:pPr>
      <w:tabs>
        <w:tab w:val="left" w:pos="1008"/>
      </w:tabs>
      <w:spacing w:before="240" w:after="60" w:line="100" w:lineRule="atLeast"/>
      <w:ind w:left="1008" w:hanging="1008"/>
      <w:outlineLvl w:val="4"/>
    </w:pPr>
    <w:rPr>
      <w:rFonts w:cs="Times New Roman"/>
      <w:b/>
      <w:bCs/>
      <w:i/>
      <w:iCs/>
      <w:sz w:val="26"/>
      <w:szCs w:val="26"/>
      <w:lang w:eastAsia="ar-SA"/>
    </w:rPr>
  </w:style>
  <w:style w:type="paragraph" w:styleId="9">
    <w:name w:val="heading 9"/>
    <w:basedOn w:val="a0"/>
    <w:next w:val="a1"/>
    <w:link w:val="91"/>
    <w:uiPriority w:val="99"/>
    <w:qFormat/>
    <w:rsid w:val="006A3A31"/>
    <w:pPr>
      <w:tabs>
        <w:tab w:val="left" w:pos="1584"/>
      </w:tabs>
      <w:spacing w:before="240" w:after="60" w:line="100" w:lineRule="atLeast"/>
      <w:ind w:left="1584" w:hanging="1584"/>
      <w:outlineLvl w:val="8"/>
    </w:pPr>
    <w:rPr>
      <w:rFonts w:ascii="Arial" w:hAnsi="Arial" w:cs="Arial"/>
      <w:b/>
      <w:bCs/>
      <w:sz w:val="17"/>
      <w:szCs w:val="17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basedOn w:val="a2"/>
    <w:link w:val="1"/>
    <w:uiPriority w:val="99"/>
    <w:locked/>
    <w:rsid w:val="00973B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1"/>
    <w:basedOn w:val="a2"/>
    <w:link w:val="2"/>
    <w:uiPriority w:val="99"/>
    <w:semiHidden/>
    <w:locked/>
    <w:rsid w:val="00973B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2"/>
    <w:link w:val="3"/>
    <w:uiPriority w:val="99"/>
    <w:semiHidden/>
    <w:locked/>
    <w:rsid w:val="00973B63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1"/>
    <w:basedOn w:val="a2"/>
    <w:link w:val="4"/>
    <w:uiPriority w:val="99"/>
    <w:semiHidden/>
    <w:locked/>
    <w:rsid w:val="00973B63"/>
    <w:rPr>
      <w:rFonts w:ascii="Calibri" w:hAnsi="Calibri" w:cs="Times New Roman"/>
      <w:b/>
      <w:bCs/>
      <w:sz w:val="28"/>
      <w:szCs w:val="28"/>
    </w:rPr>
  </w:style>
  <w:style w:type="character" w:customStyle="1" w:styleId="51">
    <w:name w:val="Заголовок 5 Знак1"/>
    <w:basedOn w:val="a2"/>
    <w:link w:val="5"/>
    <w:uiPriority w:val="99"/>
    <w:semiHidden/>
    <w:locked/>
    <w:rsid w:val="00973B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1">
    <w:name w:val="Заголовок 9 Знак1"/>
    <w:basedOn w:val="a2"/>
    <w:link w:val="9"/>
    <w:uiPriority w:val="99"/>
    <w:semiHidden/>
    <w:locked/>
    <w:rsid w:val="00973B63"/>
    <w:rPr>
      <w:rFonts w:ascii="Cambria" w:hAnsi="Cambria" w:cs="Times New Roman"/>
    </w:rPr>
  </w:style>
  <w:style w:type="paragraph" w:customStyle="1" w:styleId="a0">
    <w:name w:val="Базовый"/>
    <w:uiPriority w:val="99"/>
    <w:rsid w:val="006A3A31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ListLabel1">
    <w:name w:val="ListLabel 1"/>
    <w:uiPriority w:val="99"/>
    <w:rsid w:val="006A3A31"/>
  </w:style>
  <w:style w:type="character" w:customStyle="1" w:styleId="ListLabel2">
    <w:name w:val="ListLabel 2"/>
    <w:uiPriority w:val="99"/>
    <w:rsid w:val="006A3A31"/>
  </w:style>
  <w:style w:type="character" w:customStyle="1" w:styleId="10">
    <w:name w:val="Заголовок 1 Знак"/>
    <w:basedOn w:val="a2"/>
    <w:uiPriority w:val="99"/>
    <w:rsid w:val="006A3A31"/>
    <w:rPr>
      <w:rFonts w:cs="Times New Roman"/>
    </w:rPr>
  </w:style>
  <w:style w:type="character" w:customStyle="1" w:styleId="20">
    <w:name w:val="Заголовок 2 Знак"/>
    <w:basedOn w:val="a2"/>
    <w:uiPriority w:val="99"/>
    <w:rsid w:val="006A3A31"/>
    <w:rPr>
      <w:rFonts w:cs="Times New Roman"/>
    </w:rPr>
  </w:style>
  <w:style w:type="character" w:customStyle="1" w:styleId="30">
    <w:name w:val="Заголовок 3 Знак"/>
    <w:basedOn w:val="a2"/>
    <w:uiPriority w:val="99"/>
    <w:rsid w:val="006A3A31"/>
    <w:rPr>
      <w:rFonts w:cs="Times New Roman"/>
    </w:rPr>
  </w:style>
  <w:style w:type="character" w:customStyle="1" w:styleId="50">
    <w:name w:val="Заголовок 5 Знак"/>
    <w:basedOn w:val="a2"/>
    <w:uiPriority w:val="99"/>
    <w:rsid w:val="006A3A31"/>
    <w:rPr>
      <w:rFonts w:cs="Times New Roman"/>
    </w:rPr>
  </w:style>
  <w:style w:type="character" w:customStyle="1" w:styleId="90">
    <w:name w:val="Заголовок 9 Знак"/>
    <w:basedOn w:val="a2"/>
    <w:uiPriority w:val="99"/>
    <w:rsid w:val="006A3A31"/>
    <w:rPr>
      <w:rFonts w:cs="Times New Roman"/>
    </w:rPr>
  </w:style>
  <w:style w:type="character" w:customStyle="1" w:styleId="WW8Num1z0">
    <w:name w:val="WW8Num1z0"/>
    <w:uiPriority w:val="99"/>
    <w:rsid w:val="006A3A31"/>
  </w:style>
  <w:style w:type="character" w:customStyle="1" w:styleId="WW8Num1z1">
    <w:name w:val="WW8Num1z1"/>
    <w:uiPriority w:val="99"/>
    <w:rsid w:val="006A3A31"/>
  </w:style>
  <w:style w:type="character" w:customStyle="1" w:styleId="WW8Num1z2">
    <w:name w:val="WW8Num1z2"/>
    <w:uiPriority w:val="99"/>
    <w:rsid w:val="006A3A31"/>
  </w:style>
  <w:style w:type="character" w:customStyle="1" w:styleId="WW8Num1z3">
    <w:name w:val="WW8Num1z3"/>
    <w:uiPriority w:val="99"/>
    <w:rsid w:val="006A3A31"/>
  </w:style>
  <w:style w:type="character" w:customStyle="1" w:styleId="WW8Num1z4">
    <w:name w:val="WW8Num1z4"/>
    <w:uiPriority w:val="99"/>
    <w:rsid w:val="006A3A31"/>
  </w:style>
  <w:style w:type="character" w:customStyle="1" w:styleId="WW8Num1z5">
    <w:name w:val="WW8Num1z5"/>
    <w:uiPriority w:val="99"/>
    <w:rsid w:val="006A3A31"/>
  </w:style>
  <w:style w:type="character" w:customStyle="1" w:styleId="WW8Num1z6">
    <w:name w:val="WW8Num1z6"/>
    <w:uiPriority w:val="99"/>
    <w:rsid w:val="006A3A31"/>
  </w:style>
  <w:style w:type="character" w:customStyle="1" w:styleId="WW8Num1z7">
    <w:name w:val="WW8Num1z7"/>
    <w:uiPriority w:val="99"/>
    <w:rsid w:val="006A3A31"/>
  </w:style>
  <w:style w:type="character" w:customStyle="1" w:styleId="WW8Num1z8">
    <w:name w:val="WW8Num1z8"/>
    <w:uiPriority w:val="99"/>
    <w:rsid w:val="006A3A31"/>
  </w:style>
  <w:style w:type="character" w:customStyle="1" w:styleId="WW8Num2z0">
    <w:name w:val="WW8Num2z0"/>
    <w:uiPriority w:val="99"/>
    <w:rsid w:val="006A3A31"/>
  </w:style>
  <w:style w:type="character" w:customStyle="1" w:styleId="WW8Num3z0">
    <w:name w:val="WW8Num3z0"/>
    <w:uiPriority w:val="99"/>
    <w:rsid w:val="006A3A31"/>
  </w:style>
  <w:style w:type="character" w:customStyle="1" w:styleId="WW8Num4z0">
    <w:name w:val="WW8Num4z0"/>
    <w:uiPriority w:val="99"/>
    <w:rsid w:val="006A3A31"/>
  </w:style>
  <w:style w:type="character" w:customStyle="1" w:styleId="WW8Num5z0">
    <w:name w:val="WW8Num5z0"/>
    <w:uiPriority w:val="99"/>
    <w:rsid w:val="006A3A31"/>
  </w:style>
  <w:style w:type="character" w:customStyle="1" w:styleId="WW8Num6z0">
    <w:name w:val="WW8Num6z0"/>
    <w:uiPriority w:val="99"/>
    <w:rsid w:val="006A3A31"/>
  </w:style>
  <w:style w:type="character" w:customStyle="1" w:styleId="WW8Num7z0">
    <w:name w:val="WW8Num7z0"/>
    <w:uiPriority w:val="99"/>
    <w:rsid w:val="006A3A31"/>
  </w:style>
  <w:style w:type="character" w:customStyle="1" w:styleId="WW8Num8z0">
    <w:name w:val="WW8Num8z0"/>
    <w:uiPriority w:val="99"/>
    <w:rsid w:val="006A3A31"/>
  </w:style>
  <w:style w:type="character" w:customStyle="1" w:styleId="WW8Num8z1">
    <w:name w:val="WW8Num8z1"/>
    <w:uiPriority w:val="99"/>
    <w:rsid w:val="006A3A31"/>
  </w:style>
  <w:style w:type="character" w:customStyle="1" w:styleId="WW8Num8z2">
    <w:name w:val="WW8Num8z2"/>
    <w:uiPriority w:val="99"/>
    <w:rsid w:val="006A3A31"/>
  </w:style>
  <w:style w:type="character" w:customStyle="1" w:styleId="WW8Num8z3">
    <w:name w:val="WW8Num8z3"/>
    <w:uiPriority w:val="99"/>
    <w:rsid w:val="006A3A31"/>
  </w:style>
  <w:style w:type="character" w:customStyle="1" w:styleId="WW8Num8z4">
    <w:name w:val="WW8Num8z4"/>
    <w:uiPriority w:val="99"/>
    <w:rsid w:val="006A3A31"/>
  </w:style>
  <w:style w:type="character" w:customStyle="1" w:styleId="WW8Num8z5">
    <w:name w:val="WW8Num8z5"/>
    <w:uiPriority w:val="99"/>
    <w:rsid w:val="006A3A31"/>
  </w:style>
  <w:style w:type="character" w:customStyle="1" w:styleId="WW8Num8z6">
    <w:name w:val="WW8Num8z6"/>
    <w:uiPriority w:val="99"/>
    <w:rsid w:val="006A3A31"/>
  </w:style>
  <w:style w:type="character" w:customStyle="1" w:styleId="WW8Num8z7">
    <w:name w:val="WW8Num8z7"/>
    <w:uiPriority w:val="99"/>
    <w:rsid w:val="006A3A31"/>
  </w:style>
  <w:style w:type="character" w:customStyle="1" w:styleId="WW8Num8z8">
    <w:name w:val="WW8Num8z8"/>
    <w:uiPriority w:val="99"/>
    <w:rsid w:val="006A3A31"/>
  </w:style>
  <w:style w:type="character" w:customStyle="1" w:styleId="WW8Num9z0">
    <w:name w:val="WW8Num9z0"/>
    <w:uiPriority w:val="99"/>
    <w:rsid w:val="006A3A31"/>
  </w:style>
  <w:style w:type="character" w:customStyle="1" w:styleId="WW8Num9z1">
    <w:name w:val="WW8Num9z1"/>
    <w:uiPriority w:val="99"/>
    <w:rsid w:val="006A3A31"/>
  </w:style>
  <w:style w:type="character" w:customStyle="1" w:styleId="WW8Num9z2">
    <w:name w:val="WW8Num9z2"/>
    <w:uiPriority w:val="99"/>
    <w:rsid w:val="006A3A31"/>
  </w:style>
  <w:style w:type="character" w:customStyle="1" w:styleId="WW8Num9z3">
    <w:name w:val="WW8Num9z3"/>
    <w:uiPriority w:val="99"/>
    <w:rsid w:val="006A3A31"/>
  </w:style>
  <w:style w:type="character" w:customStyle="1" w:styleId="WW8Num9z4">
    <w:name w:val="WW8Num9z4"/>
    <w:uiPriority w:val="99"/>
    <w:rsid w:val="006A3A31"/>
  </w:style>
  <w:style w:type="character" w:customStyle="1" w:styleId="WW8Num9z5">
    <w:name w:val="WW8Num9z5"/>
    <w:uiPriority w:val="99"/>
    <w:rsid w:val="006A3A31"/>
  </w:style>
  <w:style w:type="character" w:customStyle="1" w:styleId="WW8Num9z6">
    <w:name w:val="WW8Num9z6"/>
    <w:uiPriority w:val="99"/>
    <w:rsid w:val="006A3A31"/>
  </w:style>
  <w:style w:type="character" w:customStyle="1" w:styleId="WW8Num9z7">
    <w:name w:val="WW8Num9z7"/>
    <w:uiPriority w:val="99"/>
    <w:rsid w:val="006A3A31"/>
  </w:style>
  <w:style w:type="character" w:customStyle="1" w:styleId="WW8Num9z8">
    <w:name w:val="WW8Num9z8"/>
    <w:uiPriority w:val="99"/>
    <w:rsid w:val="006A3A31"/>
  </w:style>
  <w:style w:type="character" w:customStyle="1" w:styleId="22">
    <w:name w:val="Основной шрифт абзаца2"/>
    <w:uiPriority w:val="99"/>
    <w:rsid w:val="006A3A31"/>
  </w:style>
  <w:style w:type="character" w:customStyle="1" w:styleId="WW8Num3z1">
    <w:name w:val="WW8Num3z1"/>
    <w:uiPriority w:val="99"/>
    <w:rsid w:val="006A3A31"/>
  </w:style>
  <w:style w:type="character" w:customStyle="1" w:styleId="WW8Num3z2">
    <w:name w:val="WW8Num3z2"/>
    <w:uiPriority w:val="99"/>
    <w:rsid w:val="006A3A31"/>
  </w:style>
  <w:style w:type="character" w:customStyle="1" w:styleId="WW8Num3z3">
    <w:name w:val="WW8Num3z3"/>
    <w:uiPriority w:val="99"/>
    <w:rsid w:val="006A3A31"/>
  </w:style>
  <w:style w:type="character" w:customStyle="1" w:styleId="WW8Num3z4">
    <w:name w:val="WW8Num3z4"/>
    <w:uiPriority w:val="99"/>
    <w:rsid w:val="006A3A31"/>
  </w:style>
  <w:style w:type="character" w:customStyle="1" w:styleId="WW8Num3z5">
    <w:name w:val="WW8Num3z5"/>
    <w:uiPriority w:val="99"/>
    <w:rsid w:val="006A3A31"/>
  </w:style>
  <w:style w:type="character" w:customStyle="1" w:styleId="WW8Num3z6">
    <w:name w:val="WW8Num3z6"/>
    <w:uiPriority w:val="99"/>
    <w:rsid w:val="006A3A31"/>
  </w:style>
  <w:style w:type="character" w:customStyle="1" w:styleId="WW8Num3z7">
    <w:name w:val="WW8Num3z7"/>
    <w:uiPriority w:val="99"/>
    <w:rsid w:val="006A3A31"/>
  </w:style>
  <w:style w:type="character" w:customStyle="1" w:styleId="WW8Num3z8">
    <w:name w:val="WW8Num3z8"/>
    <w:uiPriority w:val="99"/>
    <w:rsid w:val="006A3A31"/>
  </w:style>
  <w:style w:type="character" w:customStyle="1" w:styleId="WW8Num4z1">
    <w:name w:val="WW8Num4z1"/>
    <w:uiPriority w:val="99"/>
    <w:rsid w:val="006A3A31"/>
  </w:style>
  <w:style w:type="character" w:customStyle="1" w:styleId="WW8Num4z2">
    <w:name w:val="WW8Num4z2"/>
    <w:uiPriority w:val="99"/>
    <w:rsid w:val="006A3A31"/>
  </w:style>
  <w:style w:type="character" w:customStyle="1" w:styleId="WW8Num4z3">
    <w:name w:val="WW8Num4z3"/>
    <w:uiPriority w:val="99"/>
    <w:rsid w:val="006A3A31"/>
  </w:style>
  <w:style w:type="character" w:customStyle="1" w:styleId="WW8Num4z4">
    <w:name w:val="WW8Num4z4"/>
    <w:uiPriority w:val="99"/>
    <w:rsid w:val="006A3A31"/>
  </w:style>
  <w:style w:type="character" w:customStyle="1" w:styleId="WW8Num4z5">
    <w:name w:val="WW8Num4z5"/>
    <w:uiPriority w:val="99"/>
    <w:rsid w:val="006A3A31"/>
  </w:style>
  <w:style w:type="character" w:customStyle="1" w:styleId="WW8Num4z6">
    <w:name w:val="WW8Num4z6"/>
    <w:uiPriority w:val="99"/>
    <w:rsid w:val="006A3A31"/>
  </w:style>
  <w:style w:type="character" w:customStyle="1" w:styleId="WW8Num4z7">
    <w:name w:val="WW8Num4z7"/>
    <w:uiPriority w:val="99"/>
    <w:rsid w:val="006A3A31"/>
  </w:style>
  <w:style w:type="character" w:customStyle="1" w:styleId="WW8Num4z8">
    <w:name w:val="WW8Num4z8"/>
    <w:uiPriority w:val="99"/>
    <w:rsid w:val="006A3A31"/>
  </w:style>
  <w:style w:type="character" w:customStyle="1" w:styleId="WW8Num5z1">
    <w:name w:val="WW8Num5z1"/>
    <w:uiPriority w:val="99"/>
    <w:rsid w:val="006A3A31"/>
  </w:style>
  <w:style w:type="character" w:customStyle="1" w:styleId="WW8Num5z2">
    <w:name w:val="WW8Num5z2"/>
    <w:uiPriority w:val="99"/>
    <w:rsid w:val="006A3A31"/>
  </w:style>
  <w:style w:type="character" w:customStyle="1" w:styleId="WW8Num5z3">
    <w:name w:val="WW8Num5z3"/>
    <w:uiPriority w:val="99"/>
    <w:rsid w:val="006A3A31"/>
  </w:style>
  <w:style w:type="character" w:customStyle="1" w:styleId="WW8Num5z4">
    <w:name w:val="WW8Num5z4"/>
    <w:uiPriority w:val="99"/>
    <w:rsid w:val="006A3A31"/>
  </w:style>
  <w:style w:type="character" w:customStyle="1" w:styleId="WW8Num5z5">
    <w:name w:val="WW8Num5z5"/>
    <w:uiPriority w:val="99"/>
    <w:rsid w:val="006A3A31"/>
  </w:style>
  <w:style w:type="character" w:customStyle="1" w:styleId="WW8Num5z6">
    <w:name w:val="WW8Num5z6"/>
    <w:uiPriority w:val="99"/>
    <w:rsid w:val="006A3A31"/>
  </w:style>
  <w:style w:type="character" w:customStyle="1" w:styleId="WW8Num5z7">
    <w:name w:val="WW8Num5z7"/>
    <w:uiPriority w:val="99"/>
    <w:rsid w:val="006A3A31"/>
  </w:style>
  <w:style w:type="character" w:customStyle="1" w:styleId="WW8Num5z8">
    <w:name w:val="WW8Num5z8"/>
    <w:uiPriority w:val="99"/>
    <w:rsid w:val="006A3A31"/>
  </w:style>
  <w:style w:type="character" w:customStyle="1" w:styleId="WW8Num6z1">
    <w:name w:val="WW8Num6z1"/>
    <w:uiPriority w:val="99"/>
    <w:rsid w:val="006A3A31"/>
  </w:style>
  <w:style w:type="character" w:customStyle="1" w:styleId="WW8Num6z2">
    <w:name w:val="WW8Num6z2"/>
    <w:uiPriority w:val="99"/>
    <w:rsid w:val="006A3A31"/>
  </w:style>
  <w:style w:type="character" w:customStyle="1" w:styleId="WW8Num6z3">
    <w:name w:val="WW8Num6z3"/>
    <w:uiPriority w:val="99"/>
    <w:rsid w:val="006A3A31"/>
  </w:style>
  <w:style w:type="character" w:customStyle="1" w:styleId="WW8Num6z4">
    <w:name w:val="WW8Num6z4"/>
    <w:uiPriority w:val="99"/>
    <w:rsid w:val="006A3A31"/>
  </w:style>
  <w:style w:type="character" w:customStyle="1" w:styleId="WW8Num6z5">
    <w:name w:val="WW8Num6z5"/>
    <w:uiPriority w:val="99"/>
    <w:rsid w:val="006A3A31"/>
  </w:style>
  <w:style w:type="character" w:customStyle="1" w:styleId="WW8Num6z6">
    <w:name w:val="WW8Num6z6"/>
    <w:uiPriority w:val="99"/>
    <w:rsid w:val="006A3A31"/>
  </w:style>
  <w:style w:type="character" w:customStyle="1" w:styleId="WW8Num6z7">
    <w:name w:val="WW8Num6z7"/>
    <w:uiPriority w:val="99"/>
    <w:rsid w:val="006A3A31"/>
  </w:style>
  <w:style w:type="character" w:customStyle="1" w:styleId="WW8Num6z8">
    <w:name w:val="WW8Num6z8"/>
    <w:uiPriority w:val="99"/>
    <w:rsid w:val="006A3A31"/>
  </w:style>
  <w:style w:type="character" w:customStyle="1" w:styleId="12">
    <w:name w:val="Основной шрифт абзаца1"/>
    <w:uiPriority w:val="99"/>
    <w:rsid w:val="006A3A31"/>
  </w:style>
  <w:style w:type="character" w:customStyle="1" w:styleId="-">
    <w:name w:val="Интернет-ссылка"/>
    <w:basedOn w:val="12"/>
    <w:uiPriority w:val="99"/>
    <w:rsid w:val="006A3A31"/>
    <w:rPr>
      <w:rFonts w:cs="Times New Roman"/>
      <w:color w:val="0000FF"/>
      <w:u w:val="single"/>
      <w:lang w:val="ru-RU" w:eastAsia="ru-RU"/>
    </w:rPr>
  </w:style>
  <w:style w:type="character" w:customStyle="1" w:styleId="a5">
    <w:name w:val="Маркеры списка"/>
    <w:uiPriority w:val="99"/>
    <w:rsid w:val="006A3A31"/>
    <w:rPr>
      <w:rFonts w:ascii="OpenSymbol" w:hAnsi="OpenSymbol"/>
    </w:rPr>
  </w:style>
  <w:style w:type="character" w:customStyle="1" w:styleId="a6">
    <w:name w:val="Основной текст Знак"/>
    <w:basedOn w:val="a2"/>
    <w:uiPriority w:val="99"/>
    <w:rsid w:val="006A3A31"/>
    <w:rPr>
      <w:rFonts w:cs="Times New Roman"/>
    </w:rPr>
  </w:style>
  <w:style w:type="character" w:customStyle="1" w:styleId="a7">
    <w:name w:val="Основной текст с отступом Знак"/>
    <w:basedOn w:val="a2"/>
    <w:uiPriority w:val="99"/>
    <w:rsid w:val="006A3A31"/>
    <w:rPr>
      <w:rFonts w:cs="Times New Roman"/>
    </w:rPr>
  </w:style>
  <w:style w:type="character" w:customStyle="1" w:styleId="a8">
    <w:name w:val="Подзаголовок Знак"/>
    <w:basedOn w:val="a2"/>
    <w:uiPriority w:val="99"/>
    <w:rsid w:val="006A3A31"/>
    <w:rPr>
      <w:rFonts w:cs="Times New Roman"/>
    </w:rPr>
  </w:style>
  <w:style w:type="character" w:customStyle="1" w:styleId="z-">
    <w:name w:val="z-Конец формы Знак"/>
    <w:basedOn w:val="a2"/>
    <w:uiPriority w:val="99"/>
    <w:rsid w:val="006A3A31"/>
    <w:rPr>
      <w:rFonts w:cs="Times New Roman"/>
    </w:rPr>
  </w:style>
  <w:style w:type="character" w:customStyle="1" w:styleId="a9">
    <w:name w:val="Текст выноски Знак"/>
    <w:basedOn w:val="a2"/>
    <w:uiPriority w:val="99"/>
    <w:rsid w:val="006A3A31"/>
    <w:rPr>
      <w:rFonts w:cs="Times New Roman"/>
    </w:rPr>
  </w:style>
  <w:style w:type="character" w:customStyle="1" w:styleId="aa">
    <w:name w:val="Верхний колонтитул Знак"/>
    <w:basedOn w:val="a2"/>
    <w:uiPriority w:val="99"/>
    <w:rsid w:val="006A3A31"/>
    <w:rPr>
      <w:rFonts w:cs="Times New Roman"/>
    </w:rPr>
  </w:style>
  <w:style w:type="character" w:customStyle="1" w:styleId="ab">
    <w:name w:val="Нижний колонтитул Знак"/>
    <w:basedOn w:val="a2"/>
    <w:uiPriority w:val="99"/>
    <w:rsid w:val="006A3A31"/>
    <w:rPr>
      <w:rFonts w:cs="Times New Roman"/>
    </w:rPr>
  </w:style>
  <w:style w:type="character" w:customStyle="1" w:styleId="ac">
    <w:name w:val="Выделение жирным"/>
    <w:basedOn w:val="a2"/>
    <w:uiPriority w:val="99"/>
    <w:rsid w:val="006A3A31"/>
    <w:rPr>
      <w:rFonts w:cs="Times New Roman"/>
      <w:b/>
      <w:bCs/>
    </w:rPr>
  </w:style>
  <w:style w:type="character" w:customStyle="1" w:styleId="ad">
    <w:name w:val="Название Знак"/>
    <w:basedOn w:val="a2"/>
    <w:uiPriority w:val="99"/>
    <w:rsid w:val="006A3A31"/>
    <w:rPr>
      <w:rFonts w:cs="Times New Roman"/>
    </w:rPr>
  </w:style>
  <w:style w:type="character" w:customStyle="1" w:styleId="40">
    <w:name w:val="Заголовок 4 Знак"/>
    <w:basedOn w:val="a2"/>
    <w:uiPriority w:val="99"/>
    <w:rsid w:val="006A3A31"/>
    <w:rPr>
      <w:rFonts w:cs="Times New Roman"/>
    </w:rPr>
  </w:style>
  <w:style w:type="character" w:styleId="ae">
    <w:name w:val="annotation reference"/>
    <w:basedOn w:val="a2"/>
    <w:uiPriority w:val="99"/>
    <w:rsid w:val="006A3A31"/>
    <w:rPr>
      <w:rFonts w:cs="Times New Roman"/>
    </w:rPr>
  </w:style>
  <w:style w:type="character" w:customStyle="1" w:styleId="af">
    <w:name w:val="Текст примечания Знак"/>
    <w:basedOn w:val="a2"/>
    <w:uiPriority w:val="99"/>
    <w:rsid w:val="006A3A31"/>
    <w:rPr>
      <w:rFonts w:cs="Times New Roman"/>
    </w:rPr>
  </w:style>
  <w:style w:type="character" w:customStyle="1" w:styleId="af0">
    <w:name w:val="Тема примечания Знак"/>
    <w:basedOn w:val="af"/>
    <w:uiPriority w:val="99"/>
    <w:rsid w:val="006A3A31"/>
  </w:style>
  <w:style w:type="paragraph" w:customStyle="1" w:styleId="af1">
    <w:name w:val="Заголовок"/>
    <w:basedOn w:val="a0"/>
    <w:next w:val="a1"/>
    <w:uiPriority w:val="99"/>
    <w:rsid w:val="006A3A31"/>
    <w:pPr>
      <w:keepNext/>
      <w:suppressLineNumbers/>
      <w:spacing w:before="120" w:after="120" w:line="100" w:lineRule="atLeast"/>
      <w:jc w:val="center"/>
    </w:pPr>
    <w:rPr>
      <w:rFonts w:ascii="Arial" w:eastAsia="Arial Unicode MS" w:hAnsi="Arial" w:cs="Tahoma"/>
      <w:b/>
      <w:i/>
      <w:iCs/>
      <w:sz w:val="20"/>
      <w:szCs w:val="24"/>
      <w:lang w:eastAsia="ar-SA"/>
    </w:rPr>
  </w:style>
  <w:style w:type="paragraph" w:styleId="a1">
    <w:name w:val="Body Text"/>
    <w:basedOn w:val="a0"/>
    <w:link w:val="13"/>
    <w:uiPriority w:val="99"/>
    <w:rsid w:val="006A3A31"/>
    <w:pPr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character" w:customStyle="1" w:styleId="13">
    <w:name w:val="Основной текст Знак1"/>
    <w:basedOn w:val="a2"/>
    <w:link w:val="a1"/>
    <w:uiPriority w:val="99"/>
    <w:semiHidden/>
    <w:locked/>
    <w:rsid w:val="00973B63"/>
    <w:rPr>
      <w:rFonts w:cs="Times New Roman"/>
    </w:rPr>
  </w:style>
  <w:style w:type="paragraph" w:styleId="af2">
    <w:name w:val="List"/>
    <w:basedOn w:val="a1"/>
    <w:uiPriority w:val="99"/>
    <w:rsid w:val="006A3A31"/>
    <w:rPr>
      <w:rFonts w:ascii="Arial" w:hAnsi="Arial" w:cs="Tahoma"/>
    </w:rPr>
  </w:style>
  <w:style w:type="paragraph" w:styleId="af3">
    <w:name w:val="Title"/>
    <w:basedOn w:val="a0"/>
    <w:link w:val="14"/>
    <w:uiPriority w:val="99"/>
    <w:qFormat/>
    <w:rsid w:val="006A3A31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character" w:customStyle="1" w:styleId="14">
    <w:name w:val="Название Знак1"/>
    <w:basedOn w:val="a2"/>
    <w:link w:val="af3"/>
    <w:uiPriority w:val="99"/>
    <w:locked/>
    <w:rsid w:val="00973B63"/>
    <w:rPr>
      <w:rFonts w:ascii="Cambria" w:hAnsi="Cambria" w:cs="Times New Roman"/>
      <w:b/>
      <w:bCs/>
      <w:kern w:val="28"/>
      <w:sz w:val="32"/>
      <w:szCs w:val="32"/>
    </w:rPr>
  </w:style>
  <w:style w:type="paragraph" w:styleId="15">
    <w:name w:val="index 1"/>
    <w:basedOn w:val="a0"/>
    <w:uiPriority w:val="99"/>
    <w:rsid w:val="006A3A31"/>
  </w:style>
  <w:style w:type="paragraph" w:styleId="af4">
    <w:name w:val="index heading"/>
    <w:basedOn w:val="a0"/>
    <w:uiPriority w:val="99"/>
    <w:rsid w:val="006A3A31"/>
  </w:style>
  <w:style w:type="paragraph" w:customStyle="1" w:styleId="23">
    <w:name w:val="Название2"/>
    <w:basedOn w:val="a0"/>
    <w:uiPriority w:val="99"/>
    <w:rsid w:val="006A3A31"/>
  </w:style>
  <w:style w:type="paragraph" w:customStyle="1" w:styleId="24">
    <w:name w:val="Указатель2"/>
    <w:basedOn w:val="a0"/>
    <w:uiPriority w:val="99"/>
    <w:rsid w:val="006A3A31"/>
  </w:style>
  <w:style w:type="paragraph" w:customStyle="1" w:styleId="16">
    <w:name w:val="Название1"/>
    <w:basedOn w:val="a0"/>
    <w:uiPriority w:val="99"/>
    <w:rsid w:val="006A3A31"/>
  </w:style>
  <w:style w:type="paragraph" w:customStyle="1" w:styleId="17">
    <w:name w:val="Указатель1"/>
    <w:basedOn w:val="a0"/>
    <w:uiPriority w:val="99"/>
    <w:rsid w:val="006A3A31"/>
  </w:style>
  <w:style w:type="paragraph" w:styleId="af5">
    <w:name w:val="Body Text Indent"/>
    <w:basedOn w:val="a0"/>
    <w:link w:val="18"/>
    <w:uiPriority w:val="99"/>
    <w:rsid w:val="006A3A31"/>
    <w:pPr>
      <w:spacing w:before="280" w:after="280" w:line="100" w:lineRule="atLeast"/>
      <w:ind w:left="283"/>
    </w:pPr>
    <w:rPr>
      <w:rFonts w:cs="Times New Roman"/>
      <w:sz w:val="24"/>
      <w:szCs w:val="24"/>
      <w:lang w:eastAsia="ar-SA"/>
    </w:rPr>
  </w:style>
  <w:style w:type="character" w:customStyle="1" w:styleId="18">
    <w:name w:val="Основной текст с отступом Знак1"/>
    <w:basedOn w:val="a2"/>
    <w:link w:val="af5"/>
    <w:uiPriority w:val="99"/>
    <w:semiHidden/>
    <w:locked/>
    <w:rsid w:val="00973B63"/>
    <w:rPr>
      <w:rFonts w:cs="Times New Roman"/>
    </w:rPr>
  </w:style>
  <w:style w:type="paragraph" w:customStyle="1" w:styleId="210">
    <w:name w:val="Основной текст 21"/>
    <w:basedOn w:val="a0"/>
    <w:uiPriority w:val="99"/>
    <w:rsid w:val="006A3A31"/>
  </w:style>
  <w:style w:type="paragraph" w:styleId="19">
    <w:name w:val="toc 1"/>
    <w:basedOn w:val="a0"/>
    <w:uiPriority w:val="99"/>
    <w:rsid w:val="006A3A31"/>
    <w:pPr>
      <w:tabs>
        <w:tab w:val="right" w:leader="dot" w:pos="9637"/>
      </w:tabs>
      <w:spacing w:before="280" w:after="280" w:line="100" w:lineRule="atLeast"/>
    </w:pPr>
    <w:rPr>
      <w:rFonts w:cs="Times New Roman"/>
      <w:sz w:val="24"/>
      <w:szCs w:val="24"/>
      <w:lang w:eastAsia="ar-SA"/>
    </w:rPr>
  </w:style>
  <w:style w:type="paragraph" w:styleId="32">
    <w:name w:val="toc 3"/>
    <w:basedOn w:val="a0"/>
    <w:uiPriority w:val="99"/>
    <w:rsid w:val="006A3A31"/>
    <w:pPr>
      <w:tabs>
        <w:tab w:val="right" w:leader="dot" w:pos="10769"/>
      </w:tabs>
      <w:spacing w:before="280" w:after="280" w:line="100" w:lineRule="atLeast"/>
      <w:ind w:left="566"/>
    </w:pPr>
    <w:rPr>
      <w:rFonts w:cs="Times New Roman"/>
      <w:sz w:val="24"/>
      <w:szCs w:val="24"/>
      <w:lang w:eastAsia="ar-SA"/>
    </w:rPr>
  </w:style>
  <w:style w:type="paragraph" w:styleId="af6">
    <w:name w:val="Normal (Web)"/>
    <w:basedOn w:val="a0"/>
    <w:uiPriority w:val="99"/>
    <w:rsid w:val="006A3A31"/>
  </w:style>
  <w:style w:type="paragraph" w:customStyle="1" w:styleId="211">
    <w:name w:val="Основной текст с отступом 21"/>
    <w:basedOn w:val="a0"/>
    <w:uiPriority w:val="99"/>
    <w:rsid w:val="006A3A31"/>
  </w:style>
  <w:style w:type="paragraph" w:customStyle="1" w:styleId="report">
    <w:name w:val="report"/>
    <w:basedOn w:val="a0"/>
    <w:uiPriority w:val="99"/>
    <w:rsid w:val="006A3A31"/>
  </w:style>
  <w:style w:type="paragraph" w:styleId="af7">
    <w:name w:val="Subtitle"/>
    <w:basedOn w:val="a0"/>
    <w:next w:val="a1"/>
    <w:link w:val="1a"/>
    <w:uiPriority w:val="99"/>
    <w:qFormat/>
    <w:rsid w:val="006A3A31"/>
    <w:pPr>
      <w:spacing w:before="280" w:after="280" w:line="100" w:lineRule="atLeast"/>
      <w:jc w:val="center"/>
    </w:pPr>
    <w:rPr>
      <w:rFonts w:cs="Times New Roman"/>
      <w:i/>
      <w:iCs/>
      <w:sz w:val="24"/>
      <w:szCs w:val="24"/>
      <w:lang w:eastAsia="ar-SA"/>
    </w:rPr>
  </w:style>
  <w:style w:type="character" w:customStyle="1" w:styleId="1a">
    <w:name w:val="Подзаголовок Знак1"/>
    <w:basedOn w:val="a2"/>
    <w:link w:val="af7"/>
    <w:uiPriority w:val="99"/>
    <w:locked/>
    <w:rsid w:val="00973B63"/>
    <w:rPr>
      <w:rFonts w:ascii="Cambria" w:hAnsi="Cambria" w:cs="Times New Roman"/>
      <w:sz w:val="24"/>
      <w:szCs w:val="24"/>
    </w:rPr>
  </w:style>
  <w:style w:type="paragraph" w:customStyle="1" w:styleId="af8">
    <w:name w:val="a"/>
    <w:basedOn w:val="a0"/>
    <w:uiPriority w:val="99"/>
    <w:rsid w:val="006A3A31"/>
  </w:style>
  <w:style w:type="paragraph" w:styleId="z-0">
    <w:name w:val="HTML Bottom of Form"/>
    <w:basedOn w:val="a0"/>
    <w:link w:val="z-1"/>
    <w:uiPriority w:val="99"/>
    <w:rsid w:val="006A3A31"/>
  </w:style>
  <w:style w:type="character" w:customStyle="1" w:styleId="z-1">
    <w:name w:val="z-Конец формы Знак1"/>
    <w:basedOn w:val="a2"/>
    <w:link w:val="z-0"/>
    <w:uiPriority w:val="99"/>
    <w:semiHidden/>
    <w:locked/>
    <w:rsid w:val="00973B63"/>
    <w:rPr>
      <w:rFonts w:ascii="Arial" w:hAnsi="Arial" w:cs="Arial"/>
      <w:vanish/>
      <w:sz w:val="16"/>
      <w:szCs w:val="16"/>
    </w:rPr>
  </w:style>
  <w:style w:type="paragraph" w:styleId="af9">
    <w:name w:val="Balloon Text"/>
    <w:basedOn w:val="a0"/>
    <w:link w:val="1b"/>
    <w:uiPriority w:val="99"/>
    <w:rsid w:val="006A3A31"/>
  </w:style>
  <w:style w:type="character" w:customStyle="1" w:styleId="1b">
    <w:name w:val="Текст выноски Знак1"/>
    <w:basedOn w:val="a2"/>
    <w:link w:val="af9"/>
    <w:uiPriority w:val="99"/>
    <w:semiHidden/>
    <w:locked/>
    <w:rsid w:val="00973B63"/>
    <w:rPr>
      <w:rFonts w:ascii="Times New Roman" w:hAnsi="Times New Roman" w:cs="Times New Roman"/>
      <w:sz w:val="2"/>
    </w:rPr>
  </w:style>
  <w:style w:type="paragraph" w:customStyle="1" w:styleId="ConsPlusNormal">
    <w:name w:val="ConsPlusNormal"/>
    <w:uiPriority w:val="99"/>
    <w:rsid w:val="006A3A31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styleId="afa">
    <w:name w:val="header"/>
    <w:basedOn w:val="a0"/>
    <w:link w:val="1c"/>
    <w:uiPriority w:val="99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1c">
    <w:name w:val="Верхний колонтитул Знак1"/>
    <w:basedOn w:val="a2"/>
    <w:link w:val="afa"/>
    <w:uiPriority w:val="99"/>
    <w:semiHidden/>
    <w:locked/>
    <w:rsid w:val="00973B63"/>
    <w:rPr>
      <w:rFonts w:cs="Times New Roman"/>
    </w:rPr>
  </w:style>
  <w:style w:type="paragraph" w:styleId="afb">
    <w:name w:val="footer"/>
    <w:basedOn w:val="a0"/>
    <w:link w:val="1d"/>
    <w:uiPriority w:val="99"/>
    <w:rsid w:val="006A3A31"/>
    <w:pPr>
      <w:suppressLineNumbers/>
      <w:tabs>
        <w:tab w:val="center" w:pos="4677"/>
        <w:tab w:val="right" w:pos="9355"/>
      </w:tabs>
      <w:spacing w:after="0" w:line="100" w:lineRule="atLeast"/>
    </w:pPr>
    <w:rPr>
      <w:rFonts w:cs="Times New Roman"/>
      <w:sz w:val="24"/>
      <w:szCs w:val="24"/>
      <w:lang w:eastAsia="ar-SA"/>
    </w:rPr>
  </w:style>
  <w:style w:type="character" w:customStyle="1" w:styleId="1d">
    <w:name w:val="Нижний колонтитул Знак1"/>
    <w:basedOn w:val="a2"/>
    <w:link w:val="afb"/>
    <w:uiPriority w:val="99"/>
    <w:semiHidden/>
    <w:locked/>
    <w:rsid w:val="00973B63"/>
    <w:rPr>
      <w:rFonts w:cs="Times New Roman"/>
    </w:rPr>
  </w:style>
  <w:style w:type="paragraph" w:customStyle="1" w:styleId="afc">
    <w:name w:val="Содержимое таблицы"/>
    <w:basedOn w:val="a0"/>
    <w:uiPriority w:val="99"/>
    <w:rsid w:val="006A3A31"/>
    <w:pPr>
      <w:suppressLineNumbers/>
      <w:spacing w:after="0" w:line="100" w:lineRule="atLeast"/>
    </w:pPr>
    <w:rPr>
      <w:rFonts w:cs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6A3A31"/>
    <w:pPr>
      <w:jc w:val="center"/>
    </w:pPr>
    <w:rPr>
      <w:b/>
      <w:bCs/>
    </w:rPr>
  </w:style>
  <w:style w:type="paragraph" w:customStyle="1" w:styleId="afe">
    <w:name w:val="Содержимое врезки"/>
    <w:basedOn w:val="a1"/>
    <w:uiPriority w:val="99"/>
    <w:rsid w:val="006A3A31"/>
  </w:style>
  <w:style w:type="paragraph" w:styleId="aff">
    <w:name w:val="No Spacing"/>
    <w:uiPriority w:val="99"/>
    <w:qFormat/>
    <w:rsid w:val="006A3A31"/>
    <w:pPr>
      <w:widowControl w:val="0"/>
      <w:tabs>
        <w:tab w:val="left" w:pos="709"/>
      </w:tabs>
      <w:suppressAutoHyphens/>
      <w:spacing w:line="200" w:lineRule="atLeast"/>
    </w:pPr>
    <w:rPr>
      <w:rFonts w:ascii="Arial" w:eastAsia="Arial Unicode MS" w:hAnsi="Arial" w:cs="Tahoma"/>
      <w:szCs w:val="24"/>
    </w:rPr>
  </w:style>
  <w:style w:type="paragraph" w:styleId="aff0">
    <w:name w:val="annotation text"/>
    <w:basedOn w:val="a0"/>
    <w:link w:val="1e"/>
    <w:uiPriority w:val="99"/>
    <w:rsid w:val="006A3A31"/>
  </w:style>
  <w:style w:type="character" w:customStyle="1" w:styleId="1e">
    <w:name w:val="Текст примечания Знак1"/>
    <w:basedOn w:val="a2"/>
    <w:link w:val="aff0"/>
    <w:uiPriority w:val="99"/>
    <w:semiHidden/>
    <w:locked/>
    <w:rsid w:val="00973B63"/>
    <w:rPr>
      <w:rFonts w:cs="Times New Roman"/>
      <w:sz w:val="20"/>
      <w:szCs w:val="20"/>
    </w:rPr>
  </w:style>
  <w:style w:type="paragraph" w:styleId="aff1">
    <w:name w:val="annotation subject"/>
    <w:basedOn w:val="aff0"/>
    <w:link w:val="1f"/>
    <w:uiPriority w:val="99"/>
    <w:rsid w:val="006A3A31"/>
  </w:style>
  <w:style w:type="character" w:customStyle="1" w:styleId="1f">
    <w:name w:val="Тема примечания Знак1"/>
    <w:basedOn w:val="1e"/>
    <w:link w:val="aff1"/>
    <w:uiPriority w:val="99"/>
    <w:semiHidden/>
    <w:locked/>
    <w:rsid w:val="00973B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25</Pages>
  <Words>9573</Words>
  <Characters>54569</Characters>
  <Application>Microsoft Office Word</Application>
  <DocSecurity>0</DocSecurity>
  <Lines>454</Lines>
  <Paragraphs>128</Paragraphs>
  <ScaleCrop>false</ScaleCrop>
  <Company/>
  <LinksUpToDate>false</LinksUpToDate>
  <CharactersWithSpaces>64014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2</cp:lastModifiedBy>
  <cp:revision>24</cp:revision>
  <cp:lastPrinted>2018-07-23T09:48:00Z</cp:lastPrinted>
  <dcterms:created xsi:type="dcterms:W3CDTF">2018-07-18T06:41:00Z</dcterms:created>
  <dcterms:modified xsi:type="dcterms:W3CDTF">2018-07-24T11:13:00Z</dcterms:modified>
</cp:coreProperties>
</file>