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D1" w:rsidRPr="006C4AD1" w:rsidRDefault="006C4AD1" w:rsidP="006C4AD1">
      <w:pPr>
        <w:jc w:val="both"/>
        <w:rPr>
          <w:b/>
          <w:sz w:val="28"/>
          <w:szCs w:val="28"/>
        </w:rPr>
      </w:pPr>
      <w:r>
        <w:t xml:space="preserve"> РОССИЙСКАЯ ФЕДЕРАЦИЯ                                                               </w:t>
      </w:r>
      <w:r w:rsidR="007867BA">
        <w:t xml:space="preserve">      </w:t>
      </w:r>
      <w:r>
        <w:t xml:space="preserve">    </w:t>
      </w:r>
      <w:r w:rsidRPr="006C4AD1">
        <w:rPr>
          <w:b/>
          <w:sz w:val="28"/>
          <w:szCs w:val="28"/>
        </w:rPr>
        <w:t>ПРОЕКТ</w:t>
      </w:r>
    </w:p>
    <w:p w:rsidR="006C4AD1" w:rsidRDefault="006C4AD1" w:rsidP="006C4AD1">
      <w:pPr>
        <w:jc w:val="both"/>
      </w:pPr>
    </w:p>
    <w:p w:rsidR="006C4AD1" w:rsidRDefault="006C4AD1" w:rsidP="006C4AD1">
      <w:pPr>
        <w:jc w:val="both"/>
      </w:pPr>
      <w:r>
        <w:t xml:space="preserve">       АДМИНИСТРАЦИЯ</w:t>
      </w:r>
    </w:p>
    <w:p w:rsidR="006C4AD1" w:rsidRDefault="006C4AD1" w:rsidP="006C4AD1">
      <w:pPr>
        <w:jc w:val="both"/>
      </w:pPr>
      <w:r>
        <w:t xml:space="preserve">  СЕЛЬСКОГО ПОСЕЛЕНИЯ</w:t>
      </w:r>
    </w:p>
    <w:p w:rsidR="006C4AD1" w:rsidRDefault="006C4AD1" w:rsidP="006C4AD1">
      <w:pPr>
        <w:jc w:val="both"/>
      </w:pPr>
      <w:r>
        <w:t xml:space="preserve">             ПРИВОЛЖЬЕ</w:t>
      </w:r>
    </w:p>
    <w:p w:rsidR="006C4AD1" w:rsidRDefault="006C4AD1" w:rsidP="006C4AD1">
      <w:pPr>
        <w:jc w:val="both"/>
      </w:pPr>
      <w:r>
        <w:t xml:space="preserve">    Муниципального района</w:t>
      </w:r>
    </w:p>
    <w:p w:rsidR="006C4AD1" w:rsidRDefault="006C4AD1" w:rsidP="006C4AD1">
      <w:pPr>
        <w:jc w:val="both"/>
      </w:pPr>
      <w:r>
        <w:t xml:space="preserve">             Приволжский </w:t>
      </w:r>
    </w:p>
    <w:p w:rsidR="007867BA" w:rsidRDefault="007867BA" w:rsidP="006C4AD1">
      <w:pPr>
        <w:jc w:val="both"/>
      </w:pPr>
      <w:r>
        <w:t xml:space="preserve">        Самарской области</w:t>
      </w:r>
    </w:p>
    <w:p w:rsidR="006C4AD1" w:rsidRDefault="009250E7" w:rsidP="006C4AD1">
      <w:pPr>
        <w:jc w:val="both"/>
      </w:pPr>
      <w:r>
        <w:t xml:space="preserve">445560 </w:t>
      </w:r>
      <w:proofErr w:type="spellStart"/>
      <w:r>
        <w:t>с</w:t>
      </w:r>
      <w:proofErr w:type="gramStart"/>
      <w:r>
        <w:t>.П</w:t>
      </w:r>
      <w:proofErr w:type="gramEnd"/>
      <w:r>
        <w:t>риволжье</w:t>
      </w:r>
      <w:proofErr w:type="spellEnd"/>
      <w:r>
        <w:t>, ул. Мира 38г</w:t>
      </w:r>
    </w:p>
    <w:p w:rsidR="006C4AD1" w:rsidRDefault="006C4AD1" w:rsidP="006C4AD1">
      <w:pPr>
        <w:jc w:val="both"/>
      </w:pPr>
      <w:r>
        <w:t xml:space="preserve">          тел. 8 (84647) 9-15-67</w:t>
      </w:r>
    </w:p>
    <w:p w:rsidR="006C4AD1" w:rsidRDefault="006C4AD1" w:rsidP="006C4AD1">
      <w:pPr>
        <w:jc w:val="both"/>
      </w:pPr>
    </w:p>
    <w:p w:rsidR="006C4AD1" w:rsidRPr="006C4AD1" w:rsidRDefault="006C4AD1" w:rsidP="006C4AD1">
      <w:pPr>
        <w:jc w:val="both"/>
        <w:rPr>
          <w:b/>
        </w:rPr>
      </w:pPr>
      <w:r w:rsidRPr="006C4AD1">
        <w:rPr>
          <w:b/>
        </w:rPr>
        <w:t xml:space="preserve">       ПОСТАНОВЛЕНИЕ         </w:t>
      </w:r>
    </w:p>
    <w:p w:rsidR="001D587C" w:rsidRDefault="006C4AD1" w:rsidP="006C4AD1">
      <w:pPr>
        <w:jc w:val="both"/>
      </w:pPr>
      <w:r>
        <w:t>от _______. 2018 г. № _______</w:t>
      </w:r>
    </w:p>
    <w:p w:rsidR="001D587C" w:rsidRDefault="001D587C" w:rsidP="006C4AD1">
      <w:pPr>
        <w:jc w:val="both"/>
      </w:pPr>
      <w:r>
        <w:t xml:space="preserve">                                                         </w:t>
      </w:r>
    </w:p>
    <w:p w:rsidR="001D587C" w:rsidRDefault="001D587C" w:rsidP="006C4AD1">
      <w:pPr>
        <w:jc w:val="both"/>
      </w:pPr>
    </w:p>
    <w:p w:rsidR="006C4AD1" w:rsidRDefault="001D587C" w:rsidP="006C4AD1">
      <w:pPr>
        <w:jc w:val="both"/>
        <w:rPr>
          <w:b/>
          <w:sz w:val="28"/>
          <w:szCs w:val="28"/>
        </w:rPr>
      </w:pPr>
      <w:r w:rsidRPr="006C4AD1">
        <w:rPr>
          <w:b/>
          <w:sz w:val="28"/>
          <w:szCs w:val="28"/>
        </w:rPr>
        <w:t xml:space="preserve">«Об утверждении методики прогнозирования </w:t>
      </w:r>
    </w:p>
    <w:p w:rsidR="006C4AD1" w:rsidRDefault="009250E7" w:rsidP="006C4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поступлений </w:t>
      </w:r>
      <w:r w:rsidRPr="006C4AD1">
        <w:rPr>
          <w:b/>
          <w:sz w:val="28"/>
          <w:szCs w:val="28"/>
        </w:rPr>
        <w:t>доходов</w:t>
      </w:r>
      <w:r w:rsidR="001D587C" w:rsidRPr="006C4AD1">
        <w:rPr>
          <w:b/>
          <w:sz w:val="28"/>
          <w:szCs w:val="28"/>
        </w:rPr>
        <w:t xml:space="preserve"> в бюджет сельского </w:t>
      </w:r>
    </w:p>
    <w:p w:rsidR="006C4AD1" w:rsidRDefault="001D587C" w:rsidP="006C4AD1">
      <w:pPr>
        <w:jc w:val="both"/>
        <w:rPr>
          <w:b/>
          <w:sz w:val="28"/>
          <w:szCs w:val="28"/>
        </w:rPr>
      </w:pPr>
      <w:r w:rsidRPr="006C4AD1">
        <w:rPr>
          <w:b/>
          <w:sz w:val="28"/>
          <w:szCs w:val="28"/>
        </w:rPr>
        <w:t xml:space="preserve">поселения </w:t>
      </w:r>
      <w:r w:rsidR="006C4AD1">
        <w:rPr>
          <w:b/>
          <w:sz w:val="28"/>
          <w:szCs w:val="28"/>
        </w:rPr>
        <w:t xml:space="preserve">Приволжье </w:t>
      </w:r>
      <w:r w:rsidRPr="006C4AD1">
        <w:rPr>
          <w:b/>
          <w:sz w:val="28"/>
          <w:szCs w:val="28"/>
        </w:rPr>
        <w:t xml:space="preserve">муниципального района </w:t>
      </w:r>
    </w:p>
    <w:p w:rsidR="001D587C" w:rsidRPr="006C4AD1" w:rsidRDefault="001D587C" w:rsidP="006C4AD1">
      <w:pPr>
        <w:jc w:val="both"/>
        <w:rPr>
          <w:b/>
          <w:sz w:val="28"/>
          <w:szCs w:val="28"/>
        </w:rPr>
      </w:pPr>
      <w:r w:rsidRPr="006C4AD1">
        <w:rPr>
          <w:b/>
          <w:sz w:val="28"/>
          <w:szCs w:val="28"/>
        </w:rPr>
        <w:t>Приво</w:t>
      </w:r>
      <w:r w:rsidR="006C4AD1">
        <w:rPr>
          <w:b/>
          <w:sz w:val="28"/>
          <w:szCs w:val="28"/>
        </w:rPr>
        <w:t>лжский Самарской области»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 w:rsidRPr="006C4AD1">
        <w:rPr>
          <w:sz w:val="28"/>
          <w:szCs w:val="28"/>
        </w:rPr>
        <w:t xml:space="preserve">На основании части 9 статьи 34 Федерального закона от 06.10.2003 № 131-ФЗ «Об общих принципах организации местного самоуправления в Российской Федерации», </w:t>
      </w:r>
      <w:r w:rsidR="009250E7">
        <w:rPr>
          <w:sz w:val="28"/>
          <w:szCs w:val="28"/>
        </w:rPr>
        <w:t>в</w:t>
      </w:r>
      <w:r w:rsidR="009250E7" w:rsidRPr="009250E7">
        <w:rPr>
          <w:sz w:val="28"/>
          <w:szCs w:val="28"/>
        </w:rPr>
        <w:t xml:space="preserve"> соответствии со статьей 160.1 Бюджетного кодекса Российской Федерации, Уставом сельского поселения </w:t>
      </w:r>
      <w:r w:rsidR="009250E7">
        <w:rPr>
          <w:sz w:val="28"/>
          <w:szCs w:val="28"/>
        </w:rPr>
        <w:t xml:space="preserve">Приволжье </w:t>
      </w:r>
      <w:r w:rsidR="009250E7" w:rsidRPr="009250E7">
        <w:rPr>
          <w:sz w:val="28"/>
          <w:szCs w:val="28"/>
        </w:rPr>
        <w:t xml:space="preserve">муниципального района </w:t>
      </w:r>
      <w:r w:rsidR="009250E7">
        <w:rPr>
          <w:sz w:val="28"/>
          <w:szCs w:val="28"/>
        </w:rPr>
        <w:t>Приволжский</w:t>
      </w:r>
      <w:r w:rsidR="009250E7" w:rsidRPr="009250E7">
        <w:rPr>
          <w:sz w:val="28"/>
          <w:szCs w:val="28"/>
        </w:rPr>
        <w:t xml:space="preserve"> Самарской области, </w:t>
      </w:r>
      <w:r w:rsidRPr="006C4AD1">
        <w:rPr>
          <w:sz w:val="28"/>
          <w:szCs w:val="28"/>
        </w:rPr>
        <w:t xml:space="preserve">в целях применения единой методологической основы при прогнозировании доходов бюджета сельского поселения </w:t>
      </w:r>
      <w:r w:rsidR="006C4AD1" w:rsidRPr="006C4AD1">
        <w:rPr>
          <w:sz w:val="28"/>
          <w:szCs w:val="28"/>
        </w:rPr>
        <w:t>Приволжье</w:t>
      </w:r>
      <w:r w:rsidRPr="006C4AD1">
        <w:rPr>
          <w:sz w:val="28"/>
          <w:szCs w:val="28"/>
        </w:rPr>
        <w:t xml:space="preserve"> муниципального района Приволжский Самарской области и повышения объективности и качества бюджетного планирования на очередной финансовый год и плановый</w:t>
      </w:r>
      <w:r w:rsidR="006C4AD1" w:rsidRPr="006C4AD1">
        <w:rPr>
          <w:sz w:val="28"/>
          <w:szCs w:val="28"/>
        </w:rPr>
        <w:t xml:space="preserve"> период </w:t>
      </w:r>
    </w:p>
    <w:p w:rsidR="009250E7" w:rsidRDefault="009250E7" w:rsidP="006C4AD1">
      <w:pPr>
        <w:jc w:val="both"/>
      </w:pPr>
    </w:p>
    <w:p w:rsidR="001D587C" w:rsidRPr="006C4AD1" w:rsidRDefault="006C4AD1" w:rsidP="006C4AD1">
      <w:pPr>
        <w:jc w:val="both"/>
        <w:rPr>
          <w:sz w:val="28"/>
          <w:szCs w:val="28"/>
        </w:rPr>
      </w:pPr>
      <w:r>
        <w:t xml:space="preserve"> </w:t>
      </w:r>
      <w:r w:rsidR="001D587C" w:rsidRPr="006C4AD1">
        <w:rPr>
          <w:sz w:val="28"/>
          <w:szCs w:val="28"/>
        </w:rPr>
        <w:t>ПОСТАНОВЛЯЮ:</w:t>
      </w:r>
    </w:p>
    <w:p w:rsidR="001D587C" w:rsidRDefault="001D587C" w:rsidP="006C4AD1">
      <w:pPr>
        <w:jc w:val="both"/>
      </w:pPr>
      <w:r>
        <w:t xml:space="preserve"> </w:t>
      </w:r>
    </w:p>
    <w:p w:rsidR="001D587C" w:rsidRPr="006C4AD1" w:rsidRDefault="001D587C" w:rsidP="006C4AD1">
      <w:pPr>
        <w:jc w:val="both"/>
        <w:rPr>
          <w:sz w:val="28"/>
          <w:szCs w:val="28"/>
        </w:rPr>
      </w:pPr>
      <w:r w:rsidRPr="006C4AD1">
        <w:rPr>
          <w:sz w:val="28"/>
          <w:szCs w:val="28"/>
        </w:rPr>
        <w:t>1.</w:t>
      </w:r>
      <w:r w:rsidR="006C4AD1">
        <w:rPr>
          <w:sz w:val="28"/>
          <w:szCs w:val="28"/>
        </w:rPr>
        <w:t xml:space="preserve"> </w:t>
      </w:r>
      <w:r w:rsidRPr="006C4AD1">
        <w:rPr>
          <w:sz w:val="28"/>
          <w:szCs w:val="28"/>
        </w:rPr>
        <w:t xml:space="preserve">Утвердить прилагаемую методику прогнозирования налоговых и неналоговых доходов бюджета сельского поселения </w:t>
      </w:r>
      <w:bookmarkStart w:id="0" w:name="_GoBack"/>
      <w:bookmarkEnd w:id="0"/>
      <w:r w:rsidR="006C4AD1">
        <w:rPr>
          <w:sz w:val="28"/>
          <w:szCs w:val="28"/>
        </w:rPr>
        <w:t>Приволжье</w:t>
      </w:r>
      <w:r w:rsidRPr="006C4AD1">
        <w:rPr>
          <w:sz w:val="28"/>
          <w:szCs w:val="28"/>
        </w:rPr>
        <w:t xml:space="preserve"> муниципального района Приволжский Самарской области очередной финансовый год и плановый период.</w:t>
      </w:r>
    </w:p>
    <w:p w:rsidR="006C4AD1" w:rsidRPr="006C4AD1" w:rsidRDefault="006C4AD1" w:rsidP="006C4AD1">
      <w:pPr>
        <w:jc w:val="both"/>
        <w:rPr>
          <w:sz w:val="28"/>
          <w:szCs w:val="28"/>
        </w:rPr>
      </w:pPr>
      <w:r w:rsidRPr="006C4AD1">
        <w:rPr>
          <w:sz w:val="28"/>
          <w:szCs w:val="28"/>
        </w:rPr>
        <w:t>2. 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</w:t>
      </w:r>
      <w:r>
        <w:rPr>
          <w:sz w:val="28"/>
          <w:szCs w:val="28"/>
        </w:rPr>
        <w:t>.</w:t>
      </w:r>
    </w:p>
    <w:p w:rsidR="006C4AD1" w:rsidRPr="006C4AD1" w:rsidRDefault="006C4AD1" w:rsidP="006C4AD1">
      <w:pPr>
        <w:tabs>
          <w:tab w:val="left" w:pos="426"/>
        </w:tabs>
        <w:jc w:val="both"/>
        <w:rPr>
          <w:sz w:val="28"/>
          <w:szCs w:val="28"/>
        </w:rPr>
      </w:pPr>
      <w:r w:rsidRPr="006C4AD1">
        <w:rPr>
          <w:sz w:val="28"/>
          <w:szCs w:val="28"/>
        </w:rPr>
        <w:t>3.</w:t>
      </w:r>
      <w:r w:rsidRPr="006C4AD1">
        <w:rPr>
          <w:sz w:val="28"/>
          <w:szCs w:val="28"/>
        </w:rPr>
        <w:tab/>
        <w:t>Настоящее постановления вступает в силу после его официального опубликования.</w:t>
      </w:r>
    </w:p>
    <w:p w:rsidR="006C4AD1" w:rsidRPr="006C4AD1" w:rsidRDefault="006C4AD1" w:rsidP="006C4AD1">
      <w:pPr>
        <w:tabs>
          <w:tab w:val="left" w:pos="426"/>
        </w:tabs>
        <w:jc w:val="both"/>
        <w:rPr>
          <w:sz w:val="28"/>
          <w:szCs w:val="28"/>
        </w:rPr>
      </w:pPr>
      <w:r w:rsidRPr="006C4AD1">
        <w:rPr>
          <w:sz w:val="28"/>
          <w:szCs w:val="28"/>
        </w:rPr>
        <w:t>4.</w:t>
      </w:r>
      <w:r w:rsidRPr="006C4AD1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C4AD1" w:rsidRPr="006C4AD1" w:rsidRDefault="006C4AD1" w:rsidP="006C4AD1">
      <w:pPr>
        <w:jc w:val="both"/>
        <w:rPr>
          <w:sz w:val="28"/>
          <w:szCs w:val="28"/>
        </w:rPr>
      </w:pPr>
    </w:p>
    <w:p w:rsidR="006C4AD1" w:rsidRPr="006C4AD1" w:rsidRDefault="006C4AD1" w:rsidP="006C4AD1">
      <w:pPr>
        <w:jc w:val="both"/>
        <w:rPr>
          <w:sz w:val="28"/>
          <w:szCs w:val="28"/>
        </w:rPr>
      </w:pPr>
    </w:p>
    <w:p w:rsidR="006C4AD1" w:rsidRPr="006C4AD1" w:rsidRDefault="009250E7" w:rsidP="006C4AD1">
      <w:pPr>
        <w:jc w:val="both"/>
        <w:rPr>
          <w:sz w:val="28"/>
          <w:szCs w:val="28"/>
        </w:rPr>
      </w:pPr>
      <w:r w:rsidRPr="006C4AD1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6C4AD1">
        <w:rPr>
          <w:sz w:val="28"/>
          <w:szCs w:val="28"/>
        </w:rPr>
        <w:t>о</w:t>
      </w:r>
      <w:r w:rsidR="006C4AD1" w:rsidRPr="006C4AD1">
        <w:rPr>
          <w:sz w:val="28"/>
          <w:szCs w:val="28"/>
        </w:rPr>
        <w:t xml:space="preserve">. Главы администрации </w:t>
      </w:r>
    </w:p>
    <w:p w:rsidR="006C4AD1" w:rsidRDefault="006C4AD1" w:rsidP="006C4AD1">
      <w:pPr>
        <w:jc w:val="both"/>
      </w:pPr>
      <w:r w:rsidRPr="006C4AD1">
        <w:rPr>
          <w:sz w:val="28"/>
          <w:szCs w:val="28"/>
        </w:rPr>
        <w:t xml:space="preserve">сельского поселения Приволжье                                 </w:t>
      </w:r>
      <w:r w:rsidR="009250E7">
        <w:rPr>
          <w:sz w:val="28"/>
          <w:szCs w:val="28"/>
        </w:rPr>
        <w:t xml:space="preserve">                   А.И. Васильев</w:t>
      </w:r>
    </w:p>
    <w:p w:rsidR="001D587C" w:rsidRDefault="001D587C" w:rsidP="006C4AD1">
      <w:pPr>
        <w:jc w:val="right"/>
      </w:pPr>
      <w:r>
        <w:lastRenderedPageBreak/>
        <w:t>УТВЕРЖДЕНА</w:t>
      </w:r>
    </w:p>
    <w:p w:rsidR="001D587C" w:rsidRDefault="001D587C" w:rsidP="006C4AD1">
      <w:pPr>
        <w:jc w:val="right"/>
      </w:pPr>
      <w:r>
        <w:t xml:space="preserve">                                                                                           постановлением администрации</w:t>
      </w:r>
    </w:p>
    <w:p w:rsidR="001D587C" w:rsidRDefault="001D587C" w:rsidP="006C4AD1">
      <w:pPr>
        <w:jc w:val="right"/>
      </w:pPr>
      <w:r>
        <w:t xml:space="preserve">                                                                                      сельского поселения </w:t>
      </w:r>
      <w:r w:rsidR="006C4AD1">
        <w:t>Приволжье</w:t>
      </w:r>
    </w:p>
    <w:p w:rsidR="001D587C" w:rsidRDefault="001D587C" w:rsidP="006C4AD1">
      <w:pPr>
        <w:jc w:val="right"/>
      </w:pPr>
      <w:r>
        <w:t>муниципального района Приволжский</w:t>
      </w:r>
    </w:p>
    <w:p w:rsidR="006C4AD1" w:rsidRDefault="006C4AD1" w:rsidP="006C4AD1">
      <w:pPr>
        <w:jc w:val="center"/>
      </w:pPr>
      <w:r>
        <w:t xml:space="preserve">                                                                                                                          </w:t>
      </w:r>
      <w:r w:rsidR="001D587C">
        <w:t>Самарской области</w:t>
      </w:r>
    </w:p>
    <w:p w:rsidR="001D587C" w:rsidRDefault="006C4AD1" w:rsidP="006C4AD1">
      <w:pPr>
        <w:jc w:val="right"/>
      </w:pPr>
      <w:r>
        <w:t xml:space="preserve">                    от _______________ г. № _____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                                                                                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center"/>
      </w:pPr>
      <w:r>
        <w:t>МЕТОДИКА</w:t>
      </w:r>
    </w:p>
    <w:p w:rsidR="001D587C" w:rsidRDefault="001D587C" w:rsidP="006C4AD1">
      <w:pPr>
        <w:jc w:val="center"/>
      </w:pPr>
      <w:r>
        <w:t>прогнозирования поступлений доходов в бюджет</w:t>
      </w:r>
      <w:r w:rsidR="009250E7">
        <w:t xml:space="preserve"> </w:t>
      </w:r>
      <w:r>
        <w:t xml:space="preserve">сельского поселения </w:t>
      </w:r>
      <w:r w:rsidR="006C4AD1">
        <w:t>Приволжье</w:t>
      </w:r>
      <w:r>
        <w:t xml:space="preserve"> муниципального район</w:t>
      </w:r>
      <w:r w:rsidR="006C4AD1">
        <w:t>а Приволжский Самарской области</w:t>
      </w:r>
    </w:p>
    <w:p w:rsidR="001D587C" w:rsidRDefault="001D587C" w:rsidP="006C4AD1">
      <w:pPr>
        <w:jc w:val="both"/>
      </w:pPr>
    </w:p>
    <w:p w:rsidR="006C4AD1" w:rsidRDefault="006C4AD1" w:rsidP="006C4AD1">
      <w:pPr>
        <w:jc w:val="both"/>
      </w:pPr>
    </w:p>
    <w:p w:rsidR="001D587C" w:rsidRDefault="001D587C" w:rsidP="006C4AD1">
      <w:pPr>
        <w:jc w:val="both"/>
      </w:pPr>
      <w:r>
        <w:t>1. Общие положения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Прогнозирование налоговых и неналоговых доходов бюджета сельского поселения </w:t>
      </w:r>
      <w:r w:rsidR="00187AB6">
        <w:t>Приволжье</w:t>
      </w:r>
      <w:r>
        <w:t xml:space="preserve">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Основой прогнозирования доходов являются: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а)</w:t>
      </w:r>
      <w:r w:rsidR="00187AB6">
        <w:t xml:space="preserve"> </w:t>
      </w:r>
      <w:r>
        <w:t xml:space="preserve">показатели прогнозов социально-экономического развития муниципального района Приволжский и сельского поселения </w:t>
      </w:r>
      <w:r w:rsidR="00187AB6">
        <w:t>Приволжье</w:t>
      </w:r>
      <w:r>
        <w:t xml:space="preserve"> на очередной год и на плановый период;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б) ожидаемый объем поступления налогов в текущем финансовом году;</w:t>
      </w:r>
    </w:p>
    <w:p w:rsidR="00187AB6" w:rsidRDefault="00187AB6" w:rsidP="006C4AD1">
      <w:pPr>
        <w:jc w:val="both"/>
      </w:pPr>
    </w:p>
    <w:p w:rsidR="001D587C" w:rsidRDefault="00187AB6" w:rsidP="006C4AD1">
      <w:pPr>
        <w:jc w:val="both"/>
      </w:pPr>
      <w:r>
        <w:t xml:space="preserve">в) </w:t>
      </w:r>
      <w:r w:rsidR="001D587C">
        <w:t>индексы-дефляторы изменения макроэкономических показателей,</w:t>
      </w:r>
      <w:r>
        <w:t xml:space="preserve"> </w:t>
      </w:r>
      <w:r w:rsidR="001D587C">
        <w:t xml:space="preserve">по прогнозу социально-экономического развития муниципального района Приволжский и сельского поселения </w:t>
      </w:r>
      <w:r>
        <w:t xml:space="preserve">Приволжье </w:t>
      </w:r>
      <w:r w:rsidR="001D587C">
        <w:t>на очередной финансовый год и на плановый период;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г) данные о поступлении налогов за год, предшествующий текущему финансовому году и за отчетный период текущего финансового года;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д) данные о недоимке по налогам на последнюю отчетную дату;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е) данные о предоставлении налоговых льгот за год, предшествующий текущему финансовому году;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ж) данные налоговой отчетности о налогооблагаемой базе на последнюю отчетную дату;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з) сведения, необходимые для составления проекта бюджета, предоставленные главными администраторами доходов бюджета сельского поселения.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 xml:space="preserve">Прогнозирование доходов бюджета сельского поселения </w:t>
      </w:r>
      <w:r w:rsidR="00187AB6">
        <w:t>Приволжье</w:t>
      </w:r>
      <w:r>
        <w:t xml:space="preserve"> осуществляется в порядке, установленном настоящим постановлением, отдельно по каждому виду доходов.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2. Прогнозирование по видам доходов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lastRenderedPageBreak/>
        <w:t>2.1. Налоговые доходы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2.1.1. Налог на доходы физических лиц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Прогноз поступлений налога на доходы физических лиц рассчитывается в соответствии с главой 23 части второй Налогового кодекса Российской Федерации. </w:t>
      </w:r>
      <w:r w:rsidR="009250E7">
        <w:t>Для расчета прогноза используется показатель расчетного фонда заработной платы за отчетный год, а также показатели, характеризующие динамику макроэкономических показателей (темпы роста фонда заработной платы и согласно прогнозу социально-экономического развития сельского поселения), отчет Межрайонной инспекции ФНС России № 16  по  Самарской области по форме.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Поступление налога на очередной финансовый год рассчитывается двумя способами, итоговый вариант определяется методом экспертной оценки.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Расчет суммы планируемых поступлений налога на доходы физических лиц производится по формулам:</w:t>
      </w:r>
    </w:p>
    <w:p w:rsidR="001D587C" w:rsidRDefault="001D587C" w:rsidP="006C4AD1">
      <w:pPr>
        <w:jc w:val="both"/>
      </w:pPr>
    </w:p>
    <w:p w:rsidR="001D587C" w:rsidRPr="00187AB6" w:rsidRDefault="001D587C" w:rsidP="006C4AD1">
      <w:pPr>
        <w:jc w:val="both"/>
        <w:rPr>
          <w:u w:val="single"/>
        </w:rPr>
      </w:pPr>
      <w:r w:rsidRPr="00187AB6">
        <w:rPr>
          <w:u w:val="single"/>
        </w:rPr>
        <w:t>Первый вариант расчета: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 рг = ((ФОТ рг - В) x Ст + НДФЛснт) x Н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где: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 рг – налог на доходы физических лиц в расчетном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ФОТ рг – фонд оплаты труда в расчетном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В – налоговые вычеты;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Ст – ставка налога (13%);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НДФЛснт – сумма налога, взимаемого по специальным налоговым ставкам (9%, 30%, 35%);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Н – норматив отчисления от налога в бюджет сельского поселения </w:t>
      </w:r>
      <w:r w:rsidR="00187AB6">
        <w:t>Приволжье</w:t>
      </w:r>
    </w:p>
    <w:p w:rsidR="001D587C" w:rsidRDefault="001D587C" w:rsidP="006C4AD1">
      <w:pPr>
        <w:jc w:val="both"/>
      </w:pPr>
    </w:p>
    <w:p w:rsidR="001D587C" w:rsidRPr="00187AB6" w:rsidRDefault="001D587C" w:rsidP="006C4AD1">
      <w:pPr>
        <w:jc w:val="both"/>
        <w:rPr>
          <w:u w:val="single"/>
        </w:rPr>
      </w:pPr>
      <w:r w:rsidRPr="00187AB6">
        <w:rPr>
          <w:u w:val="single"/>
        </w:rPr>
        <w:t>Второй вариант расчета: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 рг = (НДФЛ тг +/- Д) x Кф x Н,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где: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 рг – налог на доходы физических лиц в расчетном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НДФЛ тг – ожидаемое поступление налога на доходы физических лиц в текущем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Д – дополнительные или выпадающие доходы;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Кф - коэффициент роста (снижения) показателей фонда оплаты труда, предусмотренный прогнозом социально-экономического развития муниципального района Приволжский;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lastRenderedPageBreak/>
        <w:t xml:space="preserve">Н - норматив отчисления от налога в бюджет сельского поселения </w:t>
      </w:r>
      <w:r w:rsidR="00187AB6" w:rsidRPr="00187AB6">
        <w:t>Приволжье</w:t>
      </w:r>
      <w:r>
        <w:t>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2.1.2. Налог на имущество физических лиц: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 xml:space="preserve">Налог на имущество физических лиц взимается в соответствии с Законом Российской Федерации от 09.12.1991 № 2003-1 «О налогах на имущество физических лиц» (с учетом изменений) на основании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ставок налога на строения, помещения и сооружения, установленных нормативным правовым актом представительного органа сельского поселения </w:t>
      </w:r>
      <w:r w:rsidR="00187AB6" w:rsidRPr="00187AB6">
        <w:t>Приволжье</w:t>
      </w:r>
      <w:r>
        <w:t xml:space="preserve"> в зависимости от суммарной инвентаризационной стоимости, типа использования и иных критериев, в пределах ставок, установленных Законом Российской Федерации от 09.12.1991 № 2003-1 «О налогах на имущество физических лиц», коэффициента восстановительной стоимости имущества и темпа его роста.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НИФ = НИФ1 x КР x КС + Д,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где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НИФ - прогноз поступлений налога на имущество физических лиц на</w:t>
      </w:r>
      <w:r w:rsidR="00187AB6">
        <w:t xml:space="preserve"> </w:t>
      </w:r>
      <w:r>
        <w:t>очередной финансовый год;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 xml:space="preserve">НИФ1 - сумма налога, подлежащая уплате   в бюджет в соответствии с  </w:t>
      </w:r>
      <w:r w:rsidR="00187AB6">
        <w:t xml:space="preserve"> </w:t>
      </w:r>
      <w:r>
        <w:t>отчетом по форме N 5-МН, раздел 3 "Отчет о налоговой базе и структуре</w:t>
      </w:r>
      <w:r w:rsidR="00187AB6">
        <w:t xml:space="preserve"> </w:t>
      </w:r>
      <w:r>
        <w:t>начислений по налогу на имущество физических лиц";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КР - коэффициент, учитыв</w:t>
      </w:r>
      <w:r w:rsidR="00187AB6">
        <w:t>ающий прирост налоговой базы в</w:t>
      </w:r>
      <w:r>
        <w:t xml:space="preserve"> связи с</w:t>
      </w:r>
      <w:r w:rsidR="00187AB6">
        <w:t xml:space="preserve"> </w:t>
      </w:r>
      <w:r>
        <w:t>увеличением   объектов   налогообложения,   находящихся   в   собственности</w:t>
      </w:r>
      <w:r w:rsidR="00187AB6">
        <w:t xml:space="preserve"> </w:t>
      </w:r>
      <w:r>
        <w:t>физических лиц;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КС - коэффициент собираемости налога;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Д - дополнительные (выпадающие) доходы бюджета поселения в связи</w:t>
      </w:r>
      <w:r w:rsidR="00187AB6">
        <w:t xml:space="preserve"> </w:t>
      </w:r>
      <w:r>
        <w:t>с изменением налогового и (или) бюджетного законодательства, отменой и</w:t>
      </w:r>
      <w:r w:rsidR="00187AB6">
        <w:t xml:space="preserve"> </w:t>
      </w:r>
      <w:r>
        <w:t>(или) предоставлением налоговых льгот.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2.1.3. Земельный налог: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Поступления земельного налога прогнозируются на основании положений главы 31 части второй Налогового кодекса Российской Федерации. При этом учитываются данные отчетности о налоговой базе и структуре начислений по данному налогу, льготы, установленные местными органами власти, фактическое поступление налога за отчетный год и ожидаемая оценка поступлений в текущем финансовом году.</w:t>
      </w:r>
    </w:p>
    <w:p w:rsidR="001D587C" w:rsidRDefault="001D587C" w:rsidP="006C4AD1">
      <w:pPr>
        <w:jc w:val="both"/>
      </w:pPr>
    </w:p>
    <w:p w:rsidR="00187AB6" w:rsidRDefault="001D587C" w:rsidP="006C4AD1">
      <w:pPr>
        <w:jc w:val="both"/>
      </w:pPr>
      <w:r>
        <w:t>Расчет прогноза поступлений по земельному налогу на очередной финансовый год осуществляется по следующей формуле:</w:t>
      </w:r>
    </w:p>
    <w:p w:rsidR="001D587C" w:rsidRDefault="001D587C" w:rsidP="006C4AD1">
      <w:pPr>
        <w:jc w:val="both"/>
      </w:pPr>
      <w:r>
        <w:t>ЗН = (SUM КСi x НСi) + (ЗН1 x КР x КС ) + Д,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где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ЗН - прогноз поступлений земельного налога на очередной финансовый год;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КСi - кадастровая стоимость земельных участков отдельных категорий</w:t>
      </w:r>
      <w:r w:rsidR="00187AB6">
        <w:t xml:space="preserve"> </w:t>
      </w:r>
      <w:r>
        <w:t>налогоплательщиков;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НСi - ставки налога, установленные в соответствии со статьей 394 главы</w:t>
      </w:r>
      <w:r w:rsidR="00187AB6">
        <w:t xml:space="preserve"> </w:t>
      </w:r>
      <w:r>
        <w:t>31 Налогового кодекса Российской Федерации (в процентах);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ЗН1 - сумма поступления земельного налога по прочим налогоплательщикам,</w:t>
      </w:r>
      <w:r w:rsidR="00187AB6">
        <w:t xml:space="preserve"> </w:t>
      </w:r>
      <w:r>
        <w:t>рассчитанная исходя из динамики поступления;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КР - коэффициент, учитывающий прирост налоговой базы в связи с</w:t>
      </w:r>
      <w:r w:rsidR="00187AB6">
        <w:t xml:space="preserve"> </w:t>
      </w:r>
      <w:r>
        <w:t>увеличением объектов налогообложения, находящихся у налогоплательщиков в собственности, на праве постоянного (бессрочного) пользования или на праве</w:t>
      </w:r>
      <w:r w:rsidR="00187AB6">
        <w:t xml:space="preserve"> </w:t>
      </w:r>
      <w:r>
        <w:t>пожизненного наследуемого владения;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КС - коэффициент собираемости налога;</w:t>
      </w:r>
    </w:p>
    <w:p w:rsidR="00187AB6" w:rsidRDefault="00187AB6" w:rsidP="006C4AD1">
      <w:pPr>
        <w:jc w:val="both"/>
      </w:pPr>
    </w:p>
    <w:p w:rsidR="001D587C" w:rsidRDefault="001D587C" w:rsidP="006C4AD1">
      <w:pPr>
        <w:jc w:val="both"/>
      </w:pPr>
      <w:r>
        <w:t>Д - дополнительные (выпадающие) доходы бюджета поселения в связи</w:t>
      </w:r>
      <w:r w:rsidR="00187AB6">
        <w:t xml:space="preserve"> </w:t>
      </w:r>
      <w:r>
        <w:t>с изменением налогового и (или) бюджетного законодательства, реализацией</w:t>
      </w:r>
      <w:r w:rsidR="00187AB6">
        <w:t xml:space="preserve"> </w:t>
      </w:r>
      <w:r>
        <w:t>земельных участков, отменой и (или) предоставлением налоговых льгот.</w:t>
      </w:r>
    </w:p>
    <w:p w:rsidR="001D587C" w:rsidRDefault="001D587C" w:rsidP="006C4AD1">
      <w:pPr>
        <w:jc w:val="both"/>
      </w:pPr>
    </w:p>
    <w:p w:rsidR="007851D2" w:rsidRDefault="007851D2" w:rsidP="007851D2">
      <w:pPr>
        <w:jc w:val="both"/>
      </w:pPr>
      <w:r>
        <w:t>2.1.4. Доходы от уплаты акцизов: (на дизельное топливо, на моторные масла, на автомобильный бензин, на прямогонный бензин).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Для расчета прогноза доходов от уплаты акцизов используются: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- данные министерства управления финансами Самарской области «О суммах прогнозных отчислений от акцизов на нефтепродукты в местные бюджеты»;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- данные управления Федерального казначейства по Самарской области «О направлении прогноза поступлений доходов от уплаты акцизов на нефтепродукты».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2.1.5. Единый сельскохозяйственный налог.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Прогнозирование единого сельскохозяйственного налога,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Федерации, исходя из фактических поступлений налога в отчетном году и по состоянию на последнюю отчетную дату текущего финансового года, динамики макроэкономических показателей (рост потребительских цен на товары, работы, услуги и прибыли прибыльных предприятий) и налоговой базы.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Для расчета прогноза поступления единого сельскохозяйственного налога используются: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- отчет Межрайонной ИФНС России № 16 по Самарской области формы N 5-ЕСХН за последний отчетный год;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- информация о сумме недоимки по единому сельскохозяйственному налогу;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lastRenderedPageBreak/>
        <w:t>- Бюджетный кодекс Российской Федерации в части установления в бюджеты сельских поселений норматива отчислений от единого сельскохозяйственного налога.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Сумма единого сельскохозяйственного налога, прогнозируемая к поступлению в бюджет сельского поселения Приволжье на очередной финансовый год, рассчитывается по следующей формуле:</w:t>
      </w:r>
    </w:p>
    <w:p w:rsidR="007851D2" w:rsidRDefault="007851D2" w:rsidP="007851D2">
      <w:pPr>
        <w:jc w:val="both"/>
      </w:pPr>
      <w:r>
        <w:t xml:space="preserve">        </w:t>
      </w:r>
    </w:p>
    <w:p w:rsidR="007851D2" w:rsidRDefault="007851D2" w:rsidP="007851D2">
      <w:pPr>
        <w:jc w:val="both"/>
      </w:pPr>
      <w:r>
        <w:t>ЕСХН офг = (ЕСХН – Дрг)*Кпсх</w:t>
      </w:r>
    </w:p>
    <w:p w:rsidR="007851D2" w:rsidRDefault="007851D2" w:rsidP="007851D2">
      <w:pPr>
        <w:jc w:val="both"/>
      </w:pPr>
      <w:r>
        <w:t xml:space="preserve"> </w:t>
      </w:r>
    </w:p>
    <w:p w:rsidR="007851D2" w:rsidRDefault="007851D2" w:rsidP="007851D2">
      <w:pPr>
        <w:jc w:val="both"/>
      </w:pPr>
      <w:r>
        <w:t>где: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ЕСХНофг - сумма единого сельскохозяйственного налога, прогнозируемая к поступлению в бюджет сельского поселения на очередной финансовый год;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ЕСХН - сумма единого сельскохозяйственного налога, фактически поступившая или ожидаемая к поступлению в бюджет сельского поселения в году, предшествующем расчетному;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Дрг - сумма дополнительных (разовых) или выпадающих доходов бюджета сельского поселения по единому сельскохозяйственному налогу в расчетном году за счет изменения налогового и бюджетного законодательства, планируемого погашения недоимки и иных факторов, оказывающих влияние на изменение суммы налога;</w:t>
      </w:r>
    </w:p>
    <w:p w:rsidR="007851D2" w:rsidRDefault="007851D2" w:rsidP="007851D2">
      <w:pPr>
        <w:jc w:val="both"/>
      </w:pPr>
    </w:p>
    <w:p w:rsidR="007851D2" w:rsidRDefault="007851D2" w:rsidP="007851D2">
      <w:pPr>
        <w:jc w:val="both"/>
      </w:pPr>
      <w:r>
        <w:t>Кпсх – показатель прогноза социально-экономического развития Самарской области продукция сельского хозяйства на прогнозируемый период</w:t>
      </w:r>
      <w:r w:rsidR="009250E7">
        <w:t>.</w:t>
      </w:r>
    </w:p>
    <w:p w:rsidR="009250E7" w:rsidRDefault="009250E7" w:rsidP="007851D2">
      <w:pPr>
        <w:jc w:val="both"/>
      </w:pPr>
    </w:p>
    <w:p w:rsidR="001D587C" w:rsidRDefault="007851D2" w:rsidP="007851D2">
      <w:pPr>
        <w:jc w:val="both"/>
      </w:pPr>
      <w:r>
        <w:t>Сумма единого сельскохозяйственного налога, ожидаемая к поступлению в году, предшествующем расчетному, определяется исходя из фактического поступления налога по состоянию на последнюю отчетную дату с учетом динамики поступления налога, сложившейся за последние три отчетных года, предшествующих расчетному году.</w:t>
      </w:r>
    </w:p>
    <w:p w:rsidR="009250E7" w:rsidRDefault="001D587C" w:rsidP="006C4AD1">
      <w:pPr>
        <w:jc w:val="both"/>
      </w:pPr>
      <w:r>
        <w:t xml:space="preserve">             </w:t>
      </w:r>
    </w:p>
    <w:p w:rsidR="001D587C" w:rsidRDefault="001D587C" w:rsidP="006C4AD1">
      <w:pPr>
        <w:jc w:val="both"/>
      </w:pPr>
      <w:r>
        <w:t>2.2. Неналоговые доходы</w:t>
      </w:r>
    </w:p>
    <w:p w:rsidR="009250E7" w:rsidRDefault="009250E7" w:rsidP="006C4AD1">
      <w:pPr>
        <w:jc w:val="both"/>
      </w:pPr>
    </w:p>
    <w:p w:rsidR="001D587C" w:rsidRDefault="001D587C" w:rsidP="006C4AD1">
      <w:pPr>
        <w:jc w:val="both"/>
      </w:pPr>
      <w:r>
        <w:t xml:space="preserve">Прогноз неналоговых доходов бюджета сельского поселения </w:t>
      </w:r>
      <w:r w:rsidR="009250E7">
        <w:t xml:space="preserve">Приволжье </w:t>
      </w:r>
      <w:r>
        <w:t>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2.2.1. Арендная плата за земельные участки.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Планирование данных поступлений на очередной финансовый год производится соответствующим главным администратором доходов бюджета.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Основой расчета потенциала арендной платы за земельные участки, государственная собственность на которые не разграничена и которые расположены в границах сельского поселения</w:t>
      </w:r>
      <w:r w:rsidR="009250E7">
        <w:t xml:space="preserve"> Приволжье</w:t>
      </w:r>
      <w:r>
        <w:t>, и находящиеся в муниципальной собственности (далее - земельные участки), являются: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- статья 62 Бюджетного кодекса Российской Федерации;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- нормативные правовые акты субъекта Самарской области, устанавливающие порядок определения размера арендной платы за земельные участки и нормативные правовые акты </w:t>
      </w:r>
      <w:r>
        <w:lastRenderedPageBreak/>
        <w:t>органов местного самоуправления, устанавливающие значение коэффициентов к арендной плате за земельные участки в отношении земельных участков, государственная собственность на которые не разграничена и которые расположены в границах сельского поселения</w:t>
      </w:r>
      <w:r w:rsidR="009250E7">
        <w:t xml:space="preserve"> Приволжье</w:t>
      </w:r>
      <w:r>
        <w:t>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- нормативные правовые акты муниципального района и сельского поселения</w:t>
      </w:r>
      <w:r w:rsidR="009250E7">
        <w:t xml:space="preserve"> Приволжье</w:t>
      </w:r>
      <w:r>
        <w:t>, устанавливающие порядок определения размера арендной платы за земельные участки в отношении земельных участков, находящихся в муниципальной собственности.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При расчете арендной платы за земельные участки учитывается ожидаемый объем поступлений арендной платы за земельные участки в текущем финансовом году (исходя из начислений текущего финансового года по действующим на расчетную дату договорам аренды и расчетам, выставленным за фактическое использование земельных участков), прогноз погашения задолженности прошлых лет до конца текущего финансового года, прогноз изменения поступлений арендной платы, обусловленные увеличением (сокращением) площадей земельных участков, сдаваемых в аренду и темп роста индекса потребительских цен на очередной финансовый год.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Прогноз общей суммы поступлений арендной платы за земельные участки рассчитывается по формуле: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АПЗ рг = ((АПЗ тг – З – Д) х Ин + З + Д) х Н,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где: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АПЗ рг – сумма арендной платы за земельные участки, планируемая к поступлению в бюджет сельского поселения </w:t>
      </w:r>
      <w:r w:rsidR="009250E7">
        <w:t xml:space="preserve">Приволжье </w:t>
      </w:r>
      <w:r>
        <w:t>в расчетном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АПЗ тг – сумма арендной платы за земельные участки, ожидаемая к поступлению в бюджет сельского поселения </w:t>
      </w:r>
      <w:r w:rsidR="009250E7">
        <w:t xml:space="preserve">Приволжье </w:t>
      </w:r>
      <w:r>
        <w:t>в текущем финансовом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З – объем задолженности прошлых лет арендной платы за земельные участки, поступившей или планируемой к погашению;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Д – дополнительные или выпадающие доходы бюджета по арендной плате за земельные участки, связанные с изменениями условий договора аренды, а также влиянием иных факторов;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Н – норматив отчисления в бюджет сельского поселения.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 2.2.2. Доходы от сдачи в аренду имущества.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Основой расчета доходов от сдачи в аренду имущества, находящегося в оперативном управлении органов власти сельского поселения и созданных ими учреждений (далее – арендная плата за имущество), являются: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- статья 62 Бюджетного кодекса Российской Федерации;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- порядок расчета арендной платы за пользование имуществом, находящимся </w:t>
      </w:r>
      <w:r w:rsidR="009250E7">
        <w:t xml:space="preserve">в </w:t>
      </w:r>
      <w:r>
        <w:t xml:space="preserve">собственности сельского поселения </w:t>
      </w:r>
      <w:r w:rsidR="009250E7">
        <w:t>Приволжье</w:t>
      </w:r>
      <w:r>
        <w:t>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lastRenderedPageBreak/>
        <w:t>Планирование данных поступлений на очередной финансовый год производится главным администратором доходов бюджета.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При расчете арендной платы за имущество учитывается ожидаемый объем поступлений в текущем финансовом году (исходя из начислений текущего финансового года по действующим на расчетную дату договорам аренды и расчетам, выставленным за фактическое использование имущества), прогноз погашения задолженности прошлых лет до конца текущего финансового года, прогноз изменения поступлений арендной платы, обусловленные увеличением (сокращением) имущества, сдаваемого в аренду и темп роста индекса потребительских цен на очередной финансовый год.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Прогноз поступлений арендной платы за имущество в бюджет рассчитывается по формуле: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АПИ рг = ((АПИ тг – З – Д) х Ин + З + Д) х Н,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где: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АПИ рг – сумма арендной платы за имущество, планируемая к поступлению в бюджет сельского поселения </w:t>
      </w:r>
      <w:r w:rsidR="009250E7">
        <w:t xml:space="preserve">Приволжье </w:t>
      </w:r>
      <w:r>
        <w:t>в расчетном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 xml:space="preserve">АПИ тг – сумма арендной платы за имущество, ожидаемая к поступлению в бюджет сельского поселения </w:t>
      </w:r>
      <w:r w:rsidR="009250E7">
        <w:t xml:space="preserve">Приволжье </w:t>
      </w:r>
      <w:r>
        <w:t>в текущем финансовом году;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З – объем задолженности прошлых лет арендной платы за имущество, поступившей или планируемой к погашению;</w:t>
      </w:r>
    </w:p>
    <w:p w:rsidR="001D587C" w:rsidRDefault="001D587C" w:rsidP="006C4AD1">
      <w:pPr>
        <w:jc w:val="both"/>
      </w:pPr>
    </w:p>
    <w:p w:rsidR="001D587C" w:rsidRDefault="001D587C" w:rsidP="006C4AD1">
      <w:pPr>
        <w:jc w:val="both"/>
      </w:pPr>
      <w:r>
        <w:t>Д – дополнительные или выпадающие доходы бюджета по арендной плате за имущество, связанные с изменениями условий договора аренды, а также влиянием иных факторов;</w:t>
      </w:r>
    </w:p>
    <w:p w:rsidR="001D587C" w:rsidRDefault="001D587C" w:rsidP="006C4AD1">
      <w:pPr>
        <w:jc w:val="both"/>
      </w:pPr>
    </w:p>
    <w:p w:rsidR="00655C55" w:rsidRDefault="001D587C" w:rsidP="006C4AD1">
      <w:pPr>
        <w:jc w:val="both"/>
      </w:pPr>
      <w:r>
        <w:t>Н - норматив отчисления в бюджет сельского поселения.</w:t>
      </w:r>
    </w:p>
    <w:sectPr w:rsidR="0065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AD"/>
    <w:rsid w:val="00071E6E"/>
    <w:rsid w:val="00187AB6"/>
    <w:rsid w:val="001D587C"/>
    <w:rsid w:val="003F00AD"/>
    <w:rsid w:val="00655C55"/>
    <w:rsid w:val="006C4AD1"/>
    <w:rsid w:val="007509F8"/>
    <w:rsid w:val="007851D2"/>
    <w:rsid w:val="007867BA"/>
    <w:rsid w:val="00881364"/>
    <w:rsid w:val="009250E7"/>
    <w:rsid w:val="00F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568C-3054-4381-BC75-4DCD11A9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2018-08-03T10:01:00Z</dcterms:created>
  <dcterms:modified xsi:type="dcterms:W3CDTF">2018-08-10T05:10:00Z</dcterms:modified>
</cp:coreProperties>
</file>