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31" w:rsidRPr="00945F93" w:rsidRDefault="00127F31" w:rsidP="00127F31">
      <w:pPr>
        <w:spacing w:after="0" w:line="360" w:lineRule="auto"/>
        <w:jc w:val="right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945F93">
        <w:rPr>
          <w:rFonts w:ascii="Times New Roman" w:eastAsia="Calibri" w:hAnsi="Times New Roman"/>
          <w:b/>
          <w:color w:val="FF0000"/>
          <w:sz w:val="28"/>
          <w:szCs w:val="28"/>
        </w:rPr>
        <w:t>ПРОЕКТ</w:t>
      </w:r>
    </w:p>
    <w:p w:rsidR="00127F31" w:rsidRPr="00945F93" w:rsidRDefault="00127F31" w:rsidP="00127F31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945F93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110F1CC1" wp14:editId="0BCEC8AC">
            <wp:extent cx="497840" cy="538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31" w:rsidRPr="00945F93" w:rsidRDefault="00127F31" w:rsidP="00127F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27F31" w:rsidRPr="00945F93" w:rsidRDefault="00127F31" w:rsidP="00127F31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945F93">
        <w:rPr>
          <w:rFonts w:ascii="Times New Roman" w:hAnsi="Times New Roman"/>
          <w:b/>
          <w:sz w:val="32"/>
          <w:szCs w:val="32"/>
        </w:rPr>
        <w:t xml:space="preserve">                      Администрация сельского поселения </w:t>
      </w:r>
    </w:p>
    <w:p w:rsidR="00127F31" w:rsidRPr="00945F93" w:rsidRDefault="00127F31" w:rsidP="00127F31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945F93">
        <w:rPr>
          <w:rFonts w:ascii="Times New Roman" w:hAnsi="Times New Roman"/>
          <w:b/>
          <w:sz w:val="32"/>
          <w:szCs w:val="32"/>
        </w:rPr>
        <w:t xml:space="preserve">         Спиридоновка  муниципального  района </w:t>
      </w:r>
      <w:proofErr w:type="gramStart"/>
      <w:r w:rsidRPr="00945F93">
        <w:rPr>
          <w:rFonts w:ascii="Times New Roman" w:hAnsi="Times New Roman"/>
          <w:b/>
          <w:sz w:val="32"/>
          <w:szCs w:val="32"/>
        </w:rPr>
        <w:t>Волжский</w:t>
      </w:r>
      <w:proofErr w:type="gramEnd"/>
    </w:p>
    <w:p w:rsidR="00127F31" w:rsidRPr="00945F93" w:rsidRDefault="00127F31" w:rsidP="00127F31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945F93">
        <w:rPr>
          <w:rFonts w:ascii="Times New Roman" w:hAnsi="Times New Roman"/>
          <w:b/>
          <w:sz w:val="32"/>
          <w:szCs w:val="32"/>
        </w:rPr>
        <w:t xml:space="preserve">                                      Самарской области</w:t>
      </w:r>
    </w:p>
    <w:p w:rsidR="00127F31" w:rsidRPr="00945F93" w:rsidRDefault="00127F31" w:rsidP="00127F31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127F31" w:rsidRPr="00945F93" w:rsidRDefault="00127F31" w:rsidP="00127F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45F93"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Pr="00945F93">
        <w:rPr>
          <w:rFonts w:ascii="Times New Roman" w:hAnsi="Times New Roman"/>
          <w:b/>
          <w:sz w:val="32"/>
          <w:szCs w:val="32"/>
        </w:rPr>
        <w:t>ПОСТАНОВЛЕНИЕ</w:t>
      </w:r>
    </w:p>
    <w:p w:rsidR="00127F31" w:rsidRPr="00945F93" w:rsidRDefault="00127F31" w:rsidP="00127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F31" w:rsidRPr="000B0886" w:rsidRDefault="00127F31" w:rsidP="00127F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F93">
        <w:rPr>
          <w:rFonts w:ascii="Times New Roman" w:hAnsi="Times New Roman"/>
          <w:b/>
          <w:sz w:val="28"/>
          <w:szCs w:val="28"/>
        </w:rPr>
        <w:t>от  «</w:t>
      </w:r>
      <w:r>
        <w:rPr>
          <w:rFonts w:ascii="Times New Roman" w:hAnsi="Times New Roman"/>
          <w:b/>
          <w:color w:val="FF0000"/>
          <w:sz w:val="28"/>
          <w:szCs w:val="28"/>
        </w:rPr>
        <w:t>00</w:t>
      </w:r>
      <w:r w:rsidRPr="00945F9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FF0000"/>
          <w:sz w:val="28"/>
          <w:szCs w:val="28"/>
        </w:rPr>
        <w:t>________</w:t>
      </w:r>
      <w:r w:rsidRPr="00945F9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45F93">
        <w:rPr>
          <w:rFonts w:ascii="Times New Roman" w:hAnsi="Times New Roman"/>
          <w:b/>
          <w:sz w:val="28"/>
          <w:szCs w:val="28"/>
        </w:rPr>
        <w:t xml:space="preserve">2024 года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45F9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FF0000"/>
          <w:sz w:val="28"/>
          <w:szCs w:val="28"/>
        </w:rPr>
        <w:t>00</w:t>
      </w:r>
    </w:p>
    <w:p w:rsidR="007B31E7" w:rsidRPr="000B0886" w:rsidRDefault="007B31E7" w:rsidP="007B3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0B0886">
        <w:rPr>
          <w:rFonts w:ascii="Times New Roman" w:hAnsi="Times New Roman"/>
          <w:b/>
          <w:sz w:val="28"/>
          <w:szCs w:val="28"/>
        </w:rPr>
        <w:t>административн</w:t>
      </w:r>
      <w:r>
        <w:rPr>
          <w:rFonts w:ascii="Times New Roman" w:hAnsi="Times New Roman"/>
          <w:b/>
          <w:sz w:val="28"/>
          <w:szCs w:val="28"/>
        </w:rPr>
        <w:t>ый регламент</w:t>
      </w:r>
      <w:r w:rsidRPr="000B0886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</w:t>
      </w:r>
      <w:r w:rsidR="00127F31">
        <w:rPr>
          <w:rFonts w:ascii="Times New Roman" w:hAnsi="Times New Roman"/>
          <w:b/>
          <w:sz w:val="28"/>
          <w:szCs w:val="28"/>
        </w:rPr>
        <w:t>«</w:t>
      </w:r>
      <w:r w:rsidR="001F4A3D" w:rsidRPr="00A30493">
        <w:rPr>
          <w:rFonts w:ascii="Times New Roman" w:hAnsi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27F31">
        <w:rPr>
          <w:rFonts w:ascii="Times New Roman" w:hAnsi="Times New Roman"/>
          <w:b/>
          <w:sz w:val="28"/>
          <w:szCs w:val="28"/>
        </w:rPr>
        <w:t>»</w:t>
      </w:r>
    </w:p>
    <w:p w:rsidR="007B31E7" w:rsidRPr="000B0886" w:rsidRDefault="007B31E7" w:rsidP="007B31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1E7" w:rsidRDefault="00127F31" w:rsidP="00531938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B0886">
        <w:rPr>
          <w:rFonts w:ascii="Times New Roman" w:hAnsi="Times New Roman"/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 </w:t>
      </w:r>
      <w:r w:rsidRPr="00945F93">
        <w:rPr>
          <w:rFonts w:ascii="Times New Roman" w:hAnsi="Times New Roman"/>
          <w:bCs/>
          <w:sz w:val="28"/>
          <w:szCs w:val="28"/>
        </w:rPr>
        <w:t>Уставом сельского поселения Спиридоновка</w:t>
      </w:r>
      <w:r w:rsidRPr="00945F9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945F93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gramStart"/>
      <w:r w:rsidRPr="00945F93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945F93">
        <w:rPr>
          <w:rFonts w:ascii="Times New Roman" w:hAnsi="Times New Roman"/>
          <w:bCs/>
          <w:sz w:val="28"/>
          <w:szCs w:val="28"/>
        </w:rPr>
        <w:t xml:space="preserve"> Самарской области, Администрация сельского поселения Спиридоновка</w:t>
      </w:r>
      <w:r w:rsidRPr="00945F9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945F93">
        <w:rPr>
          <w:rFonts w:ascii="Times New Roman" w:hAnsi="Times New Roman"/>
          <w:bCs/>
          <w:sz w:val="28"/>
          <w:szCs w:val="28"/>
        </w:rPr>
        <w:t xml:space="preserve">муниципального района Волжский </w:t>
      </w:r>
      <w:r w:rsidRPr="00945F93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127F31" w:rsidRPr="000B0886" w:rsidRDefault="00127F31" w:rsidP="00531938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B31E7" w:rsidRPr="00992BAC" w:rsidRDefault="007B31E7" w:rsidP="00531938">
      <w:pPr>
        <w:pStyle w:val="a5"/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127F31">
        <w:rPr>
          <w:rFonts w:ascii="Times New Roman" w:hAnsi="Times New Roman"/>
          <w:sz w:val="28"/>
          <w:szCs w:val="28"/>
        </w:rPr>
        <w:t>«</w:t>
      </w:r>
      <w:r w:rsidR="001F4A3D" w:rsidRPr="008E4512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27F31">
        <w:rPr>
          <w:rFonts w:ascii="Times New Roman" w:hAnsi="Times New Roman"/>
          <w:sz w:val="28"/>
          <w:szCs w:val="28"/>
        </w:rPr>
        <w:t>»</w:t>
      </w:r>
      <w:r w:rsidRPr="008E4512">
        <w:rPr>
          <w:rFonts w:ascii="Times New Roman" w:hAnsi="Times New Roman"/>
          <w:sz w:val="28"/>
          <w:szCs w:val="28"/>
        </w:rPr>
        <w:t>,</w:t>
      </w:r>
      <w:r w:rsidRPr="00992BAC">
        <w:rPr>
          <w:rFonts w:ascii="Times New Roman" w:hAnsi="Times New Roman"/>
          <w:sz w:val="28"/>
          <w:szCs w:val="28"/>
        </w:rPr>
        <w:t xml:space="preserve"> </w:t>
      </w:r>
      <w:r w:rsidR="00EE33E0" w:rsidRPr="00992BAC">
        <w:rPr>
          <w:rFonts w:ascii="Times New Roman" w:hAnsi="Times New Roman"/>
          <w:sz w:val="28"/>
          <w:szCs w:val="28"/>
        </w:rPr>
        <w:t xml:space="preserve">(далее по тексту – Регламент) </w:t>
      </w:r>
      <w:r w:rsidRPr="00992BAC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сельского поселения </w:t>
      </w:r>
      <w:proofErr w:type="spellStart"/>
      <w:r w:rsidR="00127F31">
        <w:rPr>
          <w:rFonts w:ascii="Times New Roman" w:hAnsi="Times New Roman"/>
          <w:sz w:val="28"/>
          <w:szCs w:val="28"/>
        </w:rPr>
        <w:t>Спиридонвка</w:t>
      </w:r>
      <w:proofErr w:type="spellEnd"/>
      <w:r w:rsidRPr="00992BAC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от </w:t>
      </w:r>
      <w:r w:rsidR="00127F31">
        <w:rPr>
          <w:rFonts w:ascii="Times New Roman" w:hAnsi="Times New Roman"/>
          <w:sz w:val="28"/>
          <w:szCs w:val="28"/>
        </w:rPr>
        <w:t>09</w:t>
      </w:r>
      <w:r w:rsidRPr="00992BAC">
        <w:rPr>
          <w:rFonts w:ascii="Times New Roman" w:hAnsi="Times New Roman"/>
          <w:sz w:val="28"/>
          <w:szCs w:val="28"/>
        </w:rPr>
        <w:t xml:space="preserve">.01.2024 № </w:t>
      </w:r>
      <w:r w:rsidR="00127F31">
        <w:rPr>
          <w:rFonts w:ascii="Times New Roman" w:hAnsi="Times New Roman"/>
          <w:sz w:val="28"/>
          <w:szCs w:val="28"/>
        </w:rPr>
        <w:t>3</w:t>
      </w:r>
      <w:r w:rsidRPr="00992BAC">
        <w:rPr>
          <w:rFonts w:ascii="Times New Roman" w:hAnsi="Times New Roman"/>
          <w:sz w:val="28"/>
          <w:szCs w:val="28"/>
        </w:rPr>
        <w:t xml:space="preserve"> изменения следующего содержания:</w:t>
      </w:r>
    </w:p>
    <w:p w:rsidR="007B31E7" w:rsidRPr="00992BAC" w:rsidRDefault="00EE33E0" w:rsidP="00531938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Подпункт 2.</w:t>
      </w:r>
      <w:r w:rsidR="001F4A3D">
        <w:rPr>
          <w:rFonts w:ascii="Times New Roman" w:hAnsi="Times New Roman"/>
          <w:sz w:val="28"/>
          <w:szCs w:val="28"/>
        </w:rPr>
        <w:t>6</w:t>
      </w:r>
      <w:r w:rsidRPr="00992BAC">
        <w:rPr>
          <w:rFonts w:ascii="Times New Roman" w:hAnsi="Times New Roman"/>
          <w:sz w:val="28"/>
          <w:szCs w:val="28"/>
        </w:rPr>
        <w:t xml:space="preserve">.1. </w:t>
      </w:r>
      <w:r w:rsidR="00340D95" w:rsidRPr="00992BAC">
        <w:rPr>
          <w:rFonts w:ascii="Times New Roman" w:hAnsi="Times New Roman"/>
          <w:sz w:val="28"/>
          <w:szCs w:val="28"/>
        </w:rPr>
        <w:t xml:space="preserve">Регламента </w:t>
      </w:r>
      <w:r w:rsidRPr="00992BAC">
        <w:rPr>
          <w:rFonts w:ascii="Times New Roman" w:hAnsi="Times New Roman"/>
          <w:sz w:val="28"/>
          <w:szCs w:val="28"/>
        </w:rPr>
        <w:t>изложить в новой редакции</w:t>
      </w:r>
      <w:r w:rsidR="00340D95" w:rsidRPr="00992BAC">
        <w:rPr>
          <w:rFonts w:ascii="Times New Roman" w:hAnsi="Times New Roman"/>
          <w:sz w:val="28"/>
          <w:szCs w:val="28"/>
        </w:rPr>
        <w:t>:</w:t>
      </w:r>
    </w:p>
    <w:p w:rsidR="001F4A3D" w:rsidRPr="001F4A3D" w:rsidRDefault="00340D95" w:rsidP="001F4A3D">
      <w:pPr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«</w:t>
      </w:r>
      <w:r w:rsidRPr="00992BAC">
        <w:rPr>
          <w:rFonts w:ascii="Times New Roman" w:hAnsi="Times New Roman"/>
          <w:i/>
          <w:sz w:val="28"/>
          <w:szCs w:val="28"/>
        </w:rPr>
        <w:t>2.</w:t>
      </w:r>
      <w:r w:rsidR="001F4A3D">
        <w:rPr>
          <w:rFonts w:ascii="Times New Roman" w:hAnsi="Times New Roman"/>
          <w:i/>
          <w:sz w:val="28"/>
          <w:szCs w:val="28"/>
        </w:rPr>
        <w:t>6</w:t>
      </w:r>
      <w:r w:rsidRPr="00992BAC">
        <w:rPr>
          <w:rFonts w:ascii="Times New Roman" w:hAnsi="Times New Roman"/>
          <w:i/>
          <w:sz w:val="28"/>
          <w:szCs w:val="28"/>
        </w:rPr>
        <w:t xml:space="preserve">.1. </w:t>
      </w:r>
      <w:r w:rsidR="001F4A3D" w:rsidRPr="001F4A3D">
        <w:rPr>
          <w:rFonts w:ascii="Times New Roman" w:hAnsi="Times New Roman"/>
          <w:i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F4A3D" w:rsidRPr="001F4A3D" w:rsidRDefault="001F4A3D" w:rsidP="001F4A3D">
      <w:pPr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1F4A3D">
        <w:rPr>
          <w:rFonts w:ascii="Times New Roman" w:hAnsi="Times New Roman"/>
          <w:bCs/>
          <w:i/>
          <w:sz w:val="28"/>
          <w:szCs w:val="28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1F4A3D">
        <w:rPr>
          <w:rFonts w:ascii="Times New Roman" w:hAnsi="Times New Roman"/>
          <w:i/>
          <w:sz w:val="28"/>
          <w:szCs w:val="28"/>
        </w:rPr>
        <w:t>.</w:t>
      </w:r>
    </w:p>
    <w:p w:rsidR="001F4A3D" w:rsidRPr="001F4A3D" w:rsidRDefault="001F4A3D" w:rsidP="001F4A3D">
      <w:pPr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1F4A3D">
        <w:rPr>
          <w:rFonts w:ascii="Times New Roman" w:hAnsi="Times New Roman"/>
          <w:i/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</w:t>
      </w:r>
      <w:r w:rsidRPr="001F4A3D">
        <w:rPr>
          <w:rFonts w:ascii="Times New Roman" w:hAnsi="Times New Roman"/>
          <w:i/>
          <w:sz w:val="28"/>
          <w:szCs w:val="28"/>
        </w:rPr>
        <w:lastRenderedPageBreak/>
        <w:t>от 6 апреля 2011 г. № 63-ФЗ «Об электронной подписи» (далее – Федеральный закон № 63-ФЗ).</w:t>
      </w:r>
    </w:p>
    <w:p w:rsidR="001F4A3D" w:rsidRPr="001F4A3D" w:rsidRDefault="001F4A3D" w:rsidP="001F4A3D">
      <w:pPr>
        <w:spacing w:after="0"/>
        <w:ind w:left="142" w:right="-1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1F4A3D">
        <w:rPr>
          <w:rFonts w:ascii="Times New Roman" w:hAnsi="Times New Roman"/>
          <w:bCs/>
          <w:i/>
          <w:sz w:val="28"/>
          <w:szCs w:val="28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1F4A3D" w:rsidRPr="001F4A3D" w:rsidRDefault="001F4A3D" w:rsidP="001F4A3D">
      <w:pPr>
        <w:spacing w:after="0"/>
        <w:ind w:left="142" w:right="-1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1F4A3D">
        <w:rPr>
          <w:rFonts w:ascii="Times New Roman" w:hAnsi="Times New Roman"/>
          <w:bCs/>
          <w:i/>
          <w:sz w:val="28"/>
          <w:szCs w:val="28"/>
        </w:rPr>
        <w:t>б) документ, удостоверяющий личность заявителя или представителя заявителя, в случае представления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340D95" w:rsidRDefault="001F4A3D" w:rsidP="001F4A3D">
      <w:pPr>
        <w:spacing w:after="0"/>
        <w:ind w:left="142" w:right="-1"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F4A3D">
        <w:rPr>
          <w:rFonts w:ascii="Times New Roman" w:hAnsi="Times New Roman"/>
          <w:bCs/>
          <w:i/>
          <w:sz w:val="28"/>
          <w:szCs w:val="28"/>
        </w:rPr>
        <w:t xml:space="preserve">в) </w:t>
      </w:r>
      <w:r w:rsidRPr="001F4A3D">
        <w:rPr>
          <w:rFonts w:ascii="Times New Roman" w:hAnsi="Times New Roman"/>
          <w:i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F4A3D">
        <w:rPr>
          <w:rFonts w:ascii="Times New Roman" w:hAnsi="Times New Roman"/>
          <w:i/>
          <w:sz w:val="28"/>
          <w:szCs w:val="28"/>
        </w:rPr>
        <w:t xml:space="preserve">В случае представления документов в электронной форме посредством </w:t>
      </w:r>
      <w:r w:rsidRPr="001F4A3D">
        <w:rPr>
          <w:rFonts w:ascii="Times New Roman" w:hAnsi="Times New Roman"/>
          <w:bCs/>
          <w:i/>
          <w:sz w:val="28"/>
          <w:szCs w:val="28"/>
        </w:rPr>
        <w:t>Единого портала</w:t>
      </w:r>
      <w:r w:rsidRPr="001F4A3D">
        <w:rPr>
          <w:rFonts w:ascii="Times New Roman" w:hAnsi="Times New Roman"/>
          <w:i/>
          <w:sz w:val="28"/>
          <w:szCs w:val="28"/>
        </w:rPr>
        <w:t xml:space="preserve">, </w:t>
      </w:r>
      <w:r w:rsidRPr="001F4A3D">
        <w:rPr>
          <w:rFonts w:ascii="Times New Roman" w:hAnsi="Times New Roman"/>
          <w:bCs/>
          <w:i/>
          <w:sz w:val="28"/>
          <w:szCs w:val="28"/>
        </w:rPr>
        <w:t xml:space="preserve">единой информационной системы жилищного строительства </w:t>
      </w:r>
      <w:r w:rsidRPr="001F4A3D">
        <w:rPr>
          <w:rFonts w:ascii="Times New Roman" w:hAnsi="Times New Roman"/>
          <w:i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1F4A3D">
        <w:rPr>
          <w:rFonts w:ascii="Times New Roman" w:hAnsi="Times New Roman"/>
          <w:bCs/>
          <w:i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1F4A3D">
        <w:rPr>
          <w:rFonts w:ascii="Times New Roman" w:hAnsi="Times New Roman"/>
          <w:i/>
          <w:sz w:val="28"/>
          <w:szCs w:val="28"/>
        </w:rPr>
        <w:t>, а документ, выданный заявителем, являющимся физическим лицом, – усиленной квалифицированной</w:t>
      </w:r>
      <w:r>
        <w:rPr>
          <w:rFonts w:ascii="Times New Roman" w:hAnsi="Times New Roman"/>
          <w:i/>
          <w:sz w:val="28"/>
          <w:szCs w:val="28"/>
        </w:rPr>
        <w:t xml:space="preserve"> электронной подписью нотариуса</w:t>
      </w:r>
      <w:r w:rsidR="00340D95" w:rsidRPr="00992BAC">
        <w:rPr>
          <w:rFonts w:ascii="Times New Roman" w:eastAsia="Calibri" w:hAnsi="Times New Roman"/>
          <w:i/>
          <w:sz w:val="28"/>
          <w:szCs w:val="28"/>
          <w:lang w:eastAsia="en-US"/>
        </w:rPr>
        <w:t>.»</w:t>
      </w:r>
      <w:r w:rsidR="00127F31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proofErr w:type="gramEnd"/>
    </w:p>
    <w:p w:rsidR="00127F31" w:rsidRPr="001F4A3D" w:rsidRDefault="00127F31" w:rsidP="001F4A3D">
      <w:pPr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D15E5" w:rsidRPr="00992BAC" w:rsidRDefault="003D15E5" w:rsidP="00531938">
      <w:pPr>
        <w:pStyle w:val="a5"/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1.2. Подпункт 2.</w:t>
      </w:r>
      <w:r w:rsidR="001F4A3D">
        <w:rPr>
          <w:rFonts w:ascii="Times New Roman" w:hAnsi="Times New Roman"/>
          <w:sz w:val="28"/>
          <w:szCs w:val="28"/>
        </w:rPr>
        <w:t>6</w:t>
      </w:r>
      <w:r w:rsidRPr="00992BAC">
        <w:rPr>
          <w:rFonts w:ascii="Times New Roman" w:hAnsi="Times New Roman"/>
          <w:sz w:val="28"/>
          <w:szCs w:val="28"/>
        </w:rPr>
        <w:t>.2. Регламента изложить в новой редакции:</w:t>
      </w:r>
    </w:p>
    <w:p w:rsidR="00992BAC" w:rsidRPr="00992BAC" w:rsidRDefault="00992BAC" w:rsidP="00531938">
      <w:pPr>
        <w:autoSpaceDE w:val="0"/>
        <w:autoSpaceDN w:val="0"/>
        <w:adjustRightInd w:val="0"/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>« 2.</w:t>
      </w:r>
      <w:r w:rsidR="001F4A3D">
        <w:rPr>
          <w:rFonts w:ascii="Times New Roman" w:hAnsi="Times New Roman"/>
          <w:i/>
          <w:sz w:val="28"/>
          <w:szCs w:val="28"/>
        </w:rPr>
        <w:t>6</w:t>
      </w:r>
      <w:r w:rsidRPr="00992BAC">
        <w:rPr>
          <w:rFonts w:ascii="Times New Roman" w:hAnsi="Times New Roman"/>
          <w:i/>
          <w:sz w:val="28"/>
          <w:szCs w:val="28"/>
        </w:rPr>
        <w:t>.2. Заявление может быть представлено (направлено) заявителем одним из следующих способов:</w:t>
      </w:r>
    </w:p>
    <w:p w:rsidR="00992BAC" w:rsidRPr="00992BAC" w:rsidRDefault="00992BAC" w:rsidP="00531938">
      <w:pPr>
        <w:autoSpaceDE w:val="0"/>
        <w:autoSpaceDN w:val="0"/>
        <w:adjustRightInd w:val="0"/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992BAC" w:rsidRPr="00992BAC" w:rsidRDefault="00992BAC" w:rsidP="005319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>через МФЦ;</w:t>
      </w:r>
    </w:p>
    <w:p w:rsidR="00992BAC" w:rsidRDefault="00992BAC" w:rsidP="005319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>через Региональный или Единый портал</w:t>
      </w:r>
      <w:proofErr w:type="gramStart"/>
      <w:r w:rsidRPr="00992BA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»</w:t>
      </w:r>
      <w:r w:rsidR="00127F31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127F31" w:rsidRDefault="00127F31" w:rsidP="00127F31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709" w:right="-1"/>
        <w:jc w:val="both"/>
        <w:rPr>
          <w:rFonts w:ascii="Times New Roman" w:hAnsi="Times New Roman"/>
          <w:i/>
          <w:sz w:val="28"/>
          <w:szCs w:val="28"/>
        </w:rPr>
      </w:pPr>
    </w:p>
    <w:p w:rsidR="00ED2067" w:rsidRPr="00992BAC" w:rsidRDefault="00ED2067" w:rsidP="00780EAE">
      <w:pPr>
        <w:pStyle w:val="a5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Подпункт 2.</w:t>
      </w:r>
      <w:r>
        <w:rPr>
          <w:rFonts w:ascii="Times New Roman" w:hAnsi="Times New Roman"/>
          <w:sz w:val="28"/>
          <w:szCs w:val="28"/>
        </w:rPr>
        <w:t>6</w:t>
      </w:r>
      <w:r w:rsidRPr="00992B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92BAC">
        <w:rPr>
          <w:rFonts w:ascii="Times New Roman" w:hAnsi="Times New Roman"/>
          <w:sz w:val="28"/>
          <w:szCs w:val="28"/>
        </w:rPr>
        <w:t>. Регламента изложить в новой редакции: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ED2067">
        <w:rPr>
          <w:rFonts w:ascii="Times New Roman" w:hAnsi="Times New Roman"/>
          <w:i/>
          <w:sz w:val="28"/>
          <w:szCs w:val="28"/>
        </w:rPr>
        <w:t>2.6.3. Запрещается требовать от заявителя: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D2067">
        <w:rPr>
          <w:rFonts w:ascii="Times New Roman" w:hAnsi="Times New Roman"/>
          <w:i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2067">
        <w:rPr>
          <w:rFonts w:ascii="Times New Roman" w:hAnsi="Times New Roman"/>
          <w:i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ED2067">
        <w:rPr>
          <w:rFonts w:ascii="Times New Roman" w:hAnsi="Times New Roman"/>
          <w:i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2067">
        <w:rPr>
          <w:rFonts w:ascii="Times New Roman" w:hAnsi="Times New Roman"/>
          <w:i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D2067">
        <w:rPr>
          <w:rFonts w:ascii="Times New Roman" w:hAnsi="Times New Roman"/>
          <w:i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D2067">
        <w:rPr>
          <w:rFonts w:ascii="Times New Roman" w:hAnsi="Times New Roman"/>
          <w:i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D2067">
        <w:rPr>
          <w:rFonts w:ascii="Times New Roman" w:hAnsi="Times New Roman"/>
          <w:i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D2067">
        <w:rPr>
          <w:rFonts w:ascii="Times New Roman" w:hAnsi="Times New Roman"/>
          <w:i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2067" w:rsidRDefault="00ED2067" w:rsidP="00ED2067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2067">
        <w:rPr>
          <w:rFonts w:ascii="Times New Roman" w:hAnsi="Times New Roman"/>
          <w:i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ED2067">
        <w:rPr>
          <w:rFonts w:ascii="Times New Roman" w:hAnsi="Times New Roman"/>
          <w:i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D2067">
        <w:rPr>
          <w:rFonts w:ascii="Times New Roman" w:hAnsi="Times New Roman"/>
          <w:i/>
          <w:sz w:val="28"/>
          <w:szCs w:val="28"/>
        </w:rPr>
        <w:t>.»</w:t>
      </w:r>
      <w:r w:rsidR="00127F31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127F31" w:rsidRDefault="00127F31" w:rsidP="00ED2067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80EAE" w:rsidRDefault="00780EAE" w:rsidP="00D8164C">
      <w:pPr>
        <w:pStyle w:val="a5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Подпункт 2.</w:t>
      </w:r>
      <w:r>
        <w:rPr>
          <w:rFonts w:ascii="Times New Roman" w:hAnsi="Times New Roman"/>
          <w:sz w:val="28"/>
          <w:szCs w:val="28"/>
        </w:rPr>
        <w:t>8</w:t>
      </w:r>
      <w:r w:rsidRPr="00992BAC">
        <w:rPr>
          <w:rFonts w:ascii="Times New Roman" w:hAnsi="Times New Roman"/>
          <w:sz w:val="28"/>
          <w:szCs w:val="28"/>
        </w:rPr>
        <w:t>. Регламента изложить в новой редакции: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«2.8. 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i/>
          <w:sz w:val="28"/>
          <w:szCs w:val="28"/>
        </w:rPr>
        <w:t>.</w:t>
      </w:r>
      <w:r w:rsidRPr="00D8164C">
        <w:rPr>
          <w:rFonts w:ascii="Times New Roman" w:hAnsi="Times New Roman"/>
          <w:i/>
          <w:sz w:val="28"/>
          <w:szCs w:val="28"/>
        </w:rPr>
        <w:t xml:space="preserve"> 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1)</w:t>
      </w:r>
      <w:r w:rsidRPr="00D8164C">
        <w:rPr>
          <w:rFonts w:ascii="Times New Roman" w:hAnsi="Times New Roman"/>
          <w:i/>
          <w:sz w:val="28"/>
          <w:szCs w:val="28"/>
        </w:rPr>
        <w:tab/>
      </w:r>
      <w:r w:rsidRPr="00D8164C">
        <w:rPr>
          <w:rFonts w:ascii="Times New Roman" w:hAnsi="Times New Roman"/>
          <w:i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8164C">
        <w:rPr>
          <w:rFonts w:ascii="Times New Roman" w:hAnsi="Times New Roman"/>
          <w:i/>
          <w:sz w:val="28"/>
          <w:szCs w:val="28"/>
        </w:rPr>
        <w:t>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2)</w:t>
      </w:r>
      <w:r w:rsidRPr="00D8164C">
        <w:rPr>
          <w:rFonts w:ascii="Times New Roman" w:hAnsi="Times New Roman"/>
          <w:i/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3)</w:t>
      </w:r>
      <w:r w:rsidRPr="00D8164C">
        <w:rPr>
          <w:rFonts w:ascii="Times New Roman" w:hAnsi="Times New Roman"/>
          <w:i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4)</w:t>
      </w:r>
      <w:r w:rsidRPr="00D8164C">
        <w:rPr>
          <w:rFonts w:ascii="Times New Roman" w:hAnsi="Times New Roman"/>
          <w:i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lastRenderedPageBreak/>
        <w:t>5)</w:t>
      </w:r>
      <w:r w:rsidRPr="00D8164C">
        <w:rPr>
          <w:rFonts w:ascii="Times New Roman" w:hAnsi="Times New Roman"/>
          <w:i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6)</w:t>
      </w:r>
      <w:r w:rsidRPr="00D8164C">
        <w:rPr>
          <w:rFonts w:ascii="Times New Roman" w:hAnsi="Times New Roman"/>
          <w:i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7)</w:t>
      </w:r>
      <w:r w:rsidRPr="00D8164C">
        <w:rPr>
          <w:rFonts w:ascii="Times New Roman" w:hAnsi="Times New Roman"/>
          <w:i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9)</w:t>
      </w:r>
      <w:r w:rsidRPr="00D8164C">
        <w:rPr>
          <w:rFonts w:ascii="Times New Roman" w:hAnsi="Times New Roman"/>
          <w:i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</w:t>
      </w:r>
      <w:proofErr w:type="gramStart"/>
      <w:r w:rsidR="00127F31">
        <w:rPr>
          <w:rFonts w:ascii="Times New Roman" w:hAnsi="Times New Roman"/>
          <w:i/>
          <w:sz w:val="28"/>
          <w:szCs w:val="28"/>
        </w:rPr>
        <w:t>.</w:t>
      </w:r>
      <w:r w:rsidRPr="00D8164C">
        <w:rPr>
          <w:rFonts w:ascii="Times New Roman" w:hAnsi="Times New Roman"/>
          <w:i/>
          <w:sz w:val="28"/>
          <w:szCs w:val="28"/>
        </w:rPr>
        <w:t>».</w:t>
      </w:r>
      <w:proofErr w:type="gramEnd"/>
    </w:p>
    <w:p w:rsidR="00127F31" w:rsidRPr="00D8164C" w:rsidRDefault="00127F31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2BAC" w:rsidRPr="00CA4AE7" w:rsidRDefault="00CA4AE7" w:rsidP="00D8164C">
      <w:pPr>
        <w:pStyle w:val="a5"/>
        <w:numPr>
          <w:ilvl w:val="1"/>
          <w:numId w:val="5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AE7">
        <w:rPr>
          <w:rFonts w:ascii="Times New Roman" w:hAnsi="Times New Roman"/>
          <w:sz w:val="28"/>
          <w:szCs w:val="28"/>
        </w:rPr>
        <w:t>Абзац 6 подпункта 2.</w:t>
      </w:r>
      <w:r w:rsidR="00D8164C">
        <w:rPr>
          <w:rFonts w:ascii="Times New Roman" w:hAnsi="Times New Roman"/>
          <w:sz w:val="28"/>
          <w:szCs w:val="28"/>
        </w:rPr>
        <w:t>9</w:t>
      </w:r>
      <w:r w:rsidRPr="00CA4AE7">
        <w:rPr>
          <w:rFonts w:ascii="Times New Roman" w:hAnsi="Times New Roman"/>
          <w:sz w:val="28"/>
          <w:szCs w:val="28"/>
        </w:rPr>
        <w:t>.</w:t>
      </w:r>
      <w:r w:rsidR="00D8164C">
        <w:rPr>
          <w:rFonts w:ascii="Times New Roman" w:hAnsi="Times New Roman"/>
          <w:sz w:val="28"/>
          <w:szCs w:val="28"/>
        </w:rPr>
        <w:t>2</w:t>
      </w:r>
      <w:r w:rsidRPr="00CA4AE7">
        <w:rPr>
          <w:rFonts w:ascii="Times New Roman" w:hAnsi="Times New Roman"/>
          <w:sz w:val="28"/>
          <w:szCs w:val="28"/>
        </w:rPr>
        <w:t>. Регламента изложить в новой редакции:</w:t>
      </w:r>
    </w:p>
    <w:p w:rsidR="00CA4AE7" w:rsidRPr="00D8164C" w:rsidRDefault="00CA4AE7" w:rsidP="00D8164C">
      <w:pPr>
        <w:pStyle w:val="a5"/>
        <w:tabs>
          <w:tab w:val="left" w:pos="142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A4AE7">
        <w:rPr>
          <w:rFonts w:ascii="Times New Roman" w:hAnsi="Times New Roman"/>
          <w:i/>
          <w:sz w:val="28"/>
          <w:szCs w:val="28"/>
        </w:rPr>
        <w:t>«</w:t>
      </w:r>
      <w:r w:rsidR="00D8164C" w:rsidRPr="00D8164C">
        <w:rPr>
          <w:rFonts w:ascii="Times New Roman" w:hAnsi="Times New Roman"/>
          <w:i/>
          <w:sz w:val="28"/>
          <w:szCs w:val="28"/>
        </w:rPr>
        <w:t>6) сведения, указанные в заявлении, не подтверждены сведениями, полученными в рамках м</w:t>
      </w:r>
      <w:r w:rsidR="00D8164C">
        <w:rPr>
          <w:rFonts w:ascii="Times New Roman" w:hAnsi="Times New Roman"/>
          <w:i/>
          <w:sz w:val="28"/>
          <w:szCs w:val="28"/>
        </w:rPr>
        <w:t>ежведомственного взаимодействия</w:t>
      </w:r>
      <w:proofErr w:type="gramStart"/>
      <w:r w:rsidRPr="00D8164C">
        <w:rPr>
          <w:rFonts w:ascii="Times New Roman" w:hAnsi="Times New Roman"/>
          <w:i/>
          <w:sz w:val="28"/>
          <w:szCs w:val="28"/>
        </w:rPr>
        <w:t>;»</w:t>
      </w:r>
      <w:proofErr w:type="gramEnd"/>
      <w:r w:rsidR="00127F31">
        <w:rPr>
          <w:rFonts w:ascii="Times New Roman" w:hAnsi="Times New Roman"/>
          <w:i/>
          <w:sz w:val="28"/>
          <w:szCs w:val="28"/>
        </w:rPr>
        <w:t>.</w:t>
      </w:r>
      <w:r w:rsidRPr="00D8164C">
        <w:rPr>
          <w:rFonts w:ascii="Times New Roman" w:hAnsi="Times New Roman"/>
          <w:i/>
          <w:sz w:val="28"/>
          <w:szCs w:val="28"/>
        </w:rPr>
        <w:t xml:space="preserve"> </w:t>
      </w:r>
    </w:p>
    <w:p w:rsidR="00127F31" w:rsidRPr="000B0886" w:rsidRDefault="00127F31" w:rsidP="00127F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B0886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Pr="000B0886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Pr="000B0886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</w:t>
      </w:r>
      <w:r w:rsidRPr="000B0886">
        <w:rPr>
          <w:rFonts w:ascii="Times New Roman" w:hAnsi="Times New Roman"/>
          <w:sz w:val="28"/>
          <w:szCs w:val="28"/>
        </w:rPr>
        <w:t>остановление в газете «</w:t>
      </w:r>
      <w:r w:rsidRPr="00945F93">
        <w:rPr>
          <w:rFonts w:ascii="Times New Roman" w:hAnsi="Times New Roman"/>
          <w:sz w:val="28"/>
          <w:szCs w:val="28"/>
        </w:rPr>
        <w:t xml:space="preserve">Новости </w:t>
      </w:r>
      <w:proofErr w:type="spellStart"/>
      <w:r w:rsidRPr="00945F93">
        <w:rPr>
          <w:rFonts w:ascii="Times New Roman" w:hAnsi="Times New Roman"/>
          <w:sz w:val="28"/>
          <w:szCs w:val="28"/>
        </w:rPr>
        <w:t>Спиридоновки</w:t>
      </w:r>
      <w:proofErr w:type="spellEnd"/>
      <w:r w:rsidRPr="000B0886">
        <w:rPr>
          <w:rFonts w:ascii="Times New Roman" w:hAnsi="Times New Roman"/>
          <w:sz w:val="28"/>
          <w:szCs w:val="28"/>
        </w:rPr>
        <w:t xml:space="preserve">» и разместить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Спиридоновка</w:t>
      </w:r>
      <w:r w:rsidRPr="000B088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Интернет.</w:t>
      </w:r>
    </w:p>
    <w:p w:rsidR="00127F31" w:rsidRPr="000B0886" w:rsidRDefault="00127F31" w:rsidP="00127F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08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08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886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0B0886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127F31" w:rsidRPr="000B0886" w:rsidRDefault="00127F31" w:rsidP="00127F3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B0886">
        <w:rPr>
          <w:rFonts w:ascii="Times New Roman" w:hAnsi="Times New Roman"/>
          <w:sz w:val="28"/>
          <w:szCs w:val="28"/>
        </w:rPr>
        <w:t xml:space="preserve">. </w:t>
      </w:r>
      <w:r w:rsidRPr="000B0886">
        <w:rPr>
          <w:rFonts w:ascii="Times New Roman" w:eastAsia="Calibri" w:hAnsi="Times New Roman"/>
          <w:iCs/>
          <w:sz w:val="28"/>
          <w:szCs w:val="28"/>
        </w:rPr>
        <w:t xml:space="preserve">Настоящее </w:t>
      </w:r>
      <w:r>
        <w:rPr>
          <w:rFonts w:ascii="Times New Roman" w:eastAsia="Calibri" w:hAnsi="Times New Roman"/>
          <w:iCs/>
          <w:sz w:val="28"/>
          <w:szCs w:val="28"/>
        </w:rPr>
        <w:t>П</w:t>
      </w:r>
      <w:r w:rsidRPr="000B0886">
        <w:rPr>
          <w:rFonts w:ascii="Times New Roman" w:eastAsia="Calibri" w:hAnsi="Times New Roman"/>
          <w:iCs/>
          <w:sz w:val="28"/>
          <w:szCs w:val="28"/>
        </w:rPr>
        <w:t>остановление вступает в силу со дня его официального опубликования.</w:t>
      </w:r>
    </w:p>
    <w:p w:rsidR="007B31E7" w:rsidRPr="000B0886" w:rsidRDefault="007B31E7" w:rsidP="00127F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7F31" w:rsidRPr="000B0886" w:rsidRDefault="00127F31" w:rsidP="00127F3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Глава сельского поселения</w:t>
      </w:r>
      <w:r w:rsidRPr="000B0886">
        <w:rPr>
          <w:rFonts w:ascii="Arial Unicode MS" w:eastAsia="Arial Unicode MS" w:hAnsi="Arial Unicode MS" w:cs="Arial Unicode MS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Спиридоновка</w:t>
      </w:r>
      <w:r w:rsidRPr="000B0886">
        <w:rPr>
          <w:rFonts w:ascii="Times New Roman" w:hAnsi="Times New Roman"/>
          <w:sz w:val="28"/>
          <w:szCs w:val="28"/>
        </w:rPr>
        <w:t xml:space="preserve"> </w:t>
      </w:r>
    </w:p>
    <w:p w:rsidR="00127F31" w:rsidRDefault="00127F31" w:rsidP="00127F3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0B0886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B31E7" w:rsidRPr="000B0886" w:rsidRDefault="00127F31" w:rsidP="00127F3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B08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0B0886">
        <w:rPr>
          <w:rFonts w:ascii="Times New Roman" w:hAnsi="Times New Roman"/>
          <w:sz w:val="28"/>
          <w:szCs w:val="28"/>
        </w:rPr>
        <w:t xml:space="preserve"> </w:t>
      </w:r>
      <w:r w:rsidRPr="00945F93">
        <w:rPr>
          <w:rFonts w:ascii="Times New Roman" w:hAnsi="Times New Roman"/>
          <w:sz w:val="28"/>
          <w:szCs w:val="28"/>
        </w:rPr>
        <w:t>Н.П. Андреев</w:t>
      </w:r>
      <w:r w:rsidR="007B31E7" w:rsidRPr="000B088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C6192" w:rsidRDefault="001C6192"/>
    <w:p w:rsidR="00847FD9" w:rsidRDefault="00847FD9"/>
    <w:sectPr w:rsidR="0084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B79"/>
    <w:multiLevelType w:val="hybridMultilevel"/>
    <w:tmpl w:val="DB1A1948"/>
    <w:lvl w:ilvl="0" w:tplc="8988904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D04E8C"/>
    <w:multiLevelType w:val="multilevel"/>
    <w:tmpl w:val="83C6AEE6"/>
    <w:lvl w:ilvl="0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576E6A5E"/>
    <w:multiLevelType w:val="multilevel"/>
    <w:tmpl w:val="C6381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2160"/>
      </w:pPr>
      <w:rPr>
        <w:rFonts w:hint="default"/>
      </w:rPr>
    </w:lvl>
  </w:abstractNum>
  <w:abstractNum w:abstractNumId="3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D60BCF"/>
    <w:multiLevelType w:val="multilevel"/>
    <w:tmpl w:val="83C6AEE6"/>
    <w:lvl w:ilvl="0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E7"/>
    <w:rsid w:val="000A1DD1"/>
    <w:rsid w:val="00127F31"/>
    <w:rsid w:val="001C6192"/>
    <w:rsid w:val="001F4A3D"/>
    <w:rsid w:val="00340D95"/>
    <w:rsid w:val="003D15E5"/>
    <w:rsid w:val="00531938"/>
    <w:rsid w:val="00780EAE"/>
    <w:rsid w:val="007B31E7"/>
    <w:rsid w:val="00847FD9"/>
    <w:rsid w:val="008E4512"/>
    <w:rsid w:val="00992BAC"/>
    <w:rsid w:val="00CA4AE7"/>
    <w:rsid w:val="00D8164C"/>
    <w:rsid w:val="00E01441"/>
    <w:rsid w:val="00ED2067"/>
    <w:rsid w:val="00EE33E0"/>
    <w:rsid w:val="00F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31E7"/>
    <w:pPr>
      <w:ind w:left="720"/>
      <w:contextualSpacing/>
    </w:pPr>
  </w:style>
  <w:style w:type="table" w:styleId="a6">
    <w:name w:val="Table Grid"/>
    <w:basedOn w:val="a1"/>
    <w:uiPriority w:val="39"/>
    <w:rsid w:val="00847F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47F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FD9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ED2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2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31E7"/>
    <w:pPr>
      <w:ind w:left="720"/>
      <w:contextualSpacing/>
    </w:pPr>
  </w:style>
  <w:style w:type="table" w:styleId="a6">
    <w:name w:val="Table Grid"/>
    <w:basedOn w:val="a1"/>
    <w:uiPriority w:val="39"/>
    <w:rsid w:val="00847F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47F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FD9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ED2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2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51287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user001</cp:lastModifiedBy>
  <cp:revision>7</cp:revision>
  <dcterms:created xsi:type="dcterms:W3CDTF">2024-02-06T11:46:00Z</dcterms:created>
  <dcterms:modified xsi:type="dcterms:W3CDTF">2024-02-07T12:10:00Z</dcterms:modified>
</cp:coreProperties>
</file>