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both"/>
        <w:rPr>
          <w:lang w:val="en-US"/>
        </w:rPr>
      </w:pPr>
      <w:bookmarkStart w:id="0" w:name="Изображение1"/>
      <w:bookmarkEnd w:id="0"/>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b w:val="0"/>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both"/>
        <w:rPr>
          <w:b w:val="0"/>
        </w:rPr>
      </w:pPr>
      <w:r>
        <w:rPr>
          <w:rFonts w:hint="default" w:ascii="Times New Roman CYR" w:hAnsi="Times New Roman CYR" w:eastAsia="Times New Roman CYR" w:cs="Times New Roman CYR"/>
          <w:b w:val="0"/>
          <w:sz w:val="28"/>
          <w:szCs w:val="28"/>
          <w:lang w:val="ru"/>
        </w:rPr>
        <w:t xml:space="preserve">_____________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№_____</w:t>
      </w:r>
    </w:p>
    <w:p>
      <w:pPr>
        <w:pStyle w:val="6"/>
        <w:keepNext w:val="0"/>
        <w:keepLines w:val="0"/>
        <w:widowControl/>
        <w:suppressLineNumbers w:val="0"/>
        <w:spacing w:after="0" w:afterAutospacing="0" w:line="240" w:lineRule="auto"/>
        <w:ind w:firstLine="3780" w:firstLineChars="1350"/>
        <w:jc w:val="both"/>
        <w:rPr>
          <w:b w:val="0"/>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3"/>
        <w:jc w:val="center"/>
        <w:rPr>
          <w:rFonts w:ascii="Times New Roman" w:hAnsi="Times New Roman" w:cs="Times New Roman"/>
          <w:sz w:val="28"/>
          <w:szCs w:val="28"/>
        </w:rPr>
      </w:pPr>
    </w:p>
    <w:p>
      <w:pPr>
        <w:pStyle w:val="23"/>
        <w:jc w:val="center"/>
        <w:rPr>
          <w:rFonts w:ascii="Times New Roman" w:hAnsi="Times New Roman" w:cs="Times New Roman"/>
          <w:sz w:val="28"/>
          <w:szCs w:val="28"/>
        </w:rPr>
      </w:pPr>
    </w:p>
    <w:p>
      <w:pPr>
        <w:pStyle w:val="23"/>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pPr>
        <w:pStyle w:val="23"/>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pPr>
        <w:spacing w:after="0" w:line="240" w:lineRule="auto"/>
        <w:jc w:val="center"/>
        <w:rPr>
          <w:rFonts w:ascii="Times New Roman" w:hAnsi="Times New Roman"/>
          <w:b/>
          <w:bCs/>
          <w:sz w:val="48"/>
          <w:szCs w:val="48"/>
        </w:rPr>
      </w:pPr>
    </w:p>
    <w:p>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w:t>
      </w:r>
      <w:r>
        <w:rPr>
          <w:rFonts w:ascii="Times New Roman" w:hAnsi="Times New Roman"/>
          <w:spacing w:val="-1"/>
          <w:sz w:val="28"/>
          <w:szCs w:val="28"/>
          <w:lang w:val="ru-RU"/>
        </w:rPr>
        <w:t>ия</w:t>
      </w:r>
      <w:r>
        <w:rPr>
          <w:rFonts w:hint="default" w:ascii="Times New Roman" w:hAnsi="Times New Roman"/>
          <w:spacing w:val="-1"/>
          <w:sz w:val="28"/>
          <w:szCs w:val="28"/>
          <w:lang w:val="ru-RU"/>
        </w:rPr>
        <w:t xml:space="preserve"> Советское  ш городское поселение  Советского района  Кировской  области </w:t>
      </w:r>
      <w:r>
        <w:rPr>
          <w:rFonts w:ascii="Times New Roman" w:hAnsi="Times New Roman"/>
          <w:spacing w:val="-1"/>
          <w:sz w:val="28"/>
          <w:szCs w:val="28"/>
        </w:rPr>
        <w:t xml:space="preserve"> ПОСТАНОВЛЯЕТ:</w:t>
      </w:r>
    </w:p>
    <w:p>
      <w:pPr>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Pr>
          <w:rFonts w:ascii="Times New Roman" w:hAnsi="Times New Roman"/>
          <w:sz w:val="28"/>
          <w:szCs w:val="28"/>
        </w:rPr>
        <w:t>согласно приложению</w:t>
      </w:r>
      <w:r>
        <w:rPr>
          <w:rFonts w:ascii="Times New Roman" w:hAnsi="Times New Roman"/>
          <w:spacing w:val="-1"/>
          <w:sz w:val="28"/>
          <w:szCs w:val="28"/>
        </w:rPr>
        <w:t>.</w:t>
      </w:r>
    </w:p>
    <w:p>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5"/>
        <w:numPr>
          <w:ilvl w:val="1"/>
          <w:numId w:val="2"/>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5"/>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pStyle w:val="15"/>
        <w:numPr>
          <w:ilvl w:val="1"/>
          <w:numId w:val="2"/>
        </w:numPr>
        <w:suppressAutoHyphens/>
        <w:autoSpaceDE w:val="0"/>
        <w:ind w:left="0" w:firstLine="709"/>
        <w:jc w:val="both"/>
        <w:rPr>
          <w:b/>
          <w:sz w:val="28"/>
          <w:szCs w:val="28"/>
        </w:rPr>
      </w:pPr>
      <w:r>
        <w:rPr>
          <w:b/>
          <w:sz w:val="28"/>
          <w:szCs w:val="28"/>
        </w:rPr>
        <w:t>Круг заявителей</w:t>
      </w:r>
    </w:p>
    <w:p>
      <w:pPr>
        <w:pStyle w:val="15"/>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поселения   </w:t>
      </w:r>
      <w:r>
        <w:rPr>
          <w:rFonts w:ascii="Times New Roman" w:hAnsi="Times New Roman" w:cs="Times New Roman"/>
          <w:sz w:val="28"/>
          <w:szCs w:val="28"/>
        </w:rPr>
        <w:t xml:space="preserve">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Порядок, форма, место размещения и способы получения справочной информации.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5"/>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5"/>
        <w:autoSpaceDE w:val="0"/>
        <w:autoSpaceDN w:val="0"/>
        <w:adjustRightInd w:val="0"/>
        <w:ind w:left="0" w:firstLine="709"/>
        <w:jc w:val="both"/>
        <w:rPr>
          <w:sz w:val="28"/>
          <w:szCs w:val="28"/>
        </w:rPr>
      </w:pPr>
    </w:p>
    <w:p>
      <w:pPr>
        <w:pStyle w:val="15"/>
        <w:numPr>
          <w:ilvl w:val="0"/>
          <w:numId w:val="1"/>
        </w:numPr>
        <w:jc w:val="both"/>
        <w:rPr>
          <w:b/>
          <w:sz w:val="28"/>
          <w:szCs w:val="28"/>
        </w:rPr>
      </w:pPr>
      <w:r>
        <w:rPr>
          <w:b/>
          <w:sz w:val="28"/>
          <w:szCs w:val="28"/>
        </w:rPr>
        <w:t>Стандарт предоставления муниципальной услуги</w:t>
      </w:r>
    </w:p>
    <w:p>
      <w:pPr>
        <w:pStyle w:val="15"/>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hint="default" w:ascii="Times New Roman" w:hAnsi="Times New Roman"/>
          <w:bCs/>
          <w:sz w:val="28"/>
          <w:szCs w:val="28"/>
          <w:lang w:val="ru-RU"/>
        </w:rPr>
        <w:t xml:space="preserve"> Советского городского поселения </w:t>
      </w:r>
      <w:r>
        <w:rPr>
          <w:rFonts w:ascii="Times New Roman" w:hAnsi="Times New Roman"/>
          <w:bCs/>
          <w:sz w:val="28"/>
          <w:szCs w:val="28"/>
        </w:rPr>
        <w:t>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принятие решения об отказе в предоставлении земельного участка и направление принятого решения заявителю.</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Максимальный срок предоставления муниципальной услуги не должен превышать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Calibri"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2.6.1. Документы, которые заявитель должен предоставить самостоятельно:</w:t>
      </w:r>
    </w:p>
    <w:p>
      <w:pPr>
        <w:pStyle w:val="21"/>
        <w:shd w:val="clear" w:color="auto" w:fill="FFFFFF"/>
        <w:spacing w:before="0" w:beforeAutospacing="0" w:after="0" w:afterAutospacing="0"/>
        <w:ind w:firstLine="709"/>
        <w:jc w:val="both"/>
        <w:rPr>
          <w:rFonts w:ascii="Arial" w:hAnsi="Arial" w:cs="Arial"/>
          <w:sz w:val="20"/>
          <w:szCs w:val="20"/>
        </w:rPr>
      </w:pPr>
      <w:bookmarkStart w:id="1" w:name="P76"/>
      <w:bookmarkEnd w:id="1"/>
      <w:r>
        <w:rPr>
          <w:rFonts w:eastAsiaTheme="majorEastAsia"/>
          <w:sz w:val="28"/>
          <w:szCs w:val="28"/>
        </w:rPr>
        <w:t>заявление</w:t>
      </w:r>
      <w:r>
        <w:rPr>
          <w:sz w:val="28"/>
          <w:szCs w:val="28"/>
        </w:rPr>
        <w:t xml:space="preserve"> о предоставлении муниципальной услуги (Приложение № 1 к настоящему Административному регламенту);</w:t>
      </w:r>
    </w:p>
    <w:p>
      <w:pPr>
        <w:pStyle w:val="21"/>
        <w:shd w:val="clear" w:color="auto" w:fill="FFFFFF"/>
        <w:tabs>
          <w:tab w:val="left" w:pos="1418"/>
        </w:tabs>
        <w:spacing w:before="0" w:beforeAutospacing="0" w:after="0" w:afterAutospacing="0"/>
        <w:ind w:firstLine="709"/>
        <w:jc w:val="both"/>
        <w:rPr>
          <w:sz w:val="28"/>
          <w:szCs w:val="28"/>
        </w:rPr>
      </w:pPr>
      <w:bookmarkStart w:id="2" w:name="P85"/>
      <w:bookmarkEnd w:id="2"/>
      <w:r>
        <w:rPr>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pPr>
        <w:pStyle w:val="21"/>
        <w:shd w:val="clear" w:color="auto" w:fill="FFFFFF"/>
        <w:tabs>
          <w:tab w:val="left" w:pos="709"/>
        </w:tabs>
        <w:spacing w:before="0" w:beforeAutospacing="0" w:after="0" w:afterAutospacing="0"/>
        <w:ind w:firstLine="709"/>
        <w:jc w:val="both"/>
        <w:rPr>
          <w:rFonts w:ascii="Arial" w:hAnsi="Arial" w:cs="Arial"/>
          <w:sz w:val="20"/>
          <w:szCs w:val="20"/>
        </w:rPr>
      </w:pPr>
      <w:r>
        <w:rPr>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pPr>
        <w:pStyle w:val="21"/>
        <w:shd w:val="clear" w:color="auto" w:fill="FFFFFF"/>
        <w:tabs>
          <w:tab w:val="left" w:pos="709"/>
        </w:tabs>
        <w:spacing w:before="0" w:beforeAutospacing="0" w:after="0" w:afterAutospacing="0"/>
        <w:ind w:firstLine="709"/>
        <w:jc w:val="both"/>
        <w:rPr>
          <w:rFonts w:ascii="Arial" w:hAnsi="Arial" w:cs="Arial"/>
          <w:sz w:val="20"/>
          <w:szCs w:val="20"/>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spacing w:after="0" w:line="240" w:lineRule="auto"/>
        <w:ind w:firstLine="709"/>
        <w:jc w:val="both"/>
        <w:rPr>
          <w:rFonts w:ascii="Times New Roman" w:hAnsi="Times New Roman" w:cs="Times New Roman"/>
          <w:sz w:val="28"/>
          <w:szCs w:val="28"/>
        </w:rPr>
      </w:pPr>
      <w:bookmarkStart w:id="3" w:name="P89"/>
      <w:bookmarkEnd w:id="3"/>
      <w:r>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sz w:val="28"/>
          <w:szCs w:val="28"/>
        </w:rPr>
        <w:t>.</w:t>
      </w:r>
    </w:p>
    <w:p>
      <w:pPr>
        <w:pStyle w:val="21"/>
        <w:shd w:val="clear" w:color="auto" w:fill="FFFFFF"/>
        <w:spacing w:before="0" w:beforeAutospacing="0" w:after="0" w:afterAutospacing="0"/>
        <w:ind w:firstLine="709"/>
        <w:jc w:val="both"/>
        <w:rPr>
          <w:rFonts w:ascii="Arial" w:hAnsi="Arial" w:cs="Arial"/>
          <w:sz w:val="20"/>
          <w:szCs w:val="20"/>
        </w:rPr>
      </w:pPr>
      <w:bookmarkStart w:id="4" w:name="P90"/>
      <w:bookmarkEnd w:id="4"/>
      <w:r>
        <w:rPr>
          <w:sz w:val="28"/>
          <w:szCs w:val="28"/>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pPr>
        <w:pStyle w:val="21"/>
        <w:shd w:val="clear" w:color="auto" w:fill="FFFFFF"/>
        <w:spacing w:before="0" w:beforeAutospacing="0" w:after="0" w:afterAutospacing="0"/>
        <w:ind w:firstLine="709"/>
        <w:jc w:val="both"/>
        <w:rPr>
          <w:sz w:val="28"/>
          <w:szCs w:val="28"/>
        </w:rPr>
      </w:pPr>
      <w:r>
        <w:rPr>
          <w:sz w:val="28"/>
          <w:szCs w:val="28"/>
        </w:rPr>
        <w:t>2.6.3. Документы (их копии или сведения, содержащиеся в них), указанные в абзаце седьмом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 xml:space="preserve">2.6.4. Представление документов, указанных в абзаце третьем, четвертом, пятом, шестом, седьмом пункта 2.6.1 </w:t>
      </w:r>
      <w:r>
        <w:rPr>
          <w:rFonts w:eastAsiaTheme="majorEastAsia"/>
          <w:sz w:val="28"/>
          <w:szCs w:val="28"/>
        </w:rPr>
        <w:t xml:space="preserve">подраздела 2.6 </w:t>
      </w:r>
      <w:r>
        <w:rPr>
          <w:sz w:val="28"/>
          <w:szCs w:val="28"/>
        </w:rPr>
        <w:t>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2.6.6.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w:t>
      </w:r>
    </w:p>
    <w:p>
      <w:pPr>
        <w:autoSpaceDN w:val="0"/>
        <w:adjustRightInd w:val="0"/>
        <w:spacing w:after="0" w:line="240" w:lineRule="auto"/>
        <w:ind w:firstLine="709"/>
        <w:jc w:val="both"/>
        <w:rPr>
          <w:rFonts w:ascii="Times New Roman" w:hAnsi="Times New Roman" w:cs="Times New Roman"/>
          <w:sz w:val="28"/>
          <w:szCs w:val="28"/>
        </w:rPr>
      </w:pPr>
      <w:bookmarkStart w:id="5"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
    <w:p>
      <w:pPr>
        <w:autoSpaceDN w:val="0"/>
        <w:adjustRightInd w:val="0"/>
        <w:spacing w:after="0" w:line="240" w:lineRule="auto"/>
        <w:ind w:firstLine="709"/>
        <w:jc w:val="both"/>
        <w:rPr>
          <w:rFonts w:ascii="Times New Roman" w:hAnsi="Times New Roman" w:cs="Times New Roman"/>
          <w:sz w:val="28"/>
          <w:szCs w:val="28"/>
        </w:rPr>
      </w:pPr>
      <w:bookmarkStart w:id="6"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6"/>
    <w:p>
      <w:pPr>
        <w:autoSpaceDN w:val="0"/>
        <w:adjustRightInd w:val="0"/>
        <w:spacing w:after="0" w:line="240" w:lineRule="auto"/>
        <w:ind w:firstLine="709"/>
        <w:jc w:val="both"/>
        <w:rPr>
          <w:rFonts w:ascii="Times New Roman" w:hAnsi="Times New Roman" w:cs="Times New Roman"/>
          <w:sz w:val="28"/>
          <w:szCs w:val="28"/>
        </w:rPr>
      </w:pPr>
      <w:bookmarkStart w:id="7"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7"/>
    <w:p>
      <w:pPr>
        <w:autoSpaceDN w:val="0"/>
        <w:adjustRightInd w:val="0"/>
        <w:spacing w:after="0" w:line="240" w:lineRule="auto"/>
        <w:ind w:firstLine="709"/>
        <w:jc w:val="both"/>
        <w:rPr>
          <w:rFonts w:ascii="Times New Roman" w:hAnsi="Times New Roman" w:cs="Times New Roman"/>
          <w:sz w:val="28"/>
          <w:szCs w:val="28"/>
        </w:rPr>
      </w:pPr>
      <w:bookmarkStart w:id="8"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Заявление о предоставлении земельного участка подано в иной уполномоченный орган.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предоставление земельного участка на заявленном виде прав не допускается;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Услуги, которые являются необходимыми и обязательными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принятие решения о предварительном согласовании предоставления земельного участка в порядке, установленном </w:t>
      </w:r>
      <w:r>
        <w:fldChar w:fldCharType="begin"/>
      </w:r>
      <w:r>
        <w:instrText xml:space="preserve"> HYPERLINK "consultantplus://offline/ref=4EC78E43ABE0E34F89A7D356840A2E4DE4A0B5C1DF6B6F3BEC875B8DFE83F32F743E69EED5P8MBI" </w:instrText>
      </w:r>
      <w:r>
        <w:fldChar w:fldCharType="separate"/>
      </w:r>
      <w:r>
        <w:rPr>
          <w:rFonts w:ascii="Times New Roman" w:hAnsi="Times New Roman" w:eastAsia="Calibri" w:cs="Times New Roman"/>
          <w:sz w:val="28"/>
          <w:szCs w:val="28"/>
        </w:rPr>
        <w:t>статьей 39.15</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r>
        <w:fldChar w:fldCharType="begin"/>
      </w:r>
      <w:r>
        <w:instrText xml:space="preserve"> HYPERLINK "consultantplus://offline/ref=4EC78E43ABE0E34F89A7D356840A2E4DE4A0B5C1DF676F3BEC875B8DFEP8M3I" </w:instrText>
      </w:r>
      <w:r>
        <w:fldChar w:fldCharType="separate"/>
      </w:r>
      <w:r>
        <w:rPr>
          <w:rFonts w:ascii="Times New Roman" w:hAnsi="Times New Roman" w:eastAsia="Calibri" w:cs="Times New Roman"/>
          <w:sz w:val="28"/>
          <w:szCs w:val="28"/>
        </w:rPr>
        <w:t>законом</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от 13.07.2015 № 218 «О государственной регистрации недвижимости».</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pPr>
        <w:autoSpaceDE w:val="0"/>
        <w:autoSpaceDN w:val="0"/>
        <w:adjustRightInd w:val="0"/>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2.12. </w:t>
      </w: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2.13. </w:t>
      </w:r>
      <w:r>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2.16. Особенности предоставления муниципальной услуги в многофункциональном центре</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2.17.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highlight w:val="yellow"/>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2.17.1.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5"/>
        <w:numPr>
          <w:ilvl w:val="2"/>
          <w:numId w:val="3"/>
        </w:numPr>
        <w:autoSpaceDE w:val="0"/>
        <w:autoSpaceDN w:val="0"/>
        <w:adjustRightInd w:val="0"/>
        <w:ind w:left="0" w:firstLine="709"/>
        <w:jc w:val="both"/>
        <w:rPr>
          <w:sz w:val="28"/>
          <w:szCs w:val="28"/>
        </w:rPr>
      </w:pPr>
      <w:bookmarkStart w:id="9" w:name="_Toc136151977"/>
      <w:bookmarkEnd w:id="9"/>
      <w:bookmarkStart w:id="10" w:name="_Toc136239813"/>
      <w:bookmarkEnd w:id="10"/>
      <w:bookmarkStart w:id="11" w:name="_Toc136321787"/>
      <w:bookmarkEnd w:id="11"/>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pStyle w:val="21"/>
        <w:shd w:val="clear" w:color="auto" w:fill="FFFFFF"/>
        <w:spacing w:before="0" w:beforeAutospacing="0" w:after="0" w:afterAutospacing="0"/>
        <w:ind w:firstLine="709"/>
        <w:jc w:val="both"/>
        <w:rPr>
          <w:sz w:val="28"/>
          <w:szCs w:val="28"/>
        </w:rPr>
      </w:pPr>
      <w:r>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5"/>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pStyle w:val="21"/>
        <w:shd w:val="clear" w:color="auto" w:fill="FFFFFF"/>
        <w:spacing w:before="0" w:beforeAutospacing="0" w:after="0" w:afterAutospacing="0"/>
        <w:ind w:firstLine="709"/>
        <w:jc w:val="both"/>
        <w:rPr>
          <w:sz w:val="28"/>
          <w:szCs w:val="28"/>
        </w:rPr>
      </w:pPr>
      <w:r>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09"/>
        <w:jc w:val="both"/>
        <w:rPr>
          <w:rFonts w:ascii="Times New Roman" w:hAnsi="Times New Roman" w:cs="Times New Roman"/>
          <w:color w:val="000000"/>
          <w:sz w:val="28"/>
          <w:szCs w:val="28"/>
        </w:rPr>
      </w:pPr>
      <w:r>
        <w:rPr>
          <w:rFonts w:ascii="Times New Roman" w:hAnsi="Times New Roman"/>
          <w:sz w:val="28"/>
          <w:szCs w:val="28"/>
        </w:rPr>
        <w:t>прием и регистрация заявления</w:t>
      </w:r>
      <w:r>
        <w:rPr>
          <w:rFonts w:ascii="Times New Roman" w:hAnsi="Times New Roman" w:cs="Times New Roman"/>
          <w:color w:val="000000"/>
          <w:sz w:val="28"/>
          <w:szCs w:val="28"/>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вышеуказанных оснований </w:t>
      </w:r>
      <w:r>
        <w:rPr>
          <w:rFonts w:ascii="Times New Roman" w:hAnsi="Times New Roman" w:cs="Times New Roman"/>
          <w:color w:val="000000"/>
          <w:sz w:val="28"/>
          <w:szCs w:val="28"/>
        </w:rPr>
        <w:t>выдает заявителю у</w:t>
      </w:r>
      <w:r>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t xml:space="preserve"> </w:t>
      </w:r>
      <w:r>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pStyle w:val="21"/>
        <w:numPr>
          <w:ilvl w:val="1"/>
          <w:numId w:val="4"/>
        </w:numPr>
        <w:shd w:val="clear" w:color="auto" w:fill="FFFFFF"/>
        <w:spacing w:before="0" w:beforeAutospacing="0" w:after="0" w:afterAutospacing="0"/>
        <w:ind w:left="0" w:firstLine="709"/>
        <w:jc w:val="both"/>
        <w:rPr>
          <w:b/>
          <w:sz w:val="28"/>
          <w:szCs w:val="28"/>
        </w:rPr>
      </w:pPr>
      <w:r>
        <w:rPr>
          <w:b/>
          <w:sz w:val="28"/>
          <w:szCs w:val="28"/>
        </w:rPr>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pStyle w:val="15"/>
        <w:autoSpaceDE w:val="0"/>
        <w:autoSpaceDN w:val="0"/>
        <w:adjustRightInd w:val="0"/>
        <w:ind w:left="0" w:firstLine="709"/>
        <w:jc w:val="both"/>
        <w:rPr>
          <w:b/>
          <w:sz w:val="28"/>
          <w:szCs w:val="28"/>
        </w:rPr>
      </w:pPr>
    </w:p>
    <w:p>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5"/>
        <w:autoSpaceDE w:val="0"/>
        <w:autoSpaceDN w:val="0"/>
        <w:adjustRightInd w:val="0"/>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3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rPr>
        <w:t>в предоставлении земельного участка.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pPr>
        <w:pStyle w:val="15"/>
        <w:numPr>
          <w:ilvl w:val="2"/>
          <w:numId w:val="4"/>
        </w:numPr>
        <w:autoSpaceDE w:val="0"/>
        <w:autoSpaceDN w:val="0"/>
        <w:adjustRightInd w:val="0"/>
        <w:ind w:left="0" w:firstLine="709"/>
        <w:jc w:val="both"/>
        <w:rPr>
          <w:sz w:val="28"/>
          <w:szCs w:val="28"/>
        </w:rPr>
      </w:pPr>
      <w:r>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pStyle w:val="15"/>
        <w:numPr>
          <w:ilvl w:val="2"/>
          <w:numId w:val="4"/>
        </w:numPr>
        <w:autoSpaceDE w:val="0"/>
        <w:autoSpaceDN w:val="0"/>
        <w:adjustRightInd w:val="0"/>
        <w:ind w:left="0" w:firstLine="709"/>
        <w:jc w:val="both"/>
        <w:rPr>
          <w:sz w:val="28"/>
          <w:szCs w:val="28"/>
        </w:rPr>
      </w:pPr>
      <w:r>
        <w:rPr>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Pr>
          <w:rFonts w:eastAsiaTheme="majorEastAsia"/>
          <w:sz w:val="28"/>
          <w:szCs w:val="28"/>
        </w:rPr>
        <w:t>подразделе 2.4</w:t>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i/>
          <w:sz w:val="28"/>
          <w:szCs w:val="28"/>
        </w:rPr>
      </w:pPr>
      <w:r>
        <w:rPr>
          <w:rFonts w:ascii="Times New Roman" w:hAnsi="Times New Roman" w:eastAsia="Times New Roman"/>
          <w:sz w:val="28"/>
          <w:szCs w:val="28"/>
        </w:rPr>
        <w:t>Максимальный срок выполнения действий не может превышать двух рабочих дней</w:t>
      </w:r>
      <w:r>
        <w:rPr>
          <w:rFonts w:ascii="Times New Roman" w:hAnsi="Times New Roman" w:eastAsia="Times New Roman"/>
          <w:i/>
          <w:sz w:val="28"/>
          <w:szCs w:val="28"/>
        </w:rPr>
        <w:t>.</w:t>
      </w:r>
    </w:p>
    <w:p>
      <w:pPr>
        <w:autoSpaceDE w:val="0"/>
        <w:autoSpaceDN w:val="0"/>
        <w:adjustRightInd w:val="0"/>
        <w:spacing w:after="0" w:line="240" w:lineRule="auto"/>
        <w:ind w:firstLine="709"/>
        <w:jc w:val="both"/>
        <w:rPr>
          <w:rFonts w:ascii="Times New Roman" w:hAnsi="Times New Roman" w:eastAsia="Times New Roman"/>
          <w:i/>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3.6. Особенности выполнения административных процедур в электронной форме, </w:t>
      </w:r>
      <w:r>
        <w:rPr>
          <w:rFonts w:ascii="Times New Roman" w:hAnsi="Times New Roman" w:cs="Times New Roman"/>
          <w:b/>
          <w:sz w:val="28"/>
          <w:szCs w:val="28"/>
        </w:rPr>
        <w:t>в том числе с использованием Единого портала, Регионального портала</w:t>
      </w: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3.6.2. </w:t>
      </w:r>
      <w:r>
        <w:rPr>
          <w:rFonts w:ascii="Times New Roman" w:hAnsi="Times New Roman" w:cs="Times New Roman"/>
          <w:color w:val="000000"/>
          <w:sz w:val="28"/>
          <w:szCs w:val="28"/>
        </w:rPr>
        <w:t>Описание последовательности действий при приеме и регистрации заявления</w:t>
      </w:r>
    </w:p>
    <w:p>
      <w:pPr>
        <w:pStyle w:val="19"/>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3.6.3. Описание последовательности действий при </w:t>
      </w:r>
      <w:r>
        <w:rPr>
          <w:rFonts w:ascii="Times New Roman" w:hAnsi="Times New Roman" w:cs="Times New Roman"/>
          <w:sz w:val="28"/>
          <w:szCs w:val="28"/>
        </w:rPr>
        <w:t>направлении межведомственных запросов, рассмотрении заявления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подписании либо выдаче для подписания заявителю либо принятии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3.6.4. Описание последовательности действий при </w:t>
      </w:r>
      <w:r>
        <w:rPr>
          <w:rFonts w:ascii="Times New Roman" w:hAnsi="Times New Roman" w:cs="Times New Roman"/>
          <w:sz w:val="28"/>
          <w:szCs w:val="28"/>
        </w:rPr>
        <w:t>направлении (выдаче) документов заявителю</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3.6.2. Описание последовательности действий при приеме и регистрации заявки и представленных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удостоверяющего личность заявителя (его представителя);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подтверждающего полномочия представителя заявителя.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прием и регистрацию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в установленном порядке поступившие документы;</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оформляет уведомление о приеме документов и передает его заявителю;</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направляет заявку и комплект необходимых документов в администрацию.</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удостоверяющий личность заявителя либо его представителя;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подтверждающий полномочия представителя заявителя.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pStyle w:val="19"/>
        <w:ind w:firstLine="720"/>
        <w:jc w:val="both"/>
        <w:rPr>
          <w:rFonts w:ascii="Times New Roman" w:hAnsi="Times New Roman" w:cs="Times New Roman"/>
          <w:sz w:val="28"/>
          <w:szCs w:val="28"/>
        </w:rPr>
      </w:pPr>
      <w:r>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3.8. Порядок отзыва заявления о предоставлении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widowControl w:val="0"/>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 направляет заявителю </w:t>
      </w:r>
      <w:r>
        <w:rPr>
          <w:rFonts w:ascii="Times New Roman" w:hAnsi="Times New Roman" w:cs="Times New Roman"/>
          <w:sz w:val="28"/>
          <w:szCs w:val="28"/>
        </w:rPr>
        <w:t xml:space="preserve">заявление о предоставлении муниципальной услуги </w:t>
      </w:r>
      <w:r>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pPr>
        <w:widowControl w:val="0"/>
        <w:autoSpaceDE w:val="0"/>
        <w:autoSpaceDN w:val="0"/>
        <w:adjustRightInd w:val="0"/>
        <w:spacing w:after="0" w:line="240" w:lineRule="auto"/>
        <w:ind w:firstLine="720"/>
        <w:jc w:val="both"/>
        <w:rPr>
          <w:rFonts w:ascii="Times New Roman" w:hAnsi="Times New Roman" w:cs="Times New Roman"/>
          <w:b/>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3.9. 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внесения изменений в решение </w:t>
      </w:r>
      <w:r>
        <w:rPr>
          <w:rFonts w:ascii="Times New Roman" w:hAnsi="Times New Roman" w:cs="Times New Roman"/>
          <w:color w:val="000000"/>
          <w:sz w:val="28"/>
          <w:szCs w:val="28"/>
        </w:rPr>
        <w:t xml:space="preserve">о </w:t>
      </w:r>
      <w:r>
        <w:rPr>
          <w:rFonts w:ascii="Times New Roman" w:hAnsi="Times New Roman" w:eastAsia="Times New Roman" w:cs="Times New Roman"/>
          <w:sz w:val="28"/>
          <w:szCs w:val="28"/>
        </w:rPr>
        <w:t>предоставлении земельного участка</w:t>
      </w:r>
      <w:r>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решение </w:t>
      </w:r>
      <w:r>
        <w:rPr>
          <w:rFonts w:ascii="Times New Roman" w:hAnsi="Times New Roman" w:cs="Times New Roman"/>
          <w:color w:val="000000"/>
          <w:sz w:val="28"/>
          <w:szCs w:val="28"/>
        </w:rPr>
        <w:t xml:space="preserve">о </w:t>
      </w:r>
      <w:r>
        <w:rPr>
          <w:rFonts w:ascii="Times New Roman" w:hAnsi="Times New Roman" w:eastAsia="Times New Roman" w:cs="Times New Roman"/>
          <w:sz w:val="28"/>
          <w:szCs w:val="28"/>
        </w:rPr>
        <w:t>предоставлении земельного участка</w:t>
      </w:r>
      <w:r>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hint="default" w:ascii="Times New Roman" w:hAnsi="Times New Roman" w:cs="Times New Roman"/>
          <w:bCs/>
          <w:sz w:val="28"/>
          <w:szCs w:val="28"/>
          <w:lang w:val="ru-RU"/>
        </w:rPr>
        <w:t xml:space="preserve"> Советского городского</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pPr>
        <w:widowControl w:val="0"/>
        <w:autoSpaceDE w:val="0"/>
        <w:spacing w:after="0" w:line="240" w:lineRule="auto"/>
        <w:ind w:left="2880" w:firstLine="2160"/>
      </w:pPr>
    </w:p>
    <w:p/>
    <w:p/>
    <w:p/>
    <w:p>
      <w:r>
        <mc:AlternateContent>
          <mc:Choice Requires="wps">
            <w:drawing>
              <wp:anchor distT="0" distB="0" distL="114935" distR="114935" simplePos="0" relativeHeight="251663360" behindDoc="0" locked="0" layoutInCell="1" allowOverlap="1">
                <wp:simplePos x="0" y="0"/>
                <wp:positionH relativeFrom="column">
                  <wp:posOffset>1951355</wp:posOffset>
                </wp:positionH>
                <wp:positionV relativeFrom="paragraph">
                  <wp:posOffset>-15240</wp:posOffset>
                </wp:positionV>
                <wp:extent cx="3438525" cy="4095750"/>
                <wp:effectExtent l="0" t="0" r="5715" b="3810"/>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53.65pt;margin-top:-1.2pt;height:322.5pt;width:270.75pt;mso-wrap-distance-bottom:0pt;mso-wrap-distance-top:0pt;z-index:251663360;mso-width-relative:page;mso-height-relative:page;" fillcolor="#FFFFFF" filled="t" stroked="f" coordsize="21600,21600" o:gfxdata="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m+UrZAAAACgEAAA8AAAAAAAAAAQAgAAAAIgAAAGRycy9kb3du&#10;cmV2LnhtbFBLAQIUABQAAAAIAIdO4kBbESrA/gEAAO4DAAAOAAAAAAAAAAEAIAAAACgBAABkcnMv&#10;ZTJvRG9jLnhtbFBLBQYAAAAABgAGAFkBAACY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p>
    <w:tbl>
      <w:tblPr>
        <w:tblStyle w:val="9"/>
        <w:tblW w:w="9426" w:type="dxa"/>
        <w:jc w:val="center"/>
        <w:tblLayout w:type="fixed"/>
        <w:tblCellMar>
          <w:top w:w="75" w:type="dxa"/>
          <w:left w:w="0" w:type="dxa"/>
          <w:bottom w:w="75" w:type="dxa"/>
          <w:right w:w="0" w:type="dxa"/>
        </w:tblCellMar>
      </w:tblPr>
      <w:tblGrid>
        <w:gridCol w:w="1700"/>
        <w:gridCol w:w="1559"/>
        <w:gridCol w:w="578"/>
        <w:gridCol w:w="1700"/>
        <w:gridCol w:w="1117"/>
        <w:gridCol w:w="1435"/>
        <w:gridCol w:w="1337"/>
      </w:tblGrid>
      <w:tr>
        <w:tblPrEx>
          <w:tblCellMar>
            <w:top w:w="75" w:type="dxa"/>
            <w:left w:w="0" w:type="dxa"/>
            <w:bottom w:w="75" w:type="dxa"/>
            <w:right w:w="0" w:type="dxa"/>
          </w:tblCellMar>
        </w:tblPrEx>
        <w:trPr>
          <w:trHeight w:val="228" w:hRule="atLeast"/>
          <w:jc w:val="center"/>
        </w:trPr>
        <w:tc>
          <w:tcPr>
            <w:tcW w:w="9426"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r>
              <w:rPr>
                <w:rFonts w:ascii="Times New Roman" w:hAnsi="Times New Roman" w:eastAsia="Lucida Sans Unicode"/>
                <w:bCs/>
                <w:kern w:val="1"/>
                <w:sz w:val="28"/>
                <w:szCs w:val="28"/>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p>
        </w:tc>
      </w:tr>
      <w:tr>
        <w:tblPrEx>
          <w:tblCellMar>
            <w:top w:w="75" w:type="dxa"/>
            <w:left w:w="0" w:type="dxa"/>
            <w:bottom w:w="75" w:type="dxa"/>
            <w:right w:w="0" w:type="dxa"/>
          </w:tblCellMar>
        </w:tblPrEx>
        <w:trPr>
          <w:trHeight w:val="228"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cs="Times New Roman"/>
                <w:bCs/>
                <w:kern w:val="1"/>
                <w:sz w:val="24"/>
                <w:szCs w:val="24"/>
                <w:lang w:eastAsia="ar-SA"/>
              </w:rPr>
              <w:t>Прошу предоставить земельный участок:</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531"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24"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 xml:space="preserve">Адрес (местоположение):   </w:t>
            </w:r>
          </w:p>
        </w:tc>
        <w:tc>
          <w:tcPr>
            <w:tcW w:w="3889"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78"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вид права </w:t>
            </w:r>
            <w:r>
              <w:rPr>
                <w:rFonts w:ascii="Times New Roman" w:hAnsi="Times New Roman" w:cs="Times New Roman"/>
                <w:sz w:val="24"/>
                <w:szCs w:val="24"/>
              </w:rPr>
              <w:t xml:space="preserve"> на котором заявитель желает приобрести земельный участок</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цель использования земельного участка</w:t>
            </w:r>
          </w:p>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726" w:type="dxa"/>
            <w:gridSpan w:val="6"/>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26" w:type="dxa"/>
            <w:gridSpan w:val="6"/>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26" w:type="dxa"/>
            <w:gridSpan w:val="6"/>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83" w:hRule="atLeast"/>
          <w:jc w:val="center"/>
        </w:trPr>
        <w:tc>
          <w:tcPr>
            <w:tcW w:w="3837"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589"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 (за исключением случаев, если заявителем является иностранное юридическое лицо):</w:t>
            </w:r>
          </w:p>
        </w:tc>
      </w:tr>
      <w:tr>
        <w:tblPrEx>
          <w:tblCellMar>
            <w:top w:w="75" w:type="dxa"/>
            <w:left w:w="0" w:type="dxa"/>
            <w:bottom w:w="75" w:type="dxa"/>
            <w:right w:w="0" w:type="dxa"/>
          </w:tblCellMar>
        </w:tblPrEx>
        <w:trPr>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7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 (при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519"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blPrEx>
          <w:tblCellMar>
            <w:top w:w="75" w:type="dxa"/>
            <w:left w:w="0" w:type="dxa"/>
            <w:bottom w:w="75" w:type="dxa"/>
            <w:right w:w="0" w:type="dxa"/>
          </w:tblCellMar>
        </w:tblPrEx>
        <w:trPr>
          <w:trHeight w:val="24" w:hRule="atLeast"/>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7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51"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tc>
      </w:tr>
      <w:tr>
        <w:tblPrEx>
          <w:tblCellMar>
            <w:top w:w="75" w:type="dxa"/>
            <w:left w:w="0" w:type="dxa"/>
            <w:bottom w:w="75" w:type="dxa"/>
            <w:right w:w="0" w:type="dxa"/>
          </w:tblCellMar>
        </w:tblPrEx>
        <w:trPr>
          <w:trHeight w:val="951"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sz w:val="24"/>
                <w:szCs w:val="24"/>
              </w:rPr>
            </w:pPr>
          </w:p>
          <w:p>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b/>
                <w:bCs/>
                <w:kern w:val="1"/>
                <w:sz w:val="24"/>
                <w:szCs w:val="24"/>
                <w:lang w:eastAsia="ar-SA"/>
              </w:rPr>
            </w:pPr>
          </w:p>
          <w:p>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cs="Times New Roman"/>
                <w:bCs/>
                <w:kern w:val="1"/>
                <w:sz w:val="24"/>
                <w:szCs w:val="24"/>
                <w:lang w:eastAsia="ar-SA"/>
              </w:rPr>
              <w:t xml:space="preserve">                                                                                                _______________  Подпись</w:t>
            </w:r>
          </w:p>
        </w:tc>
      </w:tr>
      <w:tr>
        <w:tblPrEx>
          <w:tblCellMar>
            <w:top w:w="75" w:type="dxa"/>
            <w:left w:w="0" w:type="dxa"/>
            <w:bottom w:w="75" w:type="dxa"/>
            <w:right w:w="0" w:type="dxa"/>
          </w:tblCellMar>
        </w:tblPrEx>
        <w:trPr>
          <w:trHeight w:val="347"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vAlign w:val="cente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337"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кадастровая выписка об испрашиваемом земельном участке </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szCs w:val="28"/>
              </w:rPr>
              <w:t xml:space="preserve">* </w:t>
            </w:r>
            <w:r>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ЕГРЮЛ о юридическом лице, являющемся заявителем</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i/>
                <w:kern w:val="1"/>
                <w:sz w:val="24"/>
                <w:szCs w:val="24"/>
                <w:lang w:eastAsia="ar-SA"/>
              </w:rPr>
            </w:pPr>
            <w:r>
              <w:rPr>
                <w:rFonts w:ascii="Times New Roman" w:hAnsi="Times New Roman" w:cs="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Pr>
                <w:rFonts w:ascii="Times New Roman" w:hAnsi="Times New Roman" w:cs="Times New Roman"/>
                <w:bCs/>
                <w:i/>
                <w:kern w:val="1"/>
                <w:sz w:val="24"/>
                <w:szCs w:val="24"/>
                <w:lang w:eastAsia="ar-SA"/>
              </w:rPr>
              <w:t>(для физических лиц)</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rPr>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27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CellMar>
            <w:top w:w="75" w:type="dxa"/>
            <w:left w:w="0" w:type="dxa"/>
            <w:bottom w:w="75" w:type="dxa"/>
            <w:right w:w="0" w:type="dxa"/>
          </w:tblCellMar>
        </w:tblPrEx>
        <w:trPr>
          <w:trHeight w:val="339" w:hRule="atLeast"/>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7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39" w:hRule="atLeast"/>
          <w:jc w:val="center"/>
        </w:trPr>
        <w:tc>
          <w:tcPr>
            <w:tcW w:w="9426" w:type="dxa"/>
            <w:gridSpan w:val="7"/>
            <w:tcMar>
              <w:top w:w="62" w:type="dxa"/>
              <w:left w:w="102" w:type="dxa"/>
              <w:bottom w:w="102" w:type="dxa"/>
              <w:right w:w="62" w:type="dxa"/>
            </w:tcMar>
          </w:tcPr>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pStyle w:val="24"/>
              <w:ind w:firstLine="720"/>
              <w:jc w:val="both"/>
              <w:rPr>
                <w:rFonts w:ascii="Times New Roman" w:hAnsi="Times New Roman" w:cs="Times New Roman"/>
                <w:color w:val="000000"/>
                <w:sz w:val="24"/>
                <w:szCs w:val="24"/>
              </w:rPr>
            </w:pPr>
          </w:p>
          <w:p>
            <w:pPr>
              <w:pStyle w:val="24"/>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pPr>
              <w:pStyle w:val="24"/>
              <w:ind w:firstLine="720"/>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
          <w:p>
            <w:pPr>
              <w:autoSpaceDE w:val="0"/>
              <w:autoSpaceDN w:val="0"/>
              <w:adjustRightInd w:val="0"/>
              <w:spacing w:after="0" w:line="240" w:lineRule="auto"/>
              <w:rPr>
                <w:rFonts w:ascii="Times New Roman" w:hAnsi="Times New Roman" w:eastAsiaTheme="minorHAnsi"/>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eastAsiaTheme="minorHAnsi"/>
                <w:sz w:val="24"/>
                <w:szCs w:val="24"/>
              </w:rPr>
              <w:t>___________________                               _____________________________________</w:t>
            </w:r>
          </w:p>
          <w:p>
            <w:pPr>
              <w:pStyle w:val="15"/>
              <w:tabs>
                <w:tab w:val="left" w:pos="426"/>
              </w:tabs>
              <w:ind w:left="0"/>
              <w:rPr>
                <w:rFonts w:eastAsiaTheme="minorHAnsi"/>
                <w:sz w:val="20"/>
                <w:szCs w:val="20"/>
              </w:rPr>
            </w:pPr>
            <w:r>
              <w:rPr>
                <w:rFonts w:eastAsiaTheme="minorHAnsi"/>
                <w:sz w:val="20"/>
                <w:szCs w:val="20"/>
              </w:rPr>
              <w:t xml:space="preserve">             (дата)                                                                    (подпись, фамилия, инициалы заявителя)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pStyle w:val="24"/>
              <w:ind w:left="4962"/>
              <w:rPr>
                <w:rFonts w:ascii="Times New Roman" w:hAnsi="Times New Roman" w:cs="Times New Roman"/>
                <w:kern w:val="28"/>
                <w:sz w:val="28"/>
                <w:szCs w:val="28"/>
              </w:rPr>
            </w:pPr>
            <w:r>
              <w:rPr>
                <w:rFonts w:ascii="Times New Roman" w:hAnsi="Times New Roman" w:cs="Times New Roman"/>
                <w:kern w:val="28"/>
                <w:sz w:val="28"/>
                <w:szCs w:val="28"/>
              </w:rPr>
              <w:t>Приложение № 2</w:t>
            </w:r>
          </w:p>
          <w:p>
            <w:pPr>
              <w:pStyle w:val="2"/>
              <w:tabs>
                <w:tab w:val="left" w:pos="-4111"/>
              </w:tabs>
              <w:spacing w:before="0"/>
              <w:ind w:left="4956" w:right="-6"/>
              <w:rPr>
                <w:rFonts w:ascii="Times New Roman" w:hAnsi="Times New Roman"/>
                <w:b w:val="0"/>
                <w:color w:val="auto"/>
                <w:kern w:val="28"/>
              </w:rPr>
            </w:pPr>
            <w:r>
              <w:rPr>
                <w:rFonts w:ascii="Times New Roman" w:hAnsi="Times New Roman"/>
                <w:b w:val="0"/>
                <w:color w:val="auto"/>
                <w:kern w:val="28"/>
              </w:rPr>
              <w:t>к Административному регламенту</w:t>
            </w:r>
          </w:p>
          <w:p>
            <w:pPr>
              <w:pStyle w:val="2"/>
              <w:tabs>
                <w:tab w:val="left" w:pos="-4111"/>
              </w:tabs>
              <w:spacing w:before="0"/>
              <w:ind w:left="4956" w:right="-6"/>
              <w:rPr>
                <w:rFonts w:ascii="Times New Roman" w:hAnsi="Times New Roman"/>
                <w:b w:val="0"/>
                <w:color w:val="auto"/>
                <w:kern w:val="28"/>
              </w:rPr>
            </w:pPr>
          </w:p>
          <w:p>
            <w:pPr>
              <w:rPr>
                <w:rFonts w:ascii="Times New Roman" w:hAnsi="Times New Roman" w:cs="Times New Roman"/>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9" w:hRule="atLeast"/>
              </w:trPr>
              <w:tc>
                <w:tcPr>
                  <w:tcW w:w="4785" w:type="dxa"/>
                  <w:tcBorders>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Исходящий штамп</w:t>
                  </w:r>
                </w:p>
              </w:tc>
              <w:tc>
                <w:tcPr>
                  <w:tcW w:w="4785" w:type="dxa"/>
                  <w:tcBorders>
                    <w:top w:val="nil"/>
                    <w:left w:val="single" w:color="auto" w:sz="4" w:space="0"/>
                    <w:bottom w:val="nil"/>
                    <w:right w:val="nil"/>
                  </w:tcBorders>
                </w:tcPr>
                <w:p>
                  <w:pPr>
                    <w:tabs>
                      <w:tab w:val="left" w:pos="4569"/>
                    </w:tabs>
                    <w:spacing w:after="0" w:line="240" w:lineRule="auto"/>
                    <w:rPr>
                      <w:rFonts w:ascii="Times New Roman" w:hAnsi="Times New Roman" w:cs="Times New Roman"/>
                    </w:rPr>
                  </w:pPr>
                  <w:r>
                    <w:rPr>
                      <w:rFonts w:ascii="Times New Roman" w:hAnsi="Times New Roman" w:cs="Times New Roman"/>
                    </w:rPr>
                    <w:t>________________________________</w:t>
                  </w:r>
                </w:p>
                <w:p>
                  <w:pPr>
                    <w:jc w:val="center"/>
                    <w:rPr>
                      <w:rFonts w:ascii="Times New Roman" w:hAnsi="Times New Roman" w:cs="Times New Roman"/>
                      <w:vertAlign w:val="superscript"/>
                    </w:rPr>
                  </w:pPr>
                  <w:r>
                    <w:rPr>
                      <w:rFonts w:ascii="Times New Roman" w:hAnsi="Times New Roman" w:cs="Times New Roman"/>
                      <w:vertAlign w:val="superscript"/>
                    </w:rPr>
                    <w:t>Ф.И.О. заявителя</w:t>
                  </w:r>
                </w:p>
              </w:tc>
            </w:tr>
          </w:tbl>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приеме документов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pPr>
              <w:pStyle w:val="2"/>
              <w:tabs>
                <w:tab w:val="left" w:pos="-4111"/>
              </w:tabs>
              <w:spacing w:before="0"/>
              <w:ind w:left="4956" w:right="-6"/>
              <w:rPr>
                <w:rFonts w:ascii="Times New Roman" w:hAnsi="Times New Roman"/>
                <w:b w:val="0"/>
                <w:color w:val="auto"/>
                <w:kern w:val="28"/>
              </w:rPr>
            </w:pPr>
          </w:p>
          <w:p>
            <w:pPr>
              <w:tabs>
                <w:tab w:val="left" w:pos="93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уведомляем о том, что для получения муниципальной услуги «</w:t>
            </w:r>
            <w:r>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eastAsia="Times New Roman" w:cs="Times New Roman"/>
                <w:sz w:val="28"/>
                <w:szCs w:val="28"/>
              </w:rPr>
              <w:t>»</w:t>
            </w:r>
            <w:r>
              <w:rPr>
                <w:rFonts w:ascii="Times New Roman" w:hAnsi="Times New Roman" w:cs="Times New Roman"/>
                <w:sz w:val="28"/>
                <w:szCs w:val="28"/>
              </w:rPr>
              <w:t xml:space="preserve">, от Вас приняты следующие документы: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4"/>
              <w:gridCol w:w="2771"/>
              <w:gridCol w:w="1912"/>
              <w:gridCol w:w="2146"/>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4"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771"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12"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720"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bl>
          <w:p>
            <w:pPr>
              <w:tabs>
                <w:tab w:val="left" w:pos="9354"/>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pPr>
              <w:spacing w:after="0" w:line="360" w:lineRule="auto"/>
              <w:rPr>
                <w:rFonts w:ascii="Times New Roman" w:hAnsi="Times New Roman" w:cs="Times New Roman"/>
                <w:sz w:val="28"/>
                <w:szCs w:val="28"/>
              </w:rPr>
            </w:pPr>
          </w:p>
          <w:tbl>
            <w:tblPr>
              <w:tblStyle w:val="9"/>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передал: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spacing w:after="0" w:line="240" w:lineRule="auto"/>
              <w:jc w:val="both"/>
              <w:rPr>
                <w:rFonts w:ascii="Times New Roman" w:hAnsi="Times New Roman" w:eastAsia="Times New Roman" w:cs="Times New Roman"/>
                <w:szCs w:val="28"/>
              </w:rPr>
            </w:pPr>
          </w:p>
          <w:tbl>
            <w:tblPr>
              <w:tblStyle w:val="9"/>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принял: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Приложение № 3</w:t>
            </w: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к Административному регламенту</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10"/>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_______ сельского поселения  </w:t>
            </w:r>
            <w:r>
              <w:rPr>
                <w:rFonts w:ascii="Times New Roman" w:hAnsi="Times New Roman" w:cs="Times New Roman"/>
              </w:rPr>
              <w:tab/>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p>
      <w:pPr>
        <w:jc w:val="center"/>
        <w:rPr>
          <w:rFonts w:ascii="Times New Roman" w:hAnsi="Times New Roman" w:cs="Times New Roman"/>
          <w:sz w:val="28"/>
          <w:szCs w:val="28"/>
        </w:rPr>
      </w:pPr>
      <w:bookmarkStart w:id="12" w:name="_GoBack"/>
      <w:bookmarkEnd w:id="12"/>
      <w:r>
        <mc:AlternateContent>
          <mc:Choice Requires="wps">
            <w:drawing>
              <wp:anchor distT="0" distB="0" distL="114935" distR="114935" simplePos="0" relativeHeight="251664384" behindDoc="0" locked="0" layoutInCell="1" allowOverlap="1">
                <wp:simplePos x="0" y="0"/>
                <wp:positionH relativeFrom="column">
                  <wp:posOffset>2653665</wp:posOffset>
                </wp:positionH>
                <wp:positionV relativeFrom="paragraph">
                  <wp:posOffset>-234315</wp:posOffset>
                </wp:positionV>
                <wp:extent cx="3438525" cy="3639820"/>
                <wp:effectExtent l="0" t="0" r="5715" b="2540"/>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8.95pt;margin-top:-18.45pt;height:286.6pt;width:270.75pt;mso-wrap-distance-bottom:0pt;mso-wrap-distance-top:0pt;z-index:251664384;mso-width-relative:page;mso-height-relative:page;" fillcolor="#FFFFFF" filled="t" stroked="f" coordsize="21600,21600" o:gfxdata="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DVTc2wAAAAsBAAAPAAAAAAAAAAEAIAAAACIAAABkcnMvZG93&#10;bnJldi54bWxQSwECFAAUAAAACACHTuJAFTSwqP0BAADuAwAADgAAAAAAAAABACAAAAAqAQAAZHJz&#10;L2Uyb0RvYy54bWxQSwUGAAAAAAYABgBZAQAAmQ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426"/>
        <w:jc w:val="both"/>
        <w:rPr>
          <w:rFonts w:ascii="Times New Roman" w:hAnsi="Times New Roman" w:cs="Times New Roman"/>
          <w:b w:val="0"/>
          <w:sz w:val="28"/>
          <w:szCs w:val="28"/>
        </w:rPr>
      </w:pPr>
      <w:r>
        <w:rPr>
          <w:rFonts w:ascii="Times New Roman" w:hAnsi="Times New Roman"/>
          <w:b w:val="0"/>
          <w:sz w:val="28"/>
          <w:szCs w:val="28"/>
        </w:rPr>
        <w:t>Прошу внести изменение в решение о</w:t>
      </w:r>
      <w:r>
        <w:rPr>
          <w:rFonts w:ascii="Times New Roman" w:hAnsi="Times New Roman"/>
          <w:b w:val="0"/>
          <w:bCs w:val="0"/>
          <w:sz w:val="28"/>
        </w:rPr>
        <w:t xml:space="preserve"> п</w:t>
      </w:r>
      <w:r>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b w:val="0"/>
          <w:sz w:val="28"/>
          <w:szCs w:val="28"/>
        </w:rPr>
        <w:t xml:space="preserve">, </w:t>
      </w:r>
      <w:r>
        <w:rPr>
          <w:rFonts w:ascii="Times New Roman" w:hAnsi="Times New Roman"/>
          <w:b w:val="0"/>
          <w:sz w:val="28"/>
          <w:szCs w:val="28"/>
        </w:rPr>
        <w:t>утвержденное 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решения о </w:t>
      </w:r>
      <w:r>
        <w:rPr>
          <w:rFonts w:ascii="Times New Roman" w:hAnsi="Times New Roman" w:cs="Times New Roman"/>
          <w:bCs/>
          <w:sz w:val="24"/>
          <w:szCs w:val="24"/>
          <w:vertAlign w:val="superscript"/>
        </w:rPr>
        <w:t>предоставлении  земельного участка)</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31E67392"/>
    <w:multiLevelType w:val="multilevel"/>
    <w:tmpl w:val="31E673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05357"/>
    <w:rsid w:val="00012ED6"/>
    <w:rsid w:val="0004384A"/>
    <w:rsid w:val="000C0638"/>
    <w:rsid w:val="00347747"/>
    <w:rsid w:val="003A6CDC"/>
    <w:rsid w:val="00481D34"/>
    <w:rsid w:val="004B5E27"/>
    <w:rsid w:val="00672CD6"/>
    <w:rsid w:val="008057B6"/>
    <w:rsid w:val="008C70EF"/>
    <w:rsid w:val="008F4C5C"/>
    <w:rsid w:val="009529A1"/>
    <w:rsid w:val="00992893"/>
    <w:rsid w:val="00A44801"/>
    <w:rsid w:val="00A746F2"/>
    <w:rsid w:val="00AF0DF9"/>
    <w:rsid w:val="00B243DD"/>
    <w:rsid w:val="00B6641F"/>
    <w:rsid w:val="00B84930"/>
    <w:rsid w:val="00CB74AF"/>
    <w:rsid w:val="00F5346C"/>
    <w:rsid w:val="00FA03A5"/>
    <w:rsid w:val="3D9F763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qFormat/>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uiPriority w:val="99"/>
    <w:pPr>
      <w:spacing w:before="0" w:beforeAutospacing="1" w:after="0" w:afterAutospacing="0" w:line="288" w:lineRule="auto"/>
      <w:ind w:left="0" w:right="0"/>
      <w:jc w:val="left"/>
    </w:pPr>
    <w:rPr>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customStyle="1" w:styleId="14">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5">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4">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953F1-0C27-43EF-8A4B-A7F3E24D6F8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43</Pages>
  <Words>13884</Words>
  <Characters>79142</Characters>
  <Lines>659</Lines>
  <Paragraphs>185</Paragraphs>
  <TotalTime>54</TotalTime>
  <ScaleCrop>false</ScaleCrop>
  <LinksUpToDate>false</LinksUpToDate>
  <CharactersWithSpaces>92841</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2019-02-26T10:30:00Z</dcterms:created>
  <dc:creator>User</dc:creator>
  <cp:lastModifiedBy>Elena</cp:lastModifiedBy>
  <dcterms:modified xsi:type="dcterms:W3CDTF">2020-06-09T06:37:48Z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