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hint="default" w:ascii="Times New Roman" w:hAnsi="Times New Roman" w:cs="Times New Roman"/>
          <w:b/>
          <w:sz w:val="28"/>
          <w:szCs w:val="28"/>
          <w:lang w:val="ru-RU"/>
        </w:rPr>
      </w:pPr>
    </w:p>
    <w:p>
      <w:pPr>
        <w:pStyle w:val="22"/>
        <w:jc w:val="center"/>
        <w:rPr>
          <w:rFonts w:hint="default" w:ascii="Times New Roman" w:hAnsi="Times New Roman" w:cs="Times New Roman"/>
          <w:b/>
          <w:sz w:val="28"/>
          <w:szCs w:val="28"/>
          <w:lang w:val="ru-RU"/>
        </w:rPr>
      </w:pPr>
      <w:r>
        <w:rPr>
          <w:rFonts w:hint="default" w:ascii="Times New Roman"/>
          <w:sz w:val="24"/>
          <w:szCs w:val="24"/>
        </w:rPr>
        <w:drawing>
          <wp:inline distT="0" distB="0" distL="114300" distR="114300">
            <wp:extent cx="475615" cy="596900"/>
            <wp:effectExtent l="0" t="0" r="12065" b="12700"/>
            <wp:docPr id="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pic:cNvPicPr>
                      <a:picLocks noChangeAspect="1"/>
                    </pic:cNvPicPr>
                  </pic:nvPicPr>
                  <pic:blipFill>
                    <a:blip r:embed="rId6"/>
                    <a:stretch>
                      <a:fillRect/>
                    </a:stretch>
                  </pic:blipFill>
                  <pic:spPr>
                    <a:xfrm>
                      <a:off x="0" y="0"/>
                      <a:ext cx="475615" cy="596900"/>
                    </a:xfrm>
                    <a:prstGeom prst="rect">
                      <a:avLst/>
                    </a:prstGeom>
                    <a:noFill/>
                    <a:ln>
                      <a:noFill/>
                    </a:ln>
                  </pic:spPr>
                </pic:pic>
              </a:graphicData>
            </a:graphic>
          </wp:inline>
        </w:drawing>
      </w:r>
    </w:p>
    <w:p>
      <w:pPr>
        <w:pStyle w:val="22"/>
        <w:jc w:val="center"/>
        <w:rPr>
          <w:rFonts w:hint="default" w:ascii="Times New Roman" w:hAnsi="Times New Roman" w:cs="Times New Roman"/>
          <w:b/>
          <w:sz w:val="28"/>
          <w:szCs w:val="28"/>
          <w:lang w:val="ru-RU"/>
        </w:rPr>
      </w:pPr>
    </w:p>
    <w:p>
      <w:pPr>
        <w:pStyle w:val="22"/>
        <w:jc w:val="center"/>
        <w:rPr>
          <w:rFonts w:ascii="Times New Roman" w:hAnsi="Times New Roman" w:cs="Times New Roman"/>
          <w:b/>
          <w:sz w:val="28"/>
          <w:szCs w:val="28"/>
        </w:rPr>
      </w:pP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АДМИНИСТРАЦИЯ МУНИЦИПАЛЬНОГО ОБРАЗОВАНИЯ</w:t>
      </w:r>
    </w:p>
    <w:p>
      <w:pPr>
        <w:pStyle w:val="22"/>
        <w:jc w:val="center"/>
        <w:rPr>
          <w:rFonts w:ascii="Times New Roman" w:hAnsi="Times New Roman" w:cs="Times New Roman"/>
          <w:b/>
          <w:sz w:val="28"/>
          <w:szCs w:val="28"/>
        </w:rPr>
      </w:pPr>
      <w:r>
        <w:rPr>
          <w:rFonts w:ascii="Times New Roman" w:hAnsi="Times New Roman" w:cs="Times New Roman"/>
          <w:b/>
          <w:sz w:val="28"/>
          <w:szCs w:val="28"/>
          <w:lang w:val="ru-RU"/>
        </w:rPr>
        <w:t>СОВЕТСКОЕ</w:t>
      </w:r>
      <w:r>
        <w:rPr>
          <w:rFonts w:hint="default" w:ascii="Times New Roman" w:hAnsi="Times New Roman" w:cs="Times New Roman"/>
          <w:b/>
          <w:sz w:val="28"/>
          <w:szCs w:val="28"/>
          <w:lang w:val="ru-RU"/>
        </w:rPr>
        <w:t xml:space="preserve"> ГОРОДСКОЕ</w:t>
      </w:r>
      <w:r>
        <w:rPr>
          <w:rFonts w:ascii="Times New Roman" w:hAnsi="Times New Roman" w:cs="Times New Roman"/>
          <w:b/>
          <w:sz w:val="28"/>
          <w:szCs w:val="28"/>
        </w:rPr>
        <w:t xml:space="preserve"> ПОСЕЛЕНИЕ СОВЕТСКОГО РАЙОНА</w:t>
      </w:r>
    </w:p>
    <w:p>
      <w:pPr>
        <w:pStyle w:val="22"/>
        <w:jc w:val="center"/>
        <w:rPr>
          <w:rFonts w:ascii="Times New Roman" w:hAnsi="Times New Roman" w:cs="Times New Roman"/>
          <w:b/>
          <w:sz w:val="28"/>
          <w:szCs w:val="28"/>
        </w:rPr>
      </w:pPr>
      <w:r>
        <w:rPr>
          <w:rFonts w:ascii="Times New Roman" w:hAnsi="Times New Roman" w:cs="Times New Roman"/>
          <w:b/>
          <w:sz w:val="28"/>
          <w:szCs w:val="28"/>
        </w:rPr>
        <w:t>КИРОВСКОЙ ОБЛАСТИ</w:t>
      </w:r>
    </w:p>
    <w:p>
      <w:pPr>
        <w:pStyle w:val="22"/>
        <w:jc w:val="center"/>
        <w:rPr>
          <w:rFonts w:ascii="Times New Roman" w:hAnsi="Times New Roman" w:cs="Times New Roman"/>
          <w:b/>
          <w:sz w:val="28"/>
          <w:szCs w:val="28"/>
        </w:rPr>
      </w:pPr>
    </w:p>
    <w:p>
      <w:pPr>
        <w:pStyle w:val="22"/>
        <w:jc w:val="center"/>
        <w:rPr>
          <w:rFonts w:ascii="Times New Roman" w:hAnsi="Times New Roman" w:cs="Times New Roman"/>
          <w:b/>
          <w:sz w:val="28"/>
          <w:szCs w:val="28"/>
        </w:rPr>
      </w:pPr>
    </w:p>
    <w:p>
      <w:pPr>
        <w:pStyle w:val="22"/>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pStyle w:val="22"/>
        <w:jc w:val="center"/>
        <w:rPr>
          <w:rFonts w:ascii="Times New Roman" w:hAnsi="Times New Roman" w:cs="Times New Roman"/>
          <w:sz w:val="28"/>
          <w:szCs w:val="28"/>
        </w:rPr>
      </w:pPr>
    </w:p>
    <w:p>
      <w:pPr>
        <w:pStyle w:val="22"/>
        <w:jc w:val="center"/>
        <w:rPr>
          <w:rFonts w:hint="default" w:ascii="Times New Roman" w:hAnsi="Times New Roman" w:cs="Times New Roman"/>
          <w:sz w:val="28"/>
          <w:szCs w:val="28"/>
          <w:u w:val="single"/>
          <w:lang w:val="ru-RU"/>
        </w:rPr>
      </w:pPr>
      <w:r>
        <w:rPr>
          <w:rFonts w:hint="default" w:ascii="Times New Roman" w:hAnsi="Times New Roman" w:cs="Times New Roman"/>
          <w:sz w:val="28"/>
          <w:szCs w:val="28"/>
          <w:lang w:val="ru-RU"/>
        </w:rPr>
        <w:t xml:space="preserve">21.12.2020 </w:t>
      </w:r>
      <w:r>
        <w:rPr>
          <w:rFonts w:ascii="Times New Roman" w:hAnsi="Times New Roman" w:cs="Times New Roman"/>
          <w:sz w:val="28"/>
          <w:szCs w:val="28"/>
        </w:rPr>
        <w:t xml:space="preserve">                                                                                      </w:t>
      </w:r>
      <w:r>
        <w:rPr>
          <w:rFonts w:ascii="Times New Roman" w:hAnsi="Times New Roman" w:cs="Times New Roman"/>
          <w:sz w:val="28"/>
          <w:szCs w:val="28"/>
          <w:lang w:val="ru-RU"/>
        </w:rPr>
        <w:t>№</w:t>
      </w:r>
      <w:r>
        <w:rPr>
          <w:rFonts w:hint="default" w:ascii="Times New Roman" w:hAnsi="Times New Roman" w:cs="Times New Roman"/>
          <w:sz w:val="28"/>
          <w:szCs w:val="28"/>
          <w:lang w:val="ru-RU"/>
        </w:rPr>
        <w:t xml:space="preserve"> 709</w:t>
      </w:r>
    </w:p>
    <w:p>
      <w:pPr>
        <w:pStyle w:val="22"/>
        <w:jc w:val="center"/>
        <w:rPr>
          <w:rFonts w:hint="default" w:ascii="Times New Roman" w:hAnsi="Times New Roman" w:cs="Times New Roman"/>
          <w:sz w:val="28"/>
          <w:szCs w:val="28"/>
          <w:lang w:val="ru-RU"/>
        </w:rPr>
      </w:pPr>
    </w:p>
    <w:p>
      <w:pPr>
        <w:pStyle w:val="22"/>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г. Советск</w:t>
      </w:r>
    </w:p>
    <w:p>
      <w:pPr>
        <w:pStyle w:val="22"/>
        <w:jc w:val="center"/>
        <w:rPr>
          <w:rFonts w:ascii="Times New Roman" w:hAnsi="Times New Roman" w:cs="Times New Roman"/>
          <w:sz w:val="28"/>
          <w:szCs w:val="28"/>
        </w:rPr>
      </w:pPr>
    </w:p>
    <w:p>
      <w:pPr>
        <w:pStyle w:val="22"/>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pPr>
        <w:pStyle w:val="22"/>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cs="Times New Roman"/>
          <w:b/>
          <w:sz w:val="28"/>
          <w:szCs w:val="28"/>
        </w:rPr>
        <w:t>»</w:t>
      </w:r>
    </w:p>
    <w:p>
      <w:pPr>
        <w:spacing w:after="0" w:line="240" w:lineRule="auto"/>
        <w:jc w:val="center"/>
        <w:rPr>
          <w:rFonts w:ascii="Times New Roman" w:hAnsi="Times New Roman"/>
          <w:b/>
          <w:bCs/>
          <w:sz w:val="48"/>
          <w:szCs w:val="48"/>
        </w:rPr>
      </w:pPr>
    </w:p>
    <w:p>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Pr>
          <w:rFonts w:ascii="Times New Roman" w:hAnsi="Times New Roman"/>
          <w:spacing w:val="-1"/>
          <w:sz w:val="28"/>
          <w:szCs w:val="28"/>
          <w:highlight w:val="none"/>
          <w:lang w:val="ru-RU"/>
        </w:rPr>
        <w:t>Советского</w:t>
      </w:r>
      <w:r>
        <w:rPr>
          <w:rFonts w:hint="default" w:ascii="Times New Roman" w:hAnsi="Times New Roman"/>
          <w:spacing w:val="-1"/>
          <w:sz w:val="28"/>
          <w:szCs w:val="28"/>
          <w:highlight w:val="none"/>
          <w:lang w:val="ru-RU"/>
        </w:rPr>
        <w:t xml:space="preserve"> городского</w:t>
      </w:r>
      <w:r>
        <w:rPr>
          <w:rFonts w:ascii="Times New Roman" w:hAnsi="Times New Roman"/>
          <w:spacing w:val="-1"/>
          <w:sz w:val="28"/>
          <w:szCs w:val="28"/>
        </w:rPr>
        <w:t xml:space="preserve"> поселения ПОСТАНОВЛЯЕТ:</w:t>
      </w:r>
    </w:p>
    <w:p>
      <w:pPr>
        <w:spacing w:after="0" w:line="240" w:lineRule="auto"/>
        <w:ind w:firstLine="709"/>
        <w:jc w:val="both"/>
        <w:rPr>
          <w:rFonts w:ascii="Times New Roman" w:hAnsi="Times New Roman"/>
          <w:spacing w:val="-1"/>
          <w:sz w:val="28"/>
          <w:szCs w:val="28"/>
        </w:rPr>
      </w:pPr>
    </w:p>
    <w:p>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sz w:val="28"/>
        </w:rPr>
        <w:t xml:space="preserve">» </w:t>
      </w:r>
      <w:r>
        <w:rPr>
          <w:rFonts w:ascii="Times New Roman" w:hAnsi="Times New Roman"/>
          <w:sz w:val="28"/>
          <w:szCs w:val="28"/>
        </w:rPr>
        <w:t>согласно приложению</w:t>
      </w:r>
      <w:r>
        <w:rPr>
          <w:rFonts w:ascii="Times New Roman" w:hAnsi="Times New Roman"/>
          <w:spacing w:val="-1"/>
          <w:sz w:val="28"/>
          <w:szCs w:val="28"/>
        </w:rPr>
        <w:t>.</w:t>
      </w:r>
    </w:p>
    <w:p>
      <w:pPr>
        <w:tabs>
          <w:tab w:val="left" w:pos="9354"/>
        </w:tabs>
        <w:suppressAutoHyphens/>
        <w:autoSpaceDE w:val="0"/>
        <w:autoSpaceDN w:val="0"/>
        <w:adjustRightInd w:val="0"/>
        <w:spacing w:after="0" w:line="240" w:lineRule="auto"/>
        <w:ind w:firstLine="709"/>
        <w:jc w:val="both"/>
        <w:rPr>
          <w:rFonts w:ascii="Times New Roman" w:hAnsi="Times New Roman"/>
          <w:spacing w:val="-1"/>
          <w:sz w:val="28"/>
          <w:szCs w:val="28"/>
        </w:rPr>
      </w:pPr>
    </w:p>
    <w:p>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1"/>
          <w:sz w:val="28"/>
          <w:szCs w:val="28"/>
        </w:rPr>
        <w:t>2</w:t>
      </w:r>
      <w:r>
        <w:rPr>
          <w:rFonts w:ascii="Times New Roman" w:hAnsi="Times New Roman"/>
          <w:sz w:val="28"/>
          <w:szCs w:val="28"/>
        </w:rPr>
        <w:t>.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p>
    <w:p>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rPr>
        <w:t>Глава администрации</w:t>
      </w:r>
      <w:r>
        <w:rPr>
          <w:rFonts w:hint="default" w:ascii="Times New Roman" w:hAnsi="Times New Roman"/>
          <w:sz w:val="28"/>
          <w:szCs w:val="28"/>
          <w:lang w:val="ru-RU"/>
        </w:rPr>
        <w:t xml:space="preserve">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highlight w:val="none"/>
          <w:lang w:val="ru-RU"/>
        </w:rPr>
        <w:t>Советского</w:t>
      </w:r>
      <w:r>
        <w:rPr>
          <w:rFonts w:hint="default" w:ascii="Times New Roman" w:hAnsi="Times New Roman"/>
          <w:sz w:val="28"/>
          <w:szCs w:val="28"/>
          <w:highlight w:val="none"/>
          <w:lang w:val="ru-RU"/>
        </w:rPr>
        <w:t xml:space="preserve"> городского</w:t>
      </w:r>
      <w:r>
        <w:rPr>
          <w:rFonts w:ascii="Times New Roman" w:hAnsi="Times New Roman"/>
          <w:sz w:val="28"/>
          <w:szCs w:val="28"/>
          <w:highlight w:val="none"/>
        </w:rPr>
        <w:t xml:space="preserve"> пос</w:t>
      </w:r>
      <w:r>
        <w:rPr>
          <w:rFonts w:ascii="Times New Roman" w:hAnsi="Times New Roman"/>
          <w:sz w:val="28"/>
          <w:szCs w:val="28"/>
        </w:rPr>
        <w:t>еления</w:t>
      </w:r>
      <w:r>
        <w:rPr>
          <w:rFonts w:hint="default" w:ascii="Times New Roman" w:hAnsi="Times New Roman"/>
          <w:sz w:val="28"/>
          <w:szCs w:val="28"/>
          <w:lang w:val="ru-RU"/>
        </w:rPr>
        <w:t xml:space="preserve">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В.И.Порубов</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28"/>
          <w:szCs w:val="28"/>
        </w:rPr>
      </w:pPr>
    </w:p>
    <w:p>
      <w:pPr>
        <w:keepNext w:val="0"/>
        <w:keepLines w:val="0"/>
        <w:pageBreakBefore w:val="0"/>
        <w:widowControl/>
        <w:tabs>
          <w:tab w:val="left" w:pos="9354"/>
        </w:tabs>
        <w:suppressAutoHyphens/>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w:t>
      </w:r>
    </w:p>
    <w:p>
      <w:pPr>
        <w:pStyle w:val="22"/>
        <w:jc w:val="center"/>
        <w:rPr>
          <w:rFonts w:hint="default" w:ascii="Times New Roman" w:hAnsi="Times New Roman" w:cs="Times New Roman"/>
          <w:b/>
          <w:sz w:val="28"/>
          <w:szCs w:val="28"/>
          <w:lang w:val="ru-RU"/>
        </w:rPr>
      </w:pPr>
    </w:p>
    <w:p>
      <w:pPr>
        <w:pStyle w:val="22"/>
        <w:jc w:val="center"/>
        <w:rPr>
          <w:rFonts w:hint="default" w:ascii="Times New Roman" w:hAnsi="Times New Roman" w:cs="Times New Roman"/>
          <w:b/>
          <w:sz w:val="28"/>
          <w:szCs w:val="28"/>
          <w:lang w:val="ru-RU"/>
        </w:rPr>
      </w:pPr>
    </w:p>
    <w:p>
      <w:pPr>
        <w:keepNext w:val="0"/>
        <w:keepLines w:val="0"/>
        <w:pageBreakBefore w:val="0"/>
        <w:widowControl/>
        <w:kinsoku/>
        <w:wordWrap/>
        <w:overflowPunct/>
        <w:topLinePunct w:val="0"/>
        <w:bidi w:val="0"/>
        <w:snapToGrid/>
        <w:spacing w:after="0" w:line="240" w:lineRule="auto"/>
        <w:textAlignment w:val="auto"/>
        <w:rPr>
          <w:rFonts w:ascii="Times New Roman" w:hAnsi="Times New Roman" w:cs="Times New Roman"/>
          <w:sz w:val="28"/>
          <w:szCs w:val="28"/>
        </w:rPr>
      </w:pPr>
      <w:r>
        <w:rPr>
          <w:rFonts w:hint="default" w:ascii="Times New Roman" w:hAnsi="Times New Roman" w:cs="Times New Roman"/>
          <w:sz w:val="28"/>
          <w:szCs w:val="28"/>
        </w:rPr>
        <w:br w:type="page"/>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lang w:val="ru-RU"/>
        </w:rPr>
      </w:pPr>
      <w:r>
        <w:rPr>
          <w:rFonts w:ascii="Times New Roman" w:hAnsi="Times New Roman" w:cs="Times New Roman"/>
          <w:sz w:val="28"/>
          <w:szCs w:val="28"/>
          <w:lang w:val="ru-RU"/>
        </w:rPr>
        <w:t>ПРИЛОЖЕНИЕ</w:t>
      </w:r>
    </w:p>
    <w:p>
      <w:pPr>
        <w:spacing w:after="0" w:line="240" w:lineRule="auto"/>
        <w:ind w:left="4962"/>
        <w:rPr>
          <w:rFonts w:hint="default" w:ascii="Times New Roman" w:hAnsi="Times New Roman" w:cs="Times New Roman"/>
          <w:sz w:val="28"/>
          <w:szCs w:val="28"/>
          <w:lang w:val="ru-RU"/>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lang w:val="ru-RU"/>
        </w:rPr>
        <w:t>муниципального</w:t>
      </w:r>
      <w:r>
        <w:rPr>
          <w:rFonts w:hint="default" w:ascii="Times New Roman" w:hAnsi="Times New Roman" w:cs="Times New Roman"/>
          <w:sz w:val="28"/>
          <w:szCs w:val="28"/>
          <w:lang w:val="ru-RU"/>
        </w:rPr>
        <w:t xml:space="preserve">  образования</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highlight w:val="none"/>
          <w:lang w:val="ru-RU"/>
        </w:rPr>
        <w:t>Советского</w:t>
      </w:r>
      <w:r>
        <w:rPr>
          <w:rFonts w:hint="default" w:ascii="Times New Roman" w:hAnsi="Times New Roman" w:cs="Times New Roman"/>
          <w:sz w:val="28"/>
          <w:szCs w:val="28"/>
          <w:highlight w:val="none"/>
          <w:lang w:val="ru-RU"/>
        </w:rPr>
        <w:t xml:space="preserve"> городского</w:t>
      </w:r>
      <w:r>
        <w:rPr>
          <w:rFonts w:ascii="Times New Roman" w:hAnsi="Times New Roman" w:cs="Times New Roman"/>
          <w:sz w:val="28"/>
          <w:szCs w:val="28"/>
          <w:highlight w:val="none"/>
        </w:rPr>
        <w:t xml:space="preserve"> п</w:t>
      </w:r>
      <w:r>
        <w:rPr>
          <w:rFonts w:ascii="Times New Roman" w:hAnsi="Times New Roman" w:cs="Times New Roman"/>
          <w:sz w:val="28"/>
          <w:szCs w:val="28"/>
        </w:rPr>
        <w:t>оселения</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От</w:t>
      </w:r>
      <w:r>
        <w:rPr>
          <w:rFonts w:hint="default" w:ascii="Times New Roman" w:hAnsi="Times New Roman" w:cs="Times New Roman"/>
          <w:sz w:val="28"/>
          <w:szCs w:val="28"/>
          <w:lang w:val="ru-RU"/>
        </w:rPr>
        <w:t xml:space="preserve">  21.12.2020 </w:t>
      </w:r>
      <w:r>
        <w:rPr>
          <w:rFonts w:ascii="Times New Roman" w:hAnsi="Times New Roman" w:cs="Times New Roman"/>
          <w:sz w:val="28"/>
          <w:szCs w:val="28"/>
        </w:rPr>
        <w:t xml:space="preserve">№ </w:t>
      </w:r>
      <w:r>
        <w:rPr>
          <w:rFonts w:hint="default" w:ascii="Times New Roman" w:hAnsi="Times New Roman" w:cs="Times New Roman"/>
          <w:sz w:val="28"/>
          <w:szCs w:val="28"/>
          <w:lang w:val="ru-RU"/>
        </w:rPr>
        <w:t xml:space="preserve">  709 </w:t>
      </w:r>
      <w:bookmarkStart w:id="7" w:name="_GoBack"/>
      <w:bookmarkEnd w:id="7"/>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4"/>
        <w:numPr>
          <w:ilvl w:val="0"/>
          <w:numId w:val="0"/>
        </w:numPr>
        <w:suppressAutoHyphens/>
        <w:ind w:left="709" w:leftChars="0"/>
        <w:jc w:val="both"/>
        <w:rPr>
          <w:b/>
          <w:bCs/>
          <w:sz w:val="28"/>
          <w:szCs w:val="28"/>
        </w:rPr>
      </w:pPr>
      <w:r>
        <w:rPr>
          <w:rFonts w:hint="default"/>
          <w:b/>
          <w:bCs/>
          <w:sz w:val="28"/>
          <w:szCs w:val="28"/>
          <w:lang w:val="ru-RU"/>
        </w:rPr>
        <w:t>1.1.</w:t>
      </w:r>
      <w:r>
        <w:rPr>
          <w:b/>
          <w:bCs/>
          <w:sz w:val="28"/>
          <w:szCs w:val="28"/>
        </w:rPr>
        <w:t>Предмет регулирования Административного регламента</w:t>
      </w:r>
    </w:p>
    <w:p>
      <w:pPr>
        <w:pStyle w:val="14"/>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sz w:val="28"/>
        </w:rPr>
        <w:t xml:space="preserve">»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rPr>
        <w:t>законе</w:t>
      </w:r>
      <w:r>
        <w:rPr>
          <w:rFonts w:ascii="Times New Roman" w:hAnsi="Times New Roman"/>
          <w:sz w:val="28"/>
          <w:szCs w:val="28"/>
        </w:rPr>
        <w:fldChar w:fldCharType="end"/>
      </w:r>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ind w:firstLine="709"/>
        <w:jc w:val="both"/>
        <w:rPr>
          <w:rFonts w:ascii="Times New Roman" w:hAnsi="Times New Roman"/>
          <w:bCs/>
          <w:iCs/>
          <w:sz w:val="28"/>
          <w:szCs w:val="28"/>
        </w:rPr>
      </w:pPr>
    </w:p>
    <w:p>
      <w:pPr>
        <w:pStyle w:val="14"/>
        <w:numPr>
          <w:ilvl w:val="1"/>
          <w:numId w:val="2"/>
        </w:numPr>
        <w:suppressAutoHyphens/>
        <w:autoSpaceDE w:val="0"/>
        <w:ind w:left="0" w:firstLine="709"/>
        <w:jc w:val="both"/>
        <w:rPr>
          <w:b/>
          <w:sz w:val="28"/>
          <w:szCs w:val="28"/>
        </w:rPr>
      </w:pPr>
      <w:r>
        <w:rPr>
          <w:b/>
          <w:sz w:val="28"/>
          <w:szCs w:val="28"/>
        </w:rPr>
        <w:t>Круг заявителей</w:t>
      </w:r>
    </w:p>
    <w:p>
      <w:pPr>
        <w:pStyle w:val="14"/>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предоставлении муниципальной услуги является физическое лицо либо его уполномоченный представитель, обратившийся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ascii="Times New Roman" w:hAnsi="Times New Roman" w:cs="Times New Roman"/>
          <w:sz w:val="28"/>
          <w:szCs w:val="28"/>
          <w:highlight w:val="none"/>
          <w:lang w:val="ru-RU"/>
        </w:rPr>
        <w:t>Советского</w:t>
      </w:r>
      <w:r>
        <w:rPr>
          <w:rFonts w:hint="default" w:ascii="Times New Roman" w:hAnsi="Times New Roman" w:cs="Times New Roman"/>
          <w:sz w:val="28"/>
          <w:szCs w:val="28"/>
          <w:highlight w:val="none"/>
          <w:lang w:val="ru-RU"/>
        </w:rPr>
        <w:t xml:space="preserve"> городского</w:t>
      </w:r>
      <w:r>
        <w:rPr>
          <w:rFonts w:ascii="Times New Roman" w:hAnsi="Times New Roman" w:cs="Times New Roman"/>
          <w:sz w:val="28"/>
          <w:szCs w:val="28"/>
          <w:highlight w:val="none"/>
        </w:rPr>
        <w:t xml:space="preserve"> </w:t>
      </w:r>
      <w:r>
        <w:rPr>
          <w:rFonts w:ascii="Times New Roman" w:hAnsi="Times New Roman" w:cs="Times New Roman"/>
          <w:sz w:val="28"/>
          <w:szCs w:val="28"/>
        </w:rPr>
        <w:t>поселения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Порядок, форма, место размещения и способы получения справочной информации.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sz w:val="28"/>
          <w:szCs w:val="28"/>
        </w:rPr>
      </w:pPr>
    </w:p>
    <w:p>
      <w:pPr>
        <w:pStyle w:val="14"/>
        <w:numPr>
          <w:ilvl w:val="0"/>
          <w:numId w:val="1"/>
        </w:numPr>
        <w:jc w:val="both"/>
        <w:rPr>
          <w:b/>
          <w:sz w:val="28"/>
          <w:szCs w:val="28"/>
        </w:rPr>
      </w:pPr>
      <w:r>
        <w:rPr>
          <w:b/>
          <w:sz w:val="28"/>
          <w:szCs w:val="28"/>
        </w:rPr>
        <w:t>Стандарт предоставления муниципальной услуги</w:t>
      </w:r>
    </w:p>
    <w:p>
      <w:pPr>
        <w:pStyle w:val="14"/>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ascii="Times New Roman" w:hAnsi="Times New Roman"/>
          <w:bCs/>
          <w:sz w:val="28"/>
          <w:szCs w:val="28"/>
          <w:highlight w:val="none"/>
          <w:lang w:val="ru-RU"/>
        </w:rPr>
        <w:t>Советского</w:t>
      </w:r>
      <w:r>
        <w:rPr>
          <w:rFonts w:hint="default" w:ascii="Times New Roman" w:hAnsi="Times New Roman"/>
          <w:bCs/>
          <w:sz w:val="28"/>
          <w:szCs w:val="28"/>
          <w:highlight w:val="none"/>
          <w:lang w:val="ru-RU"/>
        </w:rPr>
        <w:t xml:space="preserve"> городского</w:t>
      </w:r>
      <w:r>
        <w:rPr>
          <w:rFonts w:ascii="Times New Roman" w:hAnsi="Times New Roman"/>
          <w:bCs/>
          <w:sz w:val="28"/>
          <w:szCs w:val="28"/>
        </w:rPr>
        <w:t xml:space="preserve"> поселение Советского района Кировской области (далее – администрация).</w:t>
      </w:r>
    </w:p>
    <w:p>
      <w:pPr>
        <w:pStyle w:val="17"/>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заявителю информации либо уведомления об отсутствии запрашиваемых сведений о порядке предоставления жилищно-коммунальных услуг населению на территории муниципального образования </w:t>
      </w:r>
      <w:r>
        <w:rPr>
          <w:rFonts w:ascii="Times New Roman" w:hAnsi="Times New Roman"/>
          <w:bCs/>
          <w:sz w:val="28"/>
          <w:szCs w:val="28"/>
          <w:highlight w:val="none"/>
          <w:lang w:val="ru-RU"/>
        </w:rPr>
        <w:t>Советское</w:t>
      </w:r>
      <w:r>
        <w:rPr>
          <w:rFonts w:hint="default" w:ascii="Times New Roman" w:hAnsi="Times New Roman"/>
          <w:bCs/>
          <w:sz w:val="28"/>
          <w:szCs w:val="28"/>
          <w:highlight w:val="none"/>
          <w:lang w:val="ru-RU"/>
        </w:rPr>
        <w:t xml:space="preserve"> городское</w:t>
      </w:r>
      <w:r>
        <w:rPr>
          <w:rFonts w:ascii="Times New Roman" w:hAnsi="Times New Roman"/>
          <w:bCs/>
          <w:sz w:val="28"/>
          <w:szCs w:val="28"/>
        </w:rPr>
        <w:t xml:space="preserve"> поселение Советского района Кировской области</w:t>
      </w:r>
      <w:r>
        <w:rPr>
          <w:rFonts w:ascii="Times New Roman" w:hAnsi="Times New Roman" w:cs="Times New Roman"/>
          <w:sz w:val="28"/>
          <w:szCs w:val="28"/>
        </w:rPr>
        <w:t xml:space="preserve"> в соответствии с перечнем информации, предоставляемой по запросам граждан, установленным федеральным законодательством;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r>
        <w:rPr>
          <w:sz w:val="28"/>
          <w:szCs w:val="28"/>
        </w:rPr>
        <w:t>.</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письменным заявлениям граждан, по заявлениям, поступившим по электронной почте, через Единый портал, осуществляется в срок, не превышающий 30 дней с момента регистрации заявления в администрации.</w:t>
      </w: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Calibri"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Перечень документов для предоставления муниципальной услуги, которые заявитель представляет самостоятельно: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заявление </w:t>
      </w:r>
      <w:r>
        <w:rPr>
          <w:rFonts w:ascii="Times New Roman" w:hAnsi="Times New Roman" w:cs="Times New Roman"/>
          <w:sz w:val="28"/>
          <w:szCs w:val="28"/>
        </w:rPr>
        <w:t>в письменной форме по форме согласно Приложению № 1 к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либо посредством многофункционального центра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6"/>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6"/>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6"/>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w:t>
      </w:r>
    </w:p>
    <w:p>
      <w:pPr>
        <w:autoSpaceDN w:val="0"/>
        <w:adjustRightInd w:val="0"/>
        <w:spacing w:after="0" w:line="240" w:lineRule="auto"/>
        <w:ind w:firstLine="709"/>
        <w:jc w:val="both"/>
        <w:rPr>
          <w:rFonts w:ascii="Times New Roman" w:hAnsi="Times New Roman" w:cs="Times New Roman"/>
          <w:sz w:val="28"/>
          <w:szCs w:val="28"/>
        </w:rPr>
      </w:pPr>
      <w:bookmarkStart w:id="0"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0"/>
    <w:p>
      <w:pPr>
        <w:autoSpaceDN w:val="0"/>
        <w:adjustRightInd w:val="0"/>
        <w:spacing w:after="0" w:line="240" w:lineRule="auto"/>
        <w:ind w:firstLine="709"/>
        <w:jc w:val="both"/>
        <w:rPr>
          <w:rFonts w:ascii="Times New Roman" w:hAnsi="Times New Roman" w:cs="Times New Roman"/>
          <w:sz w:val="28"/>
          <w:szCs w:val="28"/>
        </w:rPr>
      </w:pPr>
      <w:bookmarkStart w:id="1"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В заявлении не указаны фамилия гражданина либо его уполномоченного лица, направивших заявление, и адрес, по которому должен быть направлен ответ.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Текст письменного заявления (в том числе в форме электронного документа) не поддается прочтению.</w:t>
      </w:r>
    </w:p>
    <w:p>
      <w:pPr>
        <w:autoSpaceDE w:val="0"/>
        <w:autoSpaceDN w:val="0"/>
        <w:adjustRightInd w:val="0"/>
        <w:spacing w:after="0" w:line="240" w:lineRule="auto"/>
        <w:ind w:left="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2.8.2. </w:t>
      </w:r>
      <w:r>
        <w:rPr>
          <w:rFonts w:ascii="Times New Roman" w:hAnsi="Times New Roman" w:cs="Times New Roman"/>
          <w:sz w:val="28"/>
          <w:szCs w:val="28"/>
        </w:rPr>
        <w:t>Основаниями для отказа в предоставлении муниципальной услуги являются: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запрашиваемые сведения не относятся к вопросам предоставления жилищно-коммунальных услуг населению на территории муниципального образования </w:t>
      </w:r>
      <w:r>
        <w:rPr>
          <w:rFonts w:ascii="Times New Roman" w:hAnsi="Times New Roman"/>
          <w:bCs/>
          <w:sz w:val="28"/>
          <w:szCs w:val="28"/>
          <w:highlight w:val="none"/>
          <w:lang w:val="ru-RU"/>
        </w:rPr>
        <w:t>Советское</w:t>
      </w:r>
      <w:r>
        <w:rPr>
          <w:rFonts w:hint="default" w:ascii="Times New Roman" w:hAnsi="Times New Roman"/>
          <w:bCs/>
          <w:sz w:val="28"/>
          <w:szCs w:val="28"/>
          <w:highlight w:val="none"/>
          <w:lang w:val="ru-RU"/>
        </w:rPr>
        <w:t xml:space="preserve"> городское</w:t>
      </w:r>
      <w:r>
        <w:rPr>
          <w:rFonts w:ascii="Times New Roman" w:hAnsi="Times New Roman"/>
          <w:bCs/>
          <w:sz w:val="28"/>
          <w:szCs w:val="28"/>
        </w:rPr>
        <w:t xml:space="preserve"> поселение Советского района Кировской области</w:t>
      </w:r>
      <w:r>
        <w:rPr>
          <w:rFonts w:ascii="Times New Roman" w:hAnsi="Times New Roman" w:cs="Times New Roman"/>
          <w:sz w:val="28"/>
          <w:szCs w:val="28"/>
        </w:rPr>
        <w:t>, предусмотренным подразделом 2.3 раздела 2 настоящего Административного регламента.</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pPr>
        <w:autoSpaceDE w:val="0"/>
        <w:autoSpaceDN w:val="0"/>
        <w:adjustRightInd w:val="0"/>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2.12. </w:t>
      </w: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after="0" w:line="240" w:lineRule="auto"/>
        <w:ind w:left="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2.13. </w:t>
      </w:r>
      <w:r>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2.16. Особенности предоставления муниципальной услуги в многофункциональном центре</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2.17.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highlight w:val="yellow"/>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2.17.1.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rPr>
      </w:pPr>
    </w:p>
    <w:p>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4"/>
        <w:numPr>
          <w:ilvl w:val="2"/>
          <w:numId w:val="3"/>
        </w:numPr>
        <w:autoSpaceDE w:val="0"/>
        <w:autoSpaceDN w:val="0"/>
        <w:adjustRightInd w:val="0"/>
        <w:ind w:left="0" w:firstLine="709"/>
        <w:jc w:val="both"/>
        <w:rPr>
          <w:sz w:val="28"/>
          <w:szCs w:val="28"/>
        </w:rPr>
      </w:pPr>
      <w:bookmarkStart w:id="4" w:name="_Toc136239813"/>
      <w:bookmarkEnd w:id="4"/>
      <w:bookmarkStart w:id="5" w:name="_Toc136151977"/>
      <w:bookmarkEnd w:id="5"/>
      <w:bookmarkStart w:id="6" w:name="_Toc136321787"/>
      <w:bookmarkEnd w:id="6"/>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Pr>
          <w:rFonts w:ascii="Times New Roman" w:hAnsi="Times New Roman" w:cs="Times New Roman"/>
          <w:bCs/>
          <w:sz w:val="28"/>
          <w:szCs w:val="28"/>
        </w:rPr>
        <w:t>.</w:t>
      </w:r>
    </w:p>
    <w:p>
      <w:pPr>
        <w:pStyle w:val="14"/>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Pr>
          <w:rFonts w:ascii="Times New Roman" w:hAnsi="Times New Roman" w:cs="Times New Roman"/>
          <w:bCs/>
          <w:sz w:val="28"/>
          <w:szCs w:val="28"/>
        </w:rPr>
        <w:t>.</w:t>
      </w:r>
    </w:p>
    <w:p>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8"/>
        <w:ind w:firstLine="709"/>
        <w:jc w:val="both"/>
        <w:rPr>
          <w:rFonts w:ascii="Times New Roman" w:hAnsi="Times New Roman" w:cs="Times New Roman"/>
          <w:color w:val="000000"/>
          <w:sz w:val="28"/>
          <w:szCs w:val="28"/>
        </w:rPr>
      </w:pPr>
      <w:r>
        <w:rPr>
          <w:rFonts w:ascii="Times New Roman" w:hAnsi="Times New Roman"/>
          <w:sz w:val="28"/>
          <w:szCs w:val="28"/>
        </w:rPr>
        <w:t>прием и регистрация заявления</w:t>
      </w:r>
      <w:r>
        <w:rPr>
          <w:rFonts w:ascii="Times New Roman" w:hAnsi="Times New Roman" w:cs="Times New Roman"/>
          <w:color w:val="000000"/>
          <w:sz w:val="28"/>
          <w:szCs w:val="28"/>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r>
        <w:rPr>
          <w:rFonts w:ascii="Times New Roman" w:hAnsi="Times New Roman" w:cs="Times New Roman"/>
          <w:b/>
          <w:bCs/>
          <w:sz w:val="28"/>
          <w:szCs w:val="28"/>
        </w:rPr>
        <w:t>и представленных документов</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почтой.</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устном личном обращении заявитель сообщает фамилию, имя, отчество (при наличии), место жительства, запрашиваемые сведения о порядке предоставления жилищно-коммунальных услуг на территории муниципального образования и представляет документ, удостоверяющий личность, либо его копию, заверенную в установленном законодательством Российской Федерации порядке.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вышеуказанных оснований </w:t>
      </w:r>
      <w:r>
        <w:rPr>
          <w:rFonts w:ascii="Times New Roman" w:hAnsi="Times New Roman" w:cs="Times New Roman"/>
          <w:color w:val="000000"/>
          <w:sz w:val="28"/>
          <w:szCs w:val="28"/>
        </w:rPr>
        <w:t>выдает заявителю у</w:t>
      </w:r>
      <w:r>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t xml:space="preserve"> </w:t>
      </w:r>
      <w:r>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3.3. Описание последовательности административных действий при </w:t>
      </w:r>
      <w:r>
        <w:rPr>
          <w:rFonts w:ascii="Times New Roman" w:hAnsi="Times New Roman" w:cs="Times New Roman"/>
          <w:b/>
          <w:sz w:val="28"/>
          <w:szCs w:val="28"/>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pPr>
        <w:tabs>
          <w:tab w:val="left" w:pos="567"/>
        </w:tabs>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3.3.2. Специалист, ответственный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подразделе 2.8 раздела 2 настоящего Административного регламента. </w:t>
      </w:r>
      <w:r>
        <w:rPr>
          <w:rFonts w:ascii="Times New Roman" w:hAnsi="Times New Roman" w:cs="Times New Roman"/>
          <w:sz w:val="28"/>
          <w:szCs w:val="28"/>
        </w:rPr>
        <w:t xml:space="preserve">При наличии таких оснований специалист </w:t>
      </w:r>
      <w:r>
        <w:rPr>
          <w:rFonts w:ascii="Times New Roman" w:hAnsi="Times New Roman" w:cs="Times New Roman"/>
          <w:bCs/>
          <w:sz w:val="28"/>
          <w:szCs w:val="28"/>
        </w:rPr>
        <w:t>регистрирует уведомление об отказе в предоставлении муниципальной услуги</w:t>
      </w:r>
      <w:r>
        <w:rPr>
          <w:rFonts w:ascii="Times New Roman" w:hAnsi="Times New Roman" w:cs="Times New Roman"/>
          <w:sz w:val="28"/>
          <w:szCs w:val="28"/>
        </w:rPr>
        <w:t>, которое выдается (направляется) заявителю (Приложение № 3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3.3.3. На устное заявление специалист, ответственный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сообщает заявителю запрашиваемую информацию о порядке предоставления жилищно-коммунальных услуг в устной форме;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подготовки ответа заявителю в устной форме не должен превышать 15 минут.</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3.3.4. Рассмотрение в письменной (электронной) форме заявления и предоставление информации заявителю.</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ответственный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ответственный за предоставление муниципальной услуги, обеспечивает подписание главой администрации подготовленной информации.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администрации, ответственный за регистрацию документов, регистрирует подготовленную и подписанную информацию и направляет заявителю способом, указанным в заявлении.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подготовки ответа заявителю в письменной форме не должен превышать 30 дней с момента регистрации заявления.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3.3.5. Результатом административной процедуры является выдача (направление) уведомления об отказе в предоставлении муниципальной услуги или предоставление заявителю информации о порядке предоставления жилищно-коммунальных услуг населению на территории муниципального образования.</w:t>
      </w:r>
    </w:p>
    <w:p>
      <w:pPr>
        <w:widowControl w:val="0"/>
        <w:autoSpaceDE w:val="0"/>
        <w:autoSpaceDN w:val="0"/>
        <w:adjustRightInd w:val="0"/>
        <w:spacing w:after="0" w:line="240" w:lineRule="auto"/>
        <w:ind w:firstLine="709"/>
        <w:jc w:val="both"/>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3.4. Особенности выполнения административных процедур в электронной форме, </w:t>
      </w:r>
      <w:r>
        <w:rPr>
          <w:rFonts w:ascii="Times New Roman" w:hAnsi="Times New Roman" w:cs="Times New Roman"/>
          <w:b/>
          <w:sz w:val="28"/>
          <w:szCs w:val="28"/>
        </w:rPr>
        <w:t>в том числе с использованием Единого портала, Регионального портала</w:t>
      </w: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8"/>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3.4.2. </w:t>
      </w:r>
      <w:r>
        <w:rPr>
          <w:rFonts w:ascii="Times New Roman" w:hAnsi="Times New Roman" w:cs="Times New Roman"/>
          <w:color w:val="000000"/>
          <w:sz w:val="28"/>
          <w:szCs w:val="28"/>
        </w:rPr>
        <w:t>Описание последовательности действий при приеме и регистрации заявления</w:t>
      </w:r>
      <w:r>
        <w:rPr>
          <w:rFonts w:ascii="Times New Roman" w:hAnsi="Times New Roman" w:cs="Times New Roman"/>
          <w:bCs/>
          <w:sz w:val="28"/>
          <w:szCs w:val="28"/>
        </w:rPr>
        <w:t xml:space="preserve"> и представленных документов</w:t>
      </w:r>
    </w:p>
    <w:p>
      <w:pPr>
        <w:pStyle w:val="1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3.4.3. Описание последовательности действий при </w:t>
      </w:r>
      <w:r>
        <w:rPr>
          <w:rFonts w:ascii="Times New Roman" w:hAnsi="Times New Roman" w:cs="Times New Roman"/>
          <w:sz w:val="28"/>
          <w:szCs w:val="28"/>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и срок административных действий аналогичны административным действиям и срокам, указанным в подразделе 3.3 раздела 3 настоящего Административного регламента.</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3.5.2. Описание последовательности действий при приеме и регистрации заявки и представленных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удостоверяющего личность заявителя (его представителя);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подтверждающего полномочия представителя заявителя.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ответственный за прием и регистрацию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 в установленном порядке поступившие документы;</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оформляет уведомление о приеме документов и передает его заявителю;</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направляет заявку и комплект необходимых документов в администрацию.</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удостоверяющий личность заявителя либо его представителя;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подтверждающий полномочия представителя заявителя.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pStyle w:val="18"/>
        <w:ind w:firstLine="720"/>
        <w:jc w:val="both"/>
        <w:rPr>
          <w:rFonts w:ascii="Times New Roman" w:hAnsi="Times New Roman" w:cs="Times New Roman"/>
          <w:sz w:val="28"/>
          <w:szCs w:val="28"/>
        </w:rPr>
      </w:pPr>
      <w:r>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3.5.4. Особенности выполнения административных процедур (действий) в многофункциональном центре</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Порядок отзыва заявления о предоставлении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widowControl w:val="0"/>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Специалист направляет заявителю </w:t>
      </w:r>
      <w:r>
        <w:rPr>
          <w:rFonts w:ascii="Times New Roman" w:hAnsi="Times New Roman" w:cs="Times New Roman"/>
          <w:sz w:val="28"/>
          <w:szCs w:val="28"/>
        </w:rPr>
        <w:t xml:space="preserve">заявление о предоставлении муниципальной услуги </w:t>
      </w:r>
      <w:r>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pPr>
        <w:widowControl w:val="0"/>
        <w:autoSpaceDE w:val="0"/>
        <w:autoSpaceDN w:val="0"/>
        <w:adjustRightInd w:val="0"/>
        <w:spacing w:after="0" w:line="240" w:lineRule="auto"/>
        <w:ind w:firstLine="720"/>
        <w:jc w:val="both"/>
        <w:rPr>
          <w:rFonts w:ascii="Times New Roman" w:hAnsi="Times New Roman" w:cs="Times New Roman"/>
          <w:b/>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внесения изменений в </w:t>
      </w:r>
      <w:r>
        <w:rPr>
          <w:rFonts w:ascii="Times New Roman" w:hAnsi="Times New Roman" w:cs="Times New Roman"/>
          <w:bCs/>
          <w:sz w:val="28"/>
          <w:szCs w:val="28"/>
        </w:rPr>
        <w:t>информацию о порядке предоставления жилищно-коммунальных услуг</w:t>
      </w:r>
      <w:r>
        <w:rPr>
          <w:rFonts w:ascii="Times New Roman" w:hAnsi="Times New Roman" w:cs="Times New Roman"/>
          <w:sz w:val="28"/>
          <w:szCs w:val="28"/>
        </w:rPr>
        <w:t xml:space="preserve"> в связи с допущенными опечатками и (или) ошибками в тексте заявитель направляет заявление (Приложение № 4 к настоящему Административному регламенту).</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w:t>
      </w:r>
      <w:r>
        <w:rPr>
          <w:rFonts w:ascii="Times New Roman" w:hAnsi="Times New Roman" w:cs="Times New Roman"/>
          <w:bCs/>
          <w:sz w:val="28"/>
          <w:szCs w:val="28"/>
        </w:rPr>
        <w:t>информацию о порядке предоставления жилищно-коммунальных услуг</w:t>
      </w:r>
      <w:r>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внесения изменений в информацию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8"/>
          <w:szCs w:val="28"/>
          <w:highlight w:val="none"/>
          <w:lang w:val="ru-RU"/>
        </w:rPr>
        <w:t>Советского</w:t>
      </w:r>
      <w:r>
        <w:rPr>
          <w:rFonts w:hint="default" w:ascii="Times New Roman" w:hAnsi="Times New Roman"/>
          <w:bCs/>
          <w:sz w:val="28"/>
          <w:szCs w:val="28"/>
          <w:highlight w:val="none"/>
          <w:lang w:val="ru-RU"/>
        </w:rPr>
        <w:t xml:space="preserve"> городского</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pPr>
        <w:widowControl w:val="0"/>
        <w:autoSpaceDE w:val="0"/>
        <w:spacing w:after="0" w:line="240" w:lineRule="auto"/>
        <w:ind w:left="2880" w:firstLine="2160"/>
      </w:pPr>
    </w:p>
    <w:p/>
    <w:p>
      <w:r>
        <mc:AlternateContent>
          <mc:Choice Requires="wps">
            <w:drawing>
              <wp:anchor distT="0" distB="0" distL="114935" distR="114935" simplePos="0" relativeHeight="251659264" behindDoc="0" locked="0" layoutInCell="1" allowOverlap="1">
                <wp:simplePos x="0" y="0"/>
                <wp:positionH relativeFrom="column">
                  <wp:posOffset>1951355</wp:posOffset>
                </wp:positionH>
                <wp:positionV relativeFrom="paragraph">
                  <wp:posOffset>631190</wp:posOffset>
                </wp:positionV>
                <wp:extent cx="3438525" cy="3085465"/>
                <wp:effectExtent l="0" t="0" r="5715" b="8255"/>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40957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МО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53.65pt;margin-top:49.7pt;height:242.95pt;width:270.75pt;mso-wrap-distance-bottom:0pt;mso-wrap-distance-top:0pt;z-index:251659264;mso-width-relative:page;mso-height-relative:page;" fillcolor="#FFFFFF" filled="t" stroked="f" coordsize="21600,21600" o:gfxdata="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QLrPaAAAACgEA&#10;AA8AAAAAAAAAAQAgAAAAIgAAAGRycy9kb3ducmV2LnhtbFBLAQIUABQAAAAIAIdO4kADRVLqGAIA&#10;ADwEAAAOAAAAAAAAAAEAIAAAACkBAABkcnMvZTJvRG9jLnhtbFBLBQYAAAAABgAGAFkBAACzBQAA&#10;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hint="default" w:ascii="Times New Roman" w:hAnsi="Times New Roman" w:eastAsia="Times New Roman"/>
                          <w:bCs/>
                          <w:kern w:val="28"/>
                          <w:sz w:val="24"/>
                          <w:szCs w:val="24"/>
                          <w:lang w:val="ru-RU"/>
                        </w:rPr>
                        <w:t xml:space="preserve">  МО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pStyle w:val="14"/>
                        <w:tabs>
                          <w:tab w:val="left" w:pos="426"/>
                        </w:tabs>
                        <w:ind w:left="0"/>
                      </w:pPr>
                    </w:p>
                  </w:txbxContent>
                </v:textbox>
                <w10:wrap type="topAndBottom"/>
              </v:shape>
            </w:pict>
          </mc:Fallback>
        </mc:AlternateContent>
      </w:r>
    </w:p>
    <w:tbl>
      <w:tblPr>
        <w:tblStyle w:val="5"/>
        <w:tblW w:w="9426" w:type="dxa"/>
        <w:jc w:val="center"/>
        <w:tblLayout w:type="fixed"/>
        <w:tblCellMar>
          <w:top w:w="75" w:type="dxa"/>
          <w:left w:w="0" w:type="dxa"/>
          <w:bottom w:w="75" w:type="dxa"/>
          <w:right w:w="0" w:type="dxa"/>
        </w:tblCellMar>
      </w:tblPr>
      <w:tblGrid>
        <w:gridCol w:w="9426"/>
      </w:tblGrid>
      <w:tr>
        <w:tblPrEx>
          <w:tblCellMar>
            <w:top w:w="75" w:type="dxa"/>
            <w:left w:w="0" w:type="dxa"/>
            <w:bottom w:w="75" w:type="dxa"/>
            <w:right w:w="0" w:type="dxa"/>
          </w:tblCellMar>
        </w:tblPrEx>
        <w:trPr>
          <w:trHeight w:val="339" w:hRule="atLeast"/>
          <w:jc w:val="center"/>
        </w:trPr>
        <w:tc>
          <w:tcPr>
            <w:tcW w:w="9426" w:type="dxa"/>
            <w:tcMar>
              <w:top w:w="62" w:type="dxa"/>
              <w:left w:w="102" w:type="dxa"/>
              <w:bottom w:w="102" w:type="dxa"/>
              <w:right w:w="62" w:type="dxa"/>
            </w:tcMar>
          </w:tcPr>
          <w:p>
            <w:pPr>
              <w:pStyle w:val="2"/>
              <w:keepNext w:val="0"/>
              <w:keepLines w:val="0"/>
              <w:autoSpaceDE w:val="0"/>
              <w:autoSpaceDN w:val="0"/>
              <w:adjustRightInd w:val="0"/>
              <w:spacing w:before="0"/>
              <w:jc w:val="center"/>
              <w:rPr>
                <w:rFonts w:ascii="Times New Roman" w:hAnsi="Times New Roman" w:eastAsiaTheme="minorEastAsia"/>
                <w:b w:val="0"/>
                <w:bCs w:val="0"/>
                <w:color w:val="auto"/>
              </w:rPr>
            </w:pPr>
            <w:r>
              <w:rPr>
                <w:rFonts w:ascii="Times New Roman" w:hAnsi="Times New Roman" w:eastAsiaTheme="minorEastAsia"/>
                <w:b w:val="0"/>
                <w:bCs w:val="0"/>
                <w:color w:val="auto"/>
              </w:rPr>
              <w:t>ЗАЯВЛЕНИЕ</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В соответствии со статьей 165 Жилищного кодекса Российской Федерации</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прошу предоставить информацию о __________________________________</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__________________________________________________________________</w:t>
            </w:r>
          </w:p>
          <w:p>
            <w:pPr>
              <w:pStyle w:val="2"/>
              <w:keepNext w:val="0"/>
              <w:keepLines w:val="0"/>
              <w:autoSpaceDE w:val="0"/>
              <w:autoSpaceDN w:val="0"/>
              <w:adjustRightInd w:val="0"/>
              <w:spacing w:before="0"/>
              <w:jc w:val="center"/>
              <w:rPr>
                <w:rFonts w:ascii="Times New Roman" w:hAnsi="Times New Roman" w:eastAsiaTheme="minorEastAsia"/>
                <w:b w:val="0"/>
                <w:bCs w:val="0"/>
                <w:color w:val="auto"/>
              </w:rPr>
            </w:pPr>
            <w:r>
              <w:rPr>
                <w:rFonts w:ascii="Times New Roman" w:hAnsi="Times New Roman" w:eastAsiaTheme="minorEastAsia"/>
                <w:b w:val="0"/>
                <w:bCs w:val="0"/>
                <w:color w:val="auto"/>
                <w:sz w:val="20"/>
                <w:szCs w:val="20"/>
              </w:rPr>
              <w:t>(указываются запрашиваемые сведения о порядке предоставления жилищно-коммунальных услуг на территории муниципального образования)</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Информацию прошу направить:</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по почтовому адресу: _______________________________________________</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по адресу электронной почты: _______________________________________</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p>
          <w:p>
            <w:pPr>
              <w:pStyle w:val="23"/>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pPr>
              <w:pStyle w:val="23"/>
              <w:ind w:firstLine="720"/>
              <w:jc w:val="both"/>
              <w:rPr>
                <w:rFonts w:ascii="Times New Roman" w:hAnsi="Times New Roman" w:cs="Times New Roman"/>
                <w:sz w:val="28"/>
                <w:szCs w:val="28"/>
              </w:rPr>
            </w:pPr>
            <w:r>
              <w:rPr>
                <w:rFonts w:ascii="Times New Roman" w:hAnsi="Times New Roman" w:cs="Times New Roman"/>
                <w:sz w:val="28"/>
                <w:szCs w:val="28"/>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r>
              <w:fldChar w:fldCharType="begin"/>
            </w:r>
            <w:r>
              <w:instrText xml:space="preserve"> HYPERLINK "consultantplus://offline/ref=DD134144B9DCC736031A4B57D8AF33992A1B97821EF105959DC01AE1F471DE559807E729683C4DA957321F1C89z9SDF"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27.07.2006 № 152-ФЗ «О персональных данных».</w:t>
            </w:r>
          </w:p>
          <w:p>
            <w:pPr>
              <w:autoSpaceDE w:val="0"/>
              <w:autoSpaceDN w:val="0"/>
              <w:adjustRightInd w:val="0"/>
              <w:spacing w:after="0" w:line="240" w:lineRule="auto"/>
              <w:rPr>
                <w:rFonts w:ascii="Times New Roman" w:hAnsi="Times New Roman" w:eastAsiaTheme="minorHAnsi"/>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eastAsiaTheme="minorHAnsi"/>
                <w:sz w:val="24"/>
                <w:szCs w:val="24"/>
              </w:rPr>
              <w:t>___________________                               _____________________________________</w:t>
            </w:r>
          </w:p>
          <w:p>
            <w:pPr>
              <w:pStyle w:val="14"/>
              <w:tabs>
                <w:tab w:val="left" w:pos="426"/>
              </w:tabs>
              <w:ind w:left="0"/>
              <w:rPr>
                <w:rFonts w:eastAsiaTheme="minorHAnsi"/>
              </w:rPr>
            </w:pPr>
            <w:r>
              <w:rPr>
                <w:rFonts w:eastAsiaTheme="minorHAnsi"/>
              </w:rPr>
              <w:t xml:space="preserve">             (</w:t>
            </w:r>
            <w:r>
              <w:rPr>
                <w:rFonts w:eastAsiaTheme="minorHAnsi"/>
                <w:sz w:val="20"/>
                <w:szCs w:val="20"/>
              </w:rPr>
              <w:t>дата</w:t>
            </w:r>
            <w:r>
              <w:rPr>
                <w:rFonts w:eastAsiaTheme="minorHAnsi"/>
              </w:rPr>
              <w:t>)                                                        (</w:t>
            </w:r>
            <w:r>
              <w:rPr>
                <w:rFonts w:eastAsiaTheme="minorHAnsi"/>
                <w:sz w:val="20"/>
                <w:szCs w:val="20"/>
              </w:rPr>
              <w:t>подпись, фамилия, инициалы заявителя</w:t>
            </w:r>
            <w:r>
              <w:rPr>
                <w:rFonts w:eastAsiaTheme="minorHAnsi"/>
              </w:rPr>
              <w:t>)</w:t>
            </w:r>
          </w:p>
          <w:p>
            <w:pPr>
              <w:pStyle w:val="23"/>
              <w:ind w:left="4962"/>
              <w:rPr>
                <w:rFonts w:ascii="Times New Roman" w:hAnsi="Times New Roman" w:cs="Times New Roman"/>
                <w:kern w:val="28"/>
                <w:sz w:val="28"/>
                <w:szCs w:val="28"/>
              </w:rPr>
            </w:pPr>
          </w:p>
          <w:p>
            <w:pPr>
              <w:pStyle w:val="23"/>
              <w:ind w:left="4962"/>
              <w:rPr>
                <w:rFonts w:ascii="Times New Roman" w:hAnsi="Times New Roman" w:cs="Times New Roman"/>
                <w:kern w:val="28"/>
                <w:sz w:val="28"/>
                <w:szCs w:val="28"/>
              </w:rPr>
            </w:pPr>
          </w:p>
          <w:p>
            <w:pPr>
              <w:pStyle w:val="23"/>
              <w:ind w:left="4962"/>
              <w:rPr>
                <w:rFonts w:ascii="Times New Roman" w:hAnsi="Times New Roman" w:cs="Times New Roman"/>
                <w:kern w:val="28"/>
                <w:sz w:val="28"/>
                <w:szCs w:val="28"/>
              </w:rPr>
            </w:pPr>
          </w:p>
          <w:p>
            <w:pPr>
              <w:pStyle w:val="23"/>
              <w:ind w:left="4962"/>
              <w:rPr>
                <w:rFonts w:ascii="Times New Roman" w:hAnsi="Times New Roman" w:cs="Times New Roman"/>
                <w:kern w:val="28"/>
                <w:sz w:val="28"/>
                <w:szCs w:val="28"/>
              </w:rPr>
            </w:pPr>
            <w:r>
              <w:rPr>
                <w:rFonts w:ascii="Times New Roman" w:hAnsi="Times New Roman" w:cs="Times New Roman"/>
                <w:kern w:val="28"/>
                <w:sz w:val="28"/>
                <w:szCs w:val="28"/>
              </w:rPr>
              <w:t>Приложение № 2</w:t>
            </w:r>
          </w:p>
          <w:p>
            <w:pPr>
              <w:pStyle w:val="2"/>
              <w:tabs>
                <w:tab w:val="left" w:pos="-4111"/>
              </w:tabs>
              <w:spacing w:before="0"/>
              <w:ind w:left="4956" w:right="-6"/>
              <w:rPr>
                <w:rFonts w:ascii="Times New Roman" w:hAnsi="Times New Roman"/>
                <w:b w:val="0"/>
                <w:color w:val="auto"/>
                <w:kern w:val="28"/>
              </w:rPr>
            </w:pPr>
            <w:r>
              <w:rPr>
                <w:rFonts w:ascii="Times New Roman" w:hAnsi="Times New Roman"/>
                <w:b w:val="0"/>
                <w:color w:val="auto"/>
                <w:kern w:val="28"/>
              </w:rPr>
              <w:t>к Административному регламенту</w:t>
            </w:r>
          </w:p>
          <w:p>
            <w:pPr>
              <w:pStyle w:val="2"/>
              <w:tabs>
                <w:tab w:val="left" w:pos="-4111"/>
              </w:tabs>
              <w:spacing w:before="0"/>
              <w:ind w:left="4956" w:right="-6"/>
              <w:rPr>
                <w:rFonts w:ascii="Times New Roman" w:hAnsi="Times New Roman"/>
                <w:b w:val="0"/>
                <w:color w:val="auto"/>
                <w:kern w:val="28"/>
              </w:rPr>
            </w:pPr>
          </w:p>
          <w:p>
            <w:pPr>
              <w:rPr>
                <w:rFonts w:ascii="Times New Roman" w:hAnsi="Times New Roman" w:cs="Times New Roman"/>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9" w:hRule="atLeast"/>
              </w:trPr>
              <w:tc>
                <w:tcPr>
                  <w:tcW w:w="4785" w:type="dxa"/>
                  <w:tcBorders>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Исходящий штамп</w:t>
                  </w:r>
                </w:p>
              </w:tc>
              <w:tc>
                <w:tcPr>
                  <w:tcW w:w="4785" w:type="dxa"/>
                  <w:tcBorders>
                    <w:top w:val="nil"/>
                    <w:left w:val="single" w:color="auto" w:sz="4" w:space="0"/>
                    <w:bottom w:val="nil"/>
                    <w:right w:val="nil"/>
                  </w:tcBorders>
                </w:tcPr>
                <w:p>
                  <w:pPr>
                    <w:tabs>
                      <w:tab w:val="left" w:pos="4569"/>
                    </w:tabs>
                    <w:spacing w:after="0" w:line="240" w:lineRule="auto"/>
                    <w:rPr>
                      <w:rFonts w:ascii="Times New Roman" w:hAnsi="Times New Roman" w:cs="Times New Roman"/>
                    </w:rPr>
                  </w:pPr>
                  <w:r>
                    <w:rPr>
                      <w:rFonts w:ascii="Times New Roman" w:hAnsi="Times New Roman" w:cs="Times New Roman"/>
                    </w:rPr>
                    <w:t>________________________________</w:t>
                  </w:r>
                </w:p>
                <w:p>
                  <w:pPr>
                    <w:jc w:val="center"/>
                    <w:rPr>
                      <w:rFonts w:ascii="Times New Roman" w:hAnsi="Times New Roman" w:cs="Times New Roman"/>
                      <w:vertAlign w:val="superscript"/>
                    </w:rPr>
                  </w:pPr>
                  <w:r>
                    <w:rPr>
                      <w:rFonts w:ascii="Times New Roman" w:hAnsi="Times New Roman" w:cs="Times New Roman"/>
                      <w:vertAlign w:val="superscript"/>
                    </w:rPr>
                    <w:t>Ф.И.О. заявителя</w:t>
                  </w:r>
                </w:p>
              </w:tc>
            </w:tr>
          </w:tbl>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о приеме документов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pPr>
              <w:pStyle w:val="2"/>
              <w:tabs>
                <w:tab w:val="left" w:pos="-4111"/>
              </w:tabs>
              <w:spacing w:before="0"/>
              <w:ind w:left="4956" w:right="-6"/>
              <w:rPr>
                <w:rFonts w:ascii="Times New Roman" w:hAnsi="Times New Roman"/>
                <w:b w:val="0"/>
                <w:color w:val="auto"/>
                <w:kern w:val="28"/>
              </w:rPr>
            </w:pPr>
          </w:p>
          <w:p>
            <w:pPr>
              <w:tabs>
                <w:tab w:val="left" w:pos="935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уведомляем о том, что для получения муниципальной услуги «</w:t>
            </w:r>
            <w:r>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eastAsia="Times New Roman" w:cs="Times New Roman"/>
                <w:sz w:val="28"/>
                <w:szCs w:val="28"/>
              </w:rPr>
              <w:t>»</w:t>
            </w:r>
            <w:r>
              <w:rPr>
                <w:rFonts w:ascii="Times New Roman" w:hAnsi="Times New Roman" w:cs="Times New Roman"/>
                <w:sz w:val="28"/>
                <w:szCs w:val="28"/>
              </w:rPr>
              <w:t xml:space="preserve">, от Вас приняты следующие документы: </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4"/>
              <w:gridCol w:w="2771"/>
              <w:gridCol w:w="1912"/>
              <w:gridCol w:w="2146"/>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4"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771"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12"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документа (дата выдачи, номер, кем выдан, иное)</w:t>
                  </w:r>
                </w:p>
              </w:tc>
              <w:tc>
                <w:tcPr>
                  <w:tcW w:w="1720"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bl>
          <w:p>
            <w:pPr>
              <w:tabs>
                <w:tab w:val="left" w:pos="9354"/>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Всего принято ____________ документов на ____________ листах.</w:t>
            </w:r>
          </w:p>
          <w:p>
            <w:pPr>
              <w:spacing w:after="0" w:line="360" w:lineRule="auto"/>
              <w:rPr>
                <w:rFonts w:ascii="Times New Roman" w:hAnsi="Times New Roman" w:cs="Times New Roman"/>
                <w:sz w:val="28"/>
                <w:szCs w:val="28"/>
              </w:rPr>
            </w:pPr>
          </w:p>
          <w:tbl>
            <w:tblPr>
              <w:tblStyle w:val="5"/>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передал: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spacing w:after="0" w:line="240" w:lineRule="auto"/>
              <w:jc w:val="both"/>
              <w:rPr>
                <w:rFonts w:ascii="Times New Roman" w:hAnsi="Times New Roman" w:eastAsia="Times New Roman" w:cs="Times New Roman"/>
                <w:szCs w:val="28"/>
              </w:rPr>
            </w:pPr>
          </w:p>
          <w:tbl>
            <w:tblPr>
              <w:tblStyle w:val="5"/>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принял: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Приложение № 3</w:t>
            </w: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к Административному регламенту</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9"/>
              <w:tblpPr w:leftFromText="180" w:rightFromText="180" w:vertAnchor="text" w:horzAnchor="margin" w:tblpY="2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1"/>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cs="Times New Roman"/>
                <w:b w:val="0"/>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pPr>
              <w:spacing w:after="0" w:line="240" w:lineRule="auto"/>
              <w:jc w:val="both"/>
              <w:rPr>
                <w:rFonts w:ascii="Times New Roman" w:hAnsi="Times New Roman" w:cs="Times New Roman"/>
              </w:rPr>
            </w:pPr>
            <w:r>
              <w:rPr>
                <w:rFonts w:ascii="Times New Roman" w:hAnsi="Times New Roman"/>
                <w:bCs/>
                <w:sz w:val="28"/>
                <w:szCs w:val="28"/>
                <w:highlight w:val="none"/>
                <w:lang w:val="ru-RU"/>
              </w:rPr>
              <w:t>Советского</w:t>
            </w:r>
            <w:r>
              <w:rPr>
                <w:rFonts w:hint="default" w:ascii="Times New Roman" w:hAnsi="Times New Roman"/>
                <w:bCs/>
                <w:sz w:val="28"/>
                <w:szCs w:val="28"/>
                <w:highlight w:val="none"/>
                <w:lang w:val="ru-RU"/>
              </w:rPr>
              <w:t xml:space="preserve"> городского</w:t>
            </w:r>
            <w:r>
              <w:rPr>
                <w:rFonts w:ascii="Times New Roman" w:hAnsi="Times New Roman" w:cs="Times New Roman"/>
                <w:sz w:val="28"/>
                <w:szCs w:val="28"/>
              </w:rPr>
              <w:t xml:space="preserve"> поселения  </w:t>
            </w:r>
            <w:r>
              <w:rPr>
                <w:rFonts w:ascii="Times New Roman" w:hAnsi="Times New Roman" w:cs="Times New Roman"/>
              </w:rPr>
              <w:tab/>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sz w:val="24"/>
                <w:szCs w:val="24"/>
              </w:rPr>
            </w:pPr>
          </w:p>
          <w:p>
            <w:pPr>
              <w:autoSpaceDE w:val="0"/>
              <w:autoSpaceDN w:val="0"/>
              <w:adjustRightInd w:val="0"/>
              <w:spacing w:after="0" w:line="240" w:lineRule="auto"/>
              <w:ind w:firstLine="29"/>
              <w:jc w:val="both"/>
              <w:rPr>
                <w:rFonts w:ascii="Times New Roman" w:hAnsi="Times New Roman" w:cs="Times New Roman"/>
                <w:sz w:val="24"/>
                <w:szCs w:val="24"/>
              </w:rPr>
            </w:pP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r>
        <mc:AlternateContent>
          <mc:Choice Requires="wps">
            <w:drawing>
              <wp:anchor distT="0" distB="0" distL="114935" distR="114935" simplePos="0" relativeHeight="251660288" behindDoc="0" locked="0" layoutInCell="1" allowOverlap="1">
                <wp:simplePos x="0" y="0"/>
                <wp:positionH relativeFrom="column">
                  <wp:posOffset>2653665</wp:posOffset>
                </wp:positionH>
                <wp:positionV relativeFrom="paragraph">
                  <wp:posOffset>88900</wp:posOffset>
                </wp:positionV>
                <wp:extent cx="3438525" cy="2911475"/>
                <wp:effectExtent l="0" t="0" r="5715" b="14605"/>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w:t>
                            </w:r>
                            <w:r>
                              <w:rPr>
                                <w:rFonts w:ascii="Times New Roman" w:hAnsi="Times New Roman" w:eastAsia="Times New Roman"/>
                                <w:bCs/>
                                <w:kern w:val="28"/>
                                <w:sz w:val="24"/>
                                <w:szCs w:val="24"/>
                                <w:lang w:val="ru-RU"/>
                              </w:rPr>
                              <w:t>МО</w:t>
                            </w:r>
                            <w:r>
                              <w:rPr>
                                <w:rFonts w:hint="default" w:ascii="Times New Roman" w:hAnsi="Times New Roman" w:eastAsia="Times New Roman"/>
                                <w:bCs/>
                                <w:kern w:val="28"/>
                                <w:sz w:val="24"/>
                                <w:szCs w:val="24"/>
                                <w:lang w:val="ru-RU"/>
                              </w:rPr>
                              <w:t xml:space="preserve"> </w:t>
                            </w:r>
                            <w:r>
                              <w:rPr>
                                <w:rFonts w:ascii="Times New Roman" w:hAnsi="Times New Roman" w:eastAsia="Times New Roman"/>
                                <w:bCs/>
                                <w:kern w:val="28"/>
                                <w:sz w:val="24"/>
                                <w:szCs w:val="24"/>
                              </w:rPr>
                              <w:t xml:space="preserve">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08.95pt;margin-top:7pt;height:229.25pt;width:270.75pt;mso-wrap-distance-bottom:0pt;mso-wrap-distance-top:0pt;z-index:251660288;mso-width-relative:page;mso-height-relative:page;" fillcolor="#FFFFFF" filled="t" stroked="f" coordsize="21600,21600" o:gfxdata="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Gl1gdkAAAAKAQAA&#10;DwAAAAAAAAABACAAAAAiAAAAZHJzL2Rvd25yZXYueG1sUEsBAhQAFAAAAAgAh07iQE1gyIIYAgAA&#10;PAQAAA4AAAAAAAAAAQAgAAAAKAEAAGRycy9lMm9Eb2MueG1sUEsFBgAAAAAGAAYAWQEAALIFAAAA&#10;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Главе администрации</w:t>
                      </w:r>
                      <w:r>
                        <w:rPr>
                          <w:rFonts w:hint="default" w:ascii="Times New Roman" w:hAnsi="Times New Roman" w:eastAsia="Times New Roman"/>
                          <w:bCs/>
                          <w:kern w:val="28"/>
                          <w:sz w:val="24"/>
                          <w:szCs w:val="24"/>
                          <w:lang w:val="ru-RU"/>
                        </w:rPr>
                        <w:t xml:space="preserve"> </w:t>
                      </w:r>
                      <w:r>
                        <w:rPr>
                          <w:rFonts w:ascii="Times New Roman" w:hAnsi="Times New Roman" w:eastAsia="Times New Roman"/>
                          <w:bCs/>
                          <w:kern w:val="28"/>
                          <w:sz w:val="24"/>
                          <w:szCs w:val="24"/>
                          <w:lang w:val="ru-RU"/>
                        </w:rPr>
                        <w:t>МО</w:t>
                      </w:r>
                      <w:r>
                        <w:rPr>
                          <w:rFonts w:hint="default" w:ascii="Times New Roman" w:hAnsi="Times New Roman" w:eastAsia="Times New Roman"/>
                          <w:bCs/>
                          <w:kern w:val="28"/>
                          <w:sz w:val="24"/>
                          <w:szCs w:val="24"/>
                          <w:lang w:val="ru-RU"/>
                        </w:rPr>
                        <w:t xml:space="preserve"> </w:t>
                      </w:r>
                      <w:r>
                        <w:rPr>
                          <w:rFonts w:ascii="Times New Roman" w:hAnsi="Times New Roman" w:eastAsia="Times New Roman"/>
                          <w:bCs/>
                          <w:kern w:val="28"/>
                          <w:sz w:val="24"/>
                          <w:szCs w:val="24"/>
                        </w:rPr>
                        <w:t xml:space="preserve">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Pr>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1"/>
        <w:widowControl/>
        <w:ind w:firstLine="426"/>
        <w:jc w:val="both"/>
        <w:rPr>
          <w:rFonts w:ascii="Times New Roman" w:hAnsi="Times New Roman" w:cs="Times New Roman"/>
          <w:sz w:val="24"/>
          <w:szCs w:val="24"/>
          <w:vertAlign w:val="subscript"/>
        </w:rPr>
      </w:pPr>
      <w:r>
        <w:rPr>
          <w:rFonts w:ascii="Times New Roman" w:hAnsi="Times New Roman"/>
          <w:b w:val="0"/>
          <w:sz w:val="28"/>
          <w:szCs w:val="28"/>
        </w:rPr>
        <w:t xml:space="preserve">Прошу внести изменение в </w:t>
      </w:r>
      <w:r>
        <w:rPr>
          <w:rFonts w:ascii="Times New Roman" w:hAnsi="Times New Roman" w:cs="Times New Roman"/>
          <w:b w:val="0"/>
          <w:bCs w:val="0"/>
          <w:sz w:val="28"/>
          <w:szCs w:val="28"/>
        </w:rPr>
        <w:t>информацию о порядке предоставления жилищно-коммунальных услуг от</w:t>
      </w:r>
      <w:r>
        <w:rPr>
          <w:rFonts w:ascii="Times New Roman" w:hAnsi="Times New Roman" w:cs="Times New Roman"/>
          <w:bCs w:val="0"/>
          <w:sz w:val="28"/>
          <w:szCs w:val="28"/>
        </w:rPr>
        <w:t xml:space="preserve"> __________ № ____</w:t>
      </w:r>
      <w:r>
        <w:rPr>
          <w:rFonts w:ascii="Times New Roman" w:hAnsi="Times New Roman"/>
          <w:b w:val="0"/>
          <w:sz w:val="28"/>
          <w:szCs w:val="28"/>
        </w:rPr>
        <w:t xml:space="preserve"> </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6"/>
    <w:rsid w:val="00005357"/>
    <w:rsid w:val="00012ED6"/>
    <w:rsid w:val="000C0638"/>
    <w:rsid w:val="002A2858"/>
    <w:rsid w:val="00347747"/>
    <w:rsid w:val="003A6CDC"/>
    <w:rsid w:val="00436557"/>
    <w:rsid w:val="00481D34"/>
    <w:rsid w:val="004B5E27"/>
    <w:rsid w:val="004F3C7C"/>
    <w:rsid w:val="0050147F"/>
    <w:rsid w:val="00672CD6"/>
    <w:rsid w:val="006F6D40"/>
    <w:rsid w:val="007058AB"/>
    <w:rsid w:val="00791EB0"/>
    <w:rsid w:val="007F0453"/>
    <w:rsid w:val="008057B6"/>
    <w:rsid w:val="008C172F"/>
    <w:rsid w:val="008C70EF"/>
    <w:rsid w:val="008F4C5C"/>
    <w:rsid w:val="00971CBF"/>
    <w:rsid w:val="00992893"/>
    <w:rsid w:val="00A44534"/>
    <w:rsid w:val="00A44801"/>
    <w:rsid w:val="00A631C2"/>
    <w:rsid w:val="00A746F2"/>
    <w:rsid w:val="00A828F7"/>
    <w:rsid w:val="00AE3049"/>
    <w:rsid w:val="00AF0DF9"/>
    <w:rsid w:val="00B243DD"/>
    <w:rsid w:val="00B6641F"/>
    <w:rsid w:val="00B84930"/>
    <w:rsid w:val="00C540DE"/>
    <w:rsid w:val="00C66162"/>
    <w:rsid w:val="00CC6B8E"/>
    <w:rsid w:val="00D5474C"/>
    <w:rsid w:val="00F5346C"/>
    <w:rsid w:val="00F855DF"/>
    <w:rsid w:val="00FA03A5"/>
    <w:rsid w:val="278D7BAF"/>
    <w:rsid w:val="3C3232E6"/>
    <w:rsid w:val="3F3F3E76"/>
    <w:rsid w:val="51727059"/>
    <w:rsid w:val="51C96493"/>
    <w:rsid w:val="785676C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0"/>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unhideWhenUsed/>
    <w:qFormat/>
    <w:uiPriority w:val="99"/>
    <w:rPr>
      <w:color w:val="0000FF"/>
      <w:u w:val="single"/>
    </w:rPr>
  </w:style>
  <w:style w:type="paragraph" w:styleId="7">
    <w:name w:val="Body Text 2"/>
    <w:basedOn w:val="1"/>
    <w:link w:val="12"/>
    <w:semiHidden/>
    <w:unhideWhenUsed/>
    <w:uiPriority w:val="99"/>
    <w:pPr>
      <w:spacing w:after="120" w:line="480" w:lineRule="auto"/>
    </w:pPr>
    <w:rPr>
      <w:rFonts w:ascii="Times New Roman" w:hAnsi="Times New Roman" w:eastAsia="Calibri" w:cs="Times New Roman"/>
      <w:sz w:val="24"/>
      <w:szCs w:val="24"/>
    </w:rPr>
  </w:style>
  <w:style w:type="paragraph" w:styleId="8">
    <w:name w:val="Title"/>
    <w:basedOn w:val="1"/>
    <w:link w:val="11"/>
    <w:qFormat/>
    <w:uiPriority w:val="0"/>
    <w:pPr>
      <w:spacing w:after="0" w:line="240" w:lineRule="auto"/>
      <w:jc w:val="center"/>
    </w:pPr>
    <w:rPr>
      <w:rFonts w:ascii="Times New Roman" w:hAnsi="Times New Roman" w:eastAsia="Times New Roman" w:cs="Times New Roman"/>
      <w:sz w:val="32"/>
      <w:szCs w:val="24"/>
    </w:rPr>
  </w:style>
  <w:style w:type="table" w:styleId="9">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Заголовок 1 Знак"/>
    <w:basedOn w:val="4"/>
    <w:link w:val="2"/>
    <w:qFormat/>
    <w:uiPriority w:val="9"/>
    <w:rPr>
      <w:rFonts w:ascii="Cambria" w:hAnsi="Cambria" w:eastAsia="Times New Roman" w:cs="Times New Roman"/>
      <w:b/>
      <w:bCs/>
      <w:color w:val="365F91"/>
      <w:sz w:val="28"/>
      <w:szCs w:val="28"/>
      <w:lang w:eastAsia="ru-RU"/>
    </w:rPr>
  </w:style>
  <w:style w:type="character" w:customStyle="1" w:styleId="11">
    <w:name w:val="Название Знак"/>
    <w:basedOn w:val="4"/>
    <w:link w:val="8"/>
    <w:uiPriority w:val="0"/>
    <w:rPr>
      <w:rFonts w:ascii="Times New Roman" w:hAnsi="Times New Roman" w:eastAsia="Times New Roman" w:cs="Times New Roman"/>
      <w:sz w:val="32"/>
      <w:szCs w:val="24"/>
      <w:lang w:eastAsia="ru-RU"/>
    </w:rPr>
  </w:style>
  <w:style w:type="character" w:customStyle="1" w:styleId="12">
    <w:name w:val="Основной текст 2 Знак"/>
    <w:basedOn w:val="4"/>
    <w:link w:val="7"/>
    <w:semiHidden/>
    <w:qFormat/>
    <w:uiPriority w:val="99"/>
    <w:rPr>
      <w:rFonts w:ascii="Times New Roman" w:hAnsi="Times New Roman" w:eastAsia="Calibri" w:cs="Times New Roman"/>
      <w:sz w:val="24"/>
      <w:szCs w:val="24"/>
      <w:lang w:eastAsia="ru-RU"/>
    </w:rPr>
  </w:style>
  <w:style w:type="paragraph" w:customStyle="1" w:styleId="13">
    <w:name w:val="Стиль Заголовок 2 + Times New Roman По ширине"/>
    <w:basedOn w:val="3"/>
    <w:uiPriority w:val="0"/>
    <w:pPr>
      <w:keepLines w:val="0"/>
      <w:spacing w:before="240" w:after="240" w:line="240" w:lineRule="auto"/>
      <w:jc w:val="both"/>
    </w:pPr>
    <w:rPr>
      <w:rFonts w:ascii="Times New Roman" w:hAnsi="Times New Roman" w:eastAsia="Calibri" w:cs="Times New Roman"/>
      <w:i/>
      <w:iCs/>
      <w:color w:val="auto"/>
      <w:sz w:val="28"/>
      <w:szCs w:val="28"/>
    </w:rPr>
  </w:style>
  <w:style w:type="paragraph" w:styleId="14">
    <w:name w:val="List Paragraph"/>
    <w:basedOn w:val="1"/>
    <w:qFormat/>
    <w:uiPriority w:val="34"/>
    <w:pPr>
      <w:spacing w:after="0" w:line="240" w:lineRule="auto"/>
      <w:ind w:left="720"/>
      <w:contextualSpacing/>
    </w:pPr>
    <w:rPr>
      <w:rFonts w:ascii="Times New Roman" w:hAnsi="Times New Roman" w:eastAsia="Calibri" w:cs="Times New Roman"/>
      <w:sz w:val="24"/>
      <w:szCs w:val="24"/>
    </w:rPr>
  </w:style>
  <w:style w:type="character" w:customStyle="1" w:styleId="15">
    <w:name w:val="Заголовок 2 Знак"/>
    <w:basedOn w:val="4"/>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
    <w:name w:val="Гипертекстовая ссылка"/>
    <w:basedOn w:val="4"/>
    <w:uiPriority w:val="99"/>
    <w:rPr>
      <w:rFonts w:cs="Times New Roman"/>
      <w:color w:val="106BBE"/>
    </w:rPr>
  </w:style>
  <w:style w:type="paragraph" w:customStyle="1" w:styleId="17">
    <w:name w:val="Прижатый влево"/>
    <w:basedOn w:val="1"/>
    <w:next w:val="1"/>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8">
    <w:name w:val="ConsPlusNormal"/>
    <w:link w:val="19"/>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19">
    <w:name w:val="ConsPlusNormal Знак"/>
    <w:link w:val="18"/>
    <w:locked/>
    <w:uiPriority w:val="0"/>
    <w:rPr>
      <w:rFonts w:ascii="Arial" w:hAnsi="Arial" w:eastAsia="Calibri" w:cs="Arial"/>
      <w:sz w:val="20"/>
      <w:szCs w:val="20"/>
    </w:rPr>
  </w:style>
  <w:style w:type="paragraph" w:customStyle="1" w:styleId="20">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1">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2">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3">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953F1-0C27-43EF-8A4B-A7F3E24D6F84}">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Pages>
  <Words>10839</Words>
  <Characters>61784</Characters>
  <Lines>514</Lines>
  <Paragraphs>144</Paragraphs>
  <TotalTime>8</TotalTime>
  <ScaleCrop>false</ScaleCrop>
  <LinksUpToDate>false</LinksUpToDate>
  <CharactersWithSpaces>72479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2020-06-05T06:24:00Z</dcterms:created>
  <dc:creator>User</dc:creator>
  <cp:lastModifiedBy>Elena</cp:lastModifiedBy>
  <cp:lastPrinted>2020-12-18T07:06:00Z</cp:lastPrinted>
  <dcterms:modified xsi:type="dcterms:W3CDTF">2020-12-22T08:24:10Z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