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D5" w:rsidRPr="00D42DD5" w:rsidRDefault="00D42DD5" w:rsidP="00D42DD5">
      <w:pPr>
        <w:widowControl w:val="0"/>
        <w:adjustRightInd w:val="0"/>
        <w:jc w:val="right"/>
        <w:outlineLvl w:val="0"/>
        <w:rPr>
          <w:rFonts w:ascii="Arial" w:eastAsia="Times New Roman" w:hAnsi="Arial" w:cs="Arial"/>
          <w:bCs/>
        </w:rPr>
      </w:pPr>
      <w:r w:rsidRPr="00D42DD5">
        <w:rPr>
          <w:rFonts w:ascii="Arial" w:eastAsia="Times New Roman" w:hAnsi="Arial" w:cs="Arial"/>
          <w:bCs/>
        </w:rPr>
        <w:t>ПРОЕКТ</w:t>
      </w:r>
    </w:p>
    <w:p w:rsidR="00D42DD5" w:rsidRDefault="00D42DD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noProof/>
        </w:rPr>
        <w:drawing>
          <wp:inline distT="0" distB="0" distL="0" distR="0">
            <wp:extent cx="797560" cy="797560"/>
            <wp:effectExtent l="0" t="0" r="2540" b="2540"/>
            <wp:docPr id="2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>АДМИНИСТРАЦИЯ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 xml:space="preserve">ВЕРХНЕМАМОНСКОГО МУНИЦИПАЛЬНОГО РАЙОНА 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>ВОРОНЕЖСКОЙ ОБЛАСТИ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>ПОСТАНОВЛЕНИЕ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 xml:space="preserve">от «_____» _____________ </w:t>
      </w:r>
      <w:proofErr w:type="gramStart"/>
      <w:r w:rsidRPr="00023E47">
        <w:rPr>
          <w:rFonts w:ascii="Arial" w:eastAsia="Times New Roman" w:hAnsi="Arial" w:cs="Arial"/>
          <w:bCs/>
        </w:rPr>
        <w:t>г</w:t>
      </w:r>
      <w:proofErr w:type="gramEnd"/>
      <w:r w:rsidRPr="00023E47">
        <w:rPr>
          <w:rFonts w:ascii="Arial" w:eastAsia="Times New Roman" w:hAnsi="Arial" w:cs="Arial"/>
          <w:bCs/>
        </w:rPr>
        <w:t>. № _____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>-----------------------------------------------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023E47">
        <w:rPr>
          <w:rFonts w:ascii="Arial" w:eastAsia="Times New Roman" w:hAnsi="Arial" w:cs="Arial"/>
          <w:bCs/>
        </w:rPr>
        <w:t>с. Верхний Мамон</w:t>
      </w:r>
    </w:p>
    <w:p w:rsidR="008E6995" w:rsidRPr="00023E47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</w:p>
    <w:p w:rsidR="008E6995" w:rsidRPr="00023E47" w:rsidRDefault="008E6995" w:rsidP="008E6995">
      <w:pPr>
        <w:widowControl w:val="0"/>
        <w:suppressAutoHyphens/>
        <w:adjustRightInd w:val="0"/>
        <w:jc w:val="center"/>
        <w:outlineLvl w:val="1"/>
        <w:rPr>
          <w:rFonts w:ascii="Arial" w:eastAsia="DejaVu Sans" w:hAnsi="Arial" w:cs="Arial"/>
          <w:b/>
          <w:sz w:val="32"/>
          <w:szCs w:val="32"/>
          <w:lang w:eastAsia="en-US"/>
        </w:rPr>
      </w:pPr>
      <w:proofErr w:type="gramStart"/>
      <w:r w:rsidRPr="00023E47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</w:t>
      </w:r>
      <w:r w:rsidR="00444947" w:rsidRPr="00023E47">
        <w:rPr>
          <w:rFonts w:ascii="Arial" w:eastAsia="Times New Roman" w:hAnsi="Arial" w:cs="Arial"/>
          <w:b/>
          <w:bCs/>
          <w:sz w:val="32"/>
          <w:szCs w:val="32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3E47">
        <w:rPr>
          <w:rFonts w:ascii="Arial" w:eastAsia="Calibri" w:hAnsi="Arial" w:cs="Arial"/>
          <w:b/>
          <w:sz w:val="32"/>
          <w:szCs w:val="32"/>
          <w:lang w:eastAsia="en-US"/>
        </w:rPr>
        <w:t>»</w:t>
      </w:r>
      <w:proofErr w:type="gramEnd"/>
    </w:p>
    <w:p w:rsidR="008E6995" w:rsidRPr="00023E47" w:rsidRDefault="008E6995" w:rsidP="008E6995">
      <w:pPr>
        <w:widowControl w:val="0"/>
        <w:suppressAutoHyphens/>
        <w:adjustRightInd w:val="0"/>
        <w:ind w:firstLine="567"/>
        <w:jc w:val="both"/>
        <w:outlineLvl w:val="1"/>
        <w:rPr>
          <w:rFonts w:ascii="Arial" w:eastAsia="DejaVu Sans" w:hAnsi="Arial" w:cs="Arial"/>
          <w:lang w:eastAsia="en-US"/>
        </w:rPr>
      </w:pPr>
    </w:p>
    <w:p w:rsidR="008E6995" w:rsidRPr="00023E47" w:rsidRDefault="008E6995" w:rsidP="008E6995">
      <w:pPr>
        <w:ind w:firstLine="709"/>
        <w:jc w:val="both"/>
        <w:rPr>
          <w:rFonts w:ascii="Arial" w:eastAsia="Times New Roman" w:hAnsi="Arial" w:cs="Arial"/>
          <w:bCs/>
        </w:rPr>
      </w:pPr>
      <w:proofErr w:type="gramStart"/>
      <w:r w:rsidRPr="00023E47">
        <w:rPr>
          <w:rFonts w:ascii="Arial" w:eastAsia="Calibri" w:hAnsi="Arial" w:cs="Arial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023E47">
        <w:rPr>
          <w:rFonts w:ascii="Arial" w:eastAsia="Calibri" w:hAnsi="Arial" w:cs="Arial"/>
          <w:bCs/>
          <w:lang w:eastAsia="en-US"/>
        </w:rPr>
        <w:t>Верхнемамонского муниципального района</w:t>
      </w:r>
      <w:r w:rsidRPr="00023E47">
        <w:rPr>
          <w:rFonts w:ascii="Arial" w:eastAsia="Calibri" w:hAnsi="Arial" w:cs="Arial"/>
          <w:lang w:eastAsia="en-US"/>
        </w:rPr>
        <w:t xml:space="preserve"> от 06.05.2019 № 119 «О порядке разработки и утверждения административных регламентов предоставления муниципальных услуг»,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строительство, по выдаче разрешений на ввод объектов в эксплуатацию</w:t>
      </w:r>
      <w:proofErr w:type="gramEnd"/>
      <w:r w:rsidRPr="00023E47">
        <w:rPr>
          <w:rFonts w:ascii="Arial" w:eastAsia="Calibri" w:hAnsi="Arial" w:cs="Arial"/>
          <w:lang w:eastAsia="en-US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поселения, </w:t>
      </w:r>
      <w:r w:rsidRPr="00023E47">
        <w:rPr>
          <w:rFonts w:ascii="Arial" w:eastAsia="Times New Roman" w:hAnsi="Arial" w:cs="Arial"/>
        </w:rPr>
        <w:t>администрация Верхнемамонского муниципального района</w:t>
      </w:r>
    </w:p>
    <w:p w:rsidR="008E6995" w:rsidRPr="00023E47" w:rsidRDefault="008E6995" w:rsidP="008E6995">
      <w:pPr>
        <w:ind w:firstLine="567"/>
        <w:jc w:val="center"/>
        <w:rPr>
          <w:rFonts w:ascii="Arial" w:eastAsia="Calibri" w:hAnsi="Arial" w:cs="Arial"/>
          <w:lang w:eastAsia="en-US"/>
        </w:rPr>
      </w:pPr>
    </w:p>
    <w:p w:rsidR="008E6995" w:rsidRPr="00023E47" w:rsidRDefault="008E6995" w:rsidP="008E6995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023E47">
        <w:rPr>
          <w:rFonts w:ascii="Arial" w:eastAsia="Calibri" w:hAnsi="Arial" w:cs="Arial"/>
          <w:lang w:eastAsia="en-US"/>
        </w:rPr>
        <w:t>ПОСТАНОВЛЯЕТ:</w:t>
      </w:r>
    </w:p>
    <w:p w:rsidR="008E6995" w:rsidRPr="00023E47" w:rsidRDefault="008E6995" w:rsidP="008E6995">
      <w:pPr>
        <w:ind w:firstLine="567"/>
        <w:jc w:val="center"/>
        <w:rPr>
          <w:rFonts w:ascii="Arial" w:eastAsia="Calibri" w:hAnsi="Arial" w:cs="Arial"/>
          <w:lang w:eastAsia="en-US"/>
        </w:rPr>
      </w:pPr>
    </w:p>
    <w:p w:rsidR="008E6995" w:rsidRPr="00023E47" w:rsidRDefault="008E6995" w:rsidP="008E6995">
      <w:pPr>
        <w:widowControl w:val="0"/>
        <w:suppressAutoHyphens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023E47">
        <w:rPr>
          <w:rFonts w:ascii="Arial" w:eastAsia="Calibri" w:hAnsi="Arial" w:cs="Arial"/>
          <w:lang w:eastAsia="en-US"/>
        </w:rPr>
        <w:t xml:space="preserve">1. Утвердить прилагаемый </w:t>
      </w:r>
      <w:r w:rsidRPr="00023E47">
        <w:rPr>
          <w:rFonts w:ascii="Arial" w:eastAsia="Calibri" w:hAnsi="Arial" w:cs="Arial"/>
          <w:bCs/>
          <w:lang w:eastAsia="en-US"/>
        </w:rPr>
        <w:t>административный регламент администрации Верхнемамонского муниципального района по предоставлению муниципальной услуги «</w:t>
      </w:r>
      <w:r w:rsidR="00444947" w:rsidRPr="00023E47">
        <w:rPr>
          <w:rFonts w:ascii="Arial" w:eastAsia="Times New Roman" w:hAnsi="Arial" w:cs="Arial"/>
        </w:rPr>
        <w:t xml:space="preserve">Направление уведомления о соответствии </w:t>
      </w:r>
      <w:proofErr w:type="gramStart"/>
      <w:r w:rsidR="00444947" w:rsidRPr="00023E47">
        <w:rPr>
          <w:rFonts w:ascii="Arial" w:eastAsia="Times New Roman" w:hAnsi="Arial" w:cs="Arial"/>
        </w:rPr>
        <w:t>построенных</w:t>
      </w:r>
      <w:proofErr w:type="gramEnd"/>
      <w:r w:rsidR="00444947" w:rsidRPr="00023E47">
        <w:rPr>
          <w:rFonts w:ascii="Arial" w:eastAsia="Times New Roman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3E47">
        <w:rPr>
          <w:rFonts w:ascii="Arial" w:eastAsia="Calibri" w:hAnsi="Arial" w:cs="Arial"/>
          <w:lang w:eastAsia="en-US"/>
        </w:rPr>
        <w:t>».</w:t>
      </w:r>
    </w:p>
    <w:p w:rsidR="008E6995" w:rsidRPr="00023E47" w:rsidRDefault="008E6995" w:rsidP="008E6995">
      <w:pPr>
        <w:ind w:firstLine="709"/>
        <w:jc w:val="both"/>
        <w:rPr>
          <w:rFonts w:ascii="Arial" w:eastAsia="Times New Roman" w:hAnsi="Arial" w:cs="Arial"/>
        </w:rPr>
      </w:pPr>
      <w:r w:rsidRPr="00023E47">
        <w:rPr>
          <w:rFonts w:ascii="Arial" w:eastAsia="Calibri" w:hAnsi="Arial" w:cs="Arial"/>
          <w:lang w:eastAsia="en-US"/>
        </w:rPr>
        <w:t xml:space="preserve">2. </w:t>
      </w:r>
      <w:r w:rsidRPr="00023E47">
        <w:rPr>
          <w:rFonts w:ascii="Arial" w:eastAsia="Times New Roman" w:hAnsi="Arial" w:cs="Arial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8E6995" w:rsidRPr="00023E47" w:rsidRDefault="008E6995" w:rsidP="008E6995">
      <w:pPr>
        <w:widowControl w:val="0"/>
        <w:suppressAutoHyphens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023E47">
        <w:rPr>
          <w:rFonts w:ascii="Arial" w:eastAsia="Calibri" w:hAnsi="Arial" w:cs="Arial"/>
          <w:lang w:eastAsia="en-US"/>
        </w:rPr>
        <w:t>3. Настоящее постановление вступает в силу со дня его официального опубликования.</w:t>
      </w:r>
    </w:p>
    <w:p w:rsidR="008E6995" w:rsidRPr="00023E47" w:rsidRDefault="008E6995" w:rsidP="008E6995">
      <w:pPr>
        <w:tabs>
          <w:tab w:val="left" w:pos="1134"/>
        </w:tabs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023E47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023E47">
        <w:rPr>
          <w:rFonts w:ascii="Arial" w:eastAsia="Calibri" w:hAnsi="Arial" w:cs="Arial"/>
          <w:lang w:eastAsia="en-US"/>
        </w:rPr>
        <w:t>Контроль за</w:t>
      </w:r>
      <w:proofErr w:type="gramEnd"/>
      <w:r w:rsidRPr="00023E47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Верхнемамонского муниципального района Лозового О.З.</w:t>
      </w:r>
    </w:p>
    <w:p w:rsidR="008E6995" w:rsidRPr="00023E47" w:rsidRDefault="008E6995" w:rsidP="008E6995">
      <w:pPr>
        <w:tabs>
          <w:tab w:val="left" w:pos="1134"/>
        </w:tabs>
        <w:suppressAutoHyphens/>
        <w:ind w:firstLine="709"/>
        <w:jc w:val="both"/>
        <w:rPr>
          <w:rFonts w:ascii="Arial" w:eastAsia="Calibri" w:hAnsi="Arial" w:cs="Arial"/>
          <w:lang w:eastAsia="en-US"/>
        </w:rPr>
      </w:pPr>
    </w:p>
    <w:p w:rsidR="008E6995" w:rsidRPr="00023E47" w:rsidRDefault="008E6995" w:rsidP="008E6995">
      <w:pPr>
        <w:tabs>
          <w:tab w:val="left" w:pos="1134"/>
        </w:tabs>
        <w:ind w:firstLine="567"/>
        <w:rPr>
          <w:rFonts w:ascii="Arial" w:eastAsia="Calibri" w:hAnsi="Arial" w:cs="Arial"/>
          <w:lang w:eastAsia="en-US"/>
        </w:rPr>
      </w:pPr>
    </w:p>
    <w:p w:rsidR="008E6995" w:rsidRPr="00023E47" w:rsidRDefault="008E6995" w:rsidP="008E6995">
      <w:pPr>
        <w:ind w:firstLine="709"/>
        <w:jc w:val="both"/>
        <w:rPr>
          <w:rFonts w:ascii="Arial" w:eastAsia="Times New Roman" w:hAnsi="Arial" w:cs="Arial"/>
        </w:rPr>
      </w:pPr>
      <w:r w:rsidRPr="00023E47">
        <w:rPr>
          <w:rFonts w:ascii="Arial" w:eastAsia="Times New Roman" w:hAnsi="Arial" w:cs="Arial"/>
        </w:rPr>
        <w:t xml:space="preserve">Глава Верхнемамонского </w:t>
      </w:r>
    </w:p>
    <w:p w:rsidR="008E6995" w:rsidRPr="00023E47" w:rsidRDefault="008E6995" w:rsidP="008E6995">
      <w:pPr>
        <w:ind w:firstLine="709"/>
        <w:jc w:val="both"/>
        <w:rPr>
          <w:rFonts w:ascii="Arial" w:eastAsia="Times New Roman" w:hAnsi="Arial" w:cs="Arial"/>
        </w:rPr>
      </w:pPr>
      <w:r w:rsidRPr="00023E47">
        <w:rPr>
          <w:rFonts w:ascii="Arial" w:eastAsia="Times New Roman" w:hAnsi="Arial" w:cs="Arial"/>
        </w:rPr>
        <w:t xml:space="preserve">муниципального района </w:t>
      </w:r>
      <w:r w:rsidRPr="00023E47">
        <w:rPr>
          <w:rFonts w:ascii="Arial" w:eastAsia="Times New Roman" w:hAnsi="Arial" w:cs="Arial"/>
        </w:rPr>
        <w:tab/>
      </w:r>
      <w:r w:rsidRPr="00023E47">
        <w:rPr>
          <w:rFonts w:ascii="Arial" w:eastAsia="Times New Roman" w:hAnsi="Arial" w:cs="Arial"/>
        </w:rPr>
        <w:tab/>
      </w:r>
      <w:r w:rsidRPr="00023E47">
        <w:rPr>
          <w:rFonts w:ascii="Arial" w:eastAsia="Times New Roman" w:hAnsi="Arial" w:cs="Arial"/>
        </w:rPr>
        <w:tab/>
      </w:r>
      <w:r w:rsidRPr="00023E47">
        <w:rPr>
          <w:rFonts w:ascii="Arial" w:eastAsia="Times New Roman" w:hAnsi="Arial" w:cs="Arial"/>
        </w:rPr>
        <w:tab/>
      </w:r>
      <w:r w:rsidRPr="00023E47">
        <w:rPr>
          <w:rFonts w:ascii="Arial" w:eastAsia="Times New Roman" w:hAnsi="Arial" w:cs="Arial"/>
        </w:rPr>
        <w:tab/>
      </w:r>
      <w:r w:rsidRPr="00023E47">
        <w:rPr>
          <w:rFonts w:ascii="Arial" w:eastAsia="Times New Roman" w:hAnsi="Arial" w:cs="Arial"/>
        </w:rPr>
        <w:tab/>
      </w:r>
      <w:r w:rsidRPr="00023E47">
        <w:rPr>
          <w:rFonts w:ascii="Arial" w:eastAsia="Times New Roman" w:hAnsi="Arial" w:cs="Arial"/>
        </w:rPr>
        <w:tab/>
        <w:t>Н.И.Быков</w:t>
      </w:r>
    </w:p>
    <w:p w:rsidR="008E6995" w:rsidRPr="00023E47" w:rsidRDefault="008E6995" w:rsidP="008E699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</w:p>
    <w:p w:rsidR="008E6995" w:rsidRPr="00023E47" w:rsidRDefault="008E6995" w:rsidP="008E6995">
      <w:pPr>
        <w:rPr>
          <w:rFonts w:ascii="Arial" w:eastAsia="Times New Roman" w:hAnsi="Arial" w:cs="Arial"/>
        </w:rPr>
      </w:pPr>
      <w:r w:rsidRPr="00023E47">
        <w:rPr>
          <w:rFonts w:ascii="Arial" w:eastAsia="Times New Roman" w:hAnsi="Arial" w:cs="Arial"/>
        </w:rPr>
        <w:br w:type="page"/>
      </w:r>
    </w:p>
    <w:p w:rsidR="008E6995" w:rsidRPr="00023E47" w:rsidRDefault="008E6995" w:rsidP="008E6995">
      <w:pPr>
        <w:adjustRightInd w:val="0"/>
        <w:ind w:left="4962"/>
        <w:jc w:val="center"/>
        <w:outlineLvl w:val="0"/>
        <w:rPr>
          <w:rFonts w:ascii="Arial" w:eastAsia="Times New Roman" w:hAnsi="Arial" w:cs="Arial"/>
        </w:rPr>
      </w:pPr>
      <w:r w:rsidRPr="00023E47">
        <w:rPr>
          <w:rFonts w:ascii="Arial" w:eastAsia="Times New Roman" w:hAnsi="Arial" w:cs="Arial"/>
        </w:rPr>
        <w:lastRenderedPageBreak/>
        <w:t>УТВЕРЖДЕН</w:t>
      </w:r>
    </w:p>
    <w:p w:rsidR="008E6995" w:rsidRPr="00023E47" w:rsidRDefault="008E6995" w:rsidP="008E6995">
      <w:pPr>
        <w:adjustRightInd w:val="0"/>
        <w:ind w:left="4962"/>
        <w:jc w:val="both"/>
        <w:outlineLvl w:val="0"/>
        <w:rPr>
          <w:rFonts w:ascii="Arial" w:eastAsia="Times New Roman" w:hAnsi="Arial" w:cs="Arial"/>
        </w:rPr>
      </w:pPr>
      <w:r w:rsidRPr="00023E47">
        <w:rPr>
          <w:rFonts w:ascii="Arial" w:eastAsia="Times New Roman" w:hAnsi="Arial" w:cs="Arial"/>
        </w:rPr>
        <w:t>постановлением администрации Верхнемамонского муниципального района от ______.2020 г. № ____</w:t>
      </w:r>
    </w:p>
    <w:p w:rsidR="00A622CE" w:rsidRPr="00023E47" w:rsidRDefault="00A622CE" w:rsidP="00067AB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Pr="00023E47" w:rsidRDefault="000D3D1D" w:rsidP="00444947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Pr="00023E47" w:rsidRDefault="008E6995" w:rsidP="00444947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администрации Верхнемамонского муниципального района </w:t>
      </w:r>
      <w:r w:rsidR="00444947" w:rsidRPr="00023E47">
        <w:rPr>
          <w:b/>
          <w:bCs/>
          <w:sz w:val="28"/>
          <w:szCs w:val="28"/>
        </w:rPr>
        <w:t xml:space="preserve">Воронежской области </w:t>
      </w:r>
      <w:r w:rsidRPr="00023E47">
        <w:rPr>
          <w:rStyle w:val="a6"/>
          <w:sz w:val="28"/>
          <w:szCs w:val="28"/>
        </w:rPr>
        <w:t xml:space="preserve">по предоставлению муниципальной услуги </w:t>
      </w:r>
    </w:p>
    <w:p w:rsidR="00A622CE" w:rsidRPr="00023E47" w:rsidRDefault="00444947" w:rsidP="004449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E47">
        <w:rPr>
          <w:rStyle w:val="a6"/>
          <w:sz w:val="28"/>
          <w:szCs w:val="28"/>
        </w:rPr>
        <w:t>«Направление</w:t>
      </w:r>
      <w:r w:rsidR="000D3D1D" w:rsidRPr="00023E47">
        <w:rPr>
          <w:rStyle w:val="a6"/>
          <w:sz w:val="28"/>
          <w:szCs w:val="28"/>
        </w:rPr>
        <w:t xml:space="preserve"> уведомления о соответствии </w:t>
      </w:r>
      <w:proofErr w:type="gramStart"/>
      <w:r w:rsidR="000D3D1D" w:rsidRPr="00023E47">
        <w:rPr>
          <w:rStyle w:val="a6"/>
          <w:sz w:val="28"/>
          <w:szCs w:val="28"/>
        </w:rPr>
        <w:t>построенных</w:t>
      </w:r>
      <w:proofErr w:type="gramEnd"/>
      <w:r w:rsidR="000D3D1D" w:rsidRPr="00023E47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 w:rsidRPr="00023E47">
        <w:rPr>
          <w:rStyle w:val="a6"/>
          <w:sz w:val="28"/>
          <w:szCs w:val="28"/>
        </w:rPr>
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3E47">
        <w:rPr>
          <w:rStyle w:val="a6"/>
          <w:sz w:val="28"/>
          <w:szCs w:val="28"/>
        </w:rPr>
        <w:t>»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A92CB9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Pr="00023E47" w:rsidRDefault="008E1FA2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1.1.</w:t>
      </w:r>
      <w:bookmarkStart w:id="0" w:name="_GoBack"/>
      <w:bookmarkEnd w:id="0"/>
      <w:r w:rsidR="000D3D1D" w:rsidRPr="00023E47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Pr="00023E47" w:rsidRDefault="005D1BC4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1.2</w:t>
      </w:r>
      <w:r w:rsidR="008E1FA2" w:rsidRPr="00023E47">
        <w:rPr>
          <w:rStyle w:val="a6"/>
          <w:sz w:val="28"/>
          <w:szCs w:val="28"/>
        </w:rPr>
        <w:t xml:space="preserve">. </w:t>
      </w:r>
      <w:r w:rsidR="008A0CAB">
        <w:rPr>
          <w:b/>
          <w:bCs/>
          <w:sz w:val="28"/>
          <w:szCs w:val="28"/>
        </w:rPr>
        <w:t>Круг</w:t>
      </w:r>
      <w:r w:rsidR="00FC7316" w:rsidRPr="00FC7316">
        <w:rPr>
          <w:b/>
          <w:bCs/>
          <w:sz w:val="28"/>
          <w:szCs w:val="28"/>
        </w:rPr>
        <w:t xml:space="preserve"> </w:t>
      </w:r>
      <w:r w:rsidR="000D3D1D" w:rsidRPr="00023E47">
        <w:rPr>
          <w:rStyle w:val="a6"/>
          <w:sz w:val="28"/>
          <w:szCs w:val="28"/>
        </w:rPr>
        <w:t>заявителей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Заявителями являются физиче</w:t>
      </w:r>
      <w:r w:rsidR="00A92CB9" w:rsidRPr="00023E47">
        <w:rPr>
          <w:sz w:val="28"/>
          <w:szCs w:val="28"/>
        </w:rPr>
        <w:t>ские лица или юридические лица,</w:t>
      </w:r>
      <w:r w:rsidRPr="00023E47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</w:t>
      </w:r>
      <w:r w:rsidR="00A92CB9" w:rsidRPr="00023E47">
        <w:rPr>
          <w:sz w:val="28"/>
          <w:szCs w:val="28"/>
        </w:rPr>
        <w:lastRenderedPageBreak/>
        <w:t xml:space="preserve">садового дома, </w:t>
      </w:r>
      <w:r w:rsidRPr="00023E47">
        <w:rPr>
          <w:sz w:val="28"/>
          <w:szCs w:val="28"/>
        </w:rPr>
        <w:t>либо их уполномоченные представители (далее - заявитель, заявители).</w:t>
      </w:r>
      <w:proofErr w:type="gramEnd"/>
    </w:p>
    <w:p w:rsidR="0052398F" w:rsidRPr="00023E47" w:rsidRDefault="0052398F" w:rsidP="00C959FF">
      <w:pPr>
        <w:pStyle w:val="4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Pr="00023E47" w:rsidRDefault="000D3D1D" w:rsidP="00A66AC0">
      <w:pPr>
        <w:pStyle w:val="4"/>
        <w:numPr>
          <w:ilvl w:val="1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66AC0" w:rsidRPr="00023E47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1) в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 xml:space="preserve">администрации </w:t>
      </w:r>
      <w:r w:rsidR="00444947" w:rsidRPr="00023E47">
        <w:rPr>
          <w:rStyle w:val="a6"/>
          <w:rFonts w:eastAsia="Times New Roman"/>
          <w:bCs/>
          <w:sz w:val="28"/>
          <w:szCs w:val="28"/>
        </w:rPr>
        <w:t xml:space="preserve">Верхнемамонского 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муниципального района Воронежской области (далее –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>а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 w:rsidRPr="00023E47">
        <w:rPr>
          <w:rStyle w:val="a6"/>
          <w:rFonts w:eastAsia="Times New Roman"/>
          <w:bCs/>
          <w:sz w:val="28"/>
          <w:szCs w:val="28"/>
        </w:rPr>
        <w:t>«</w:t>
      </w:r>
      <w:r w:rsidRPr="00023E47">
        <w:rPr>
          <w:rStyle w:val="a6"/>
          <w:rFonts w:eastAsia="Times New Roman"/>
          <w:bCs/>
          <w:sz w:val="28"/>
          <w:szCs w:val="28"/>
        </w:rPr>
        <w:t>Многофункциональный центр предоставления госуда</w:t>
      </w:r>
      <w:r w:rsidR="00F70884" w:rsidRPr="00023E47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>а</w:t>
      </w:r>
      <w:r w:rsidRPr="00023E47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>а</w:t>
      </w:r>
      <w:r w:rsidRPr="00023E47">
        <w:rPr>
          <w:rStyle w:val="a6"/>
          <w:rFonts w:eastAsia="Times New Roman"/>
          <w:bCs/>
          <w:sz w:val="28"/>
          <w:szCs w:val="28"/>
        </w:rPr>
        <w:t>дминистра</w:t>
      </w:r>
      <w:r w:rsidR="00DF05B9" w:rsidRPr="00023E47">
        <w:rPr>
          <w:rStyle w:val="a6"/>
          <w:rFonts w:eastAsia="Times New Roman"/>
          <w:bCs/>
          <w:sz w:val="28"/>
          <w:szCs w:val="28"/>
        </w:rPr>
        <w:t>ции (</w:t>
      </w:r>
      <w:proofErr w:type="spellStart"/>
      <w:r w:rsidR="00023E47" w:rsidRPr="00023E47">
        <w:rPr>
          <w:rStyle w:val="a6"/>
          <w:rFonts w:eastAsia="Times New Roman"/>
          <w:bCs/>
          <w:sz w:val="28"/>
          <w:szCs w:val="28"/>
        </w:rPr>
        <w:t>vermamon.ru</w:t>
      </w:r>
      <w:proofErr w:type="spellEnd"/>
      <w:r w:rsidR="00DF05B9" w:rsidRPr="00023E47">
        <w:rPr>
          <w:rStyle w:val="a6"/>
          <w:rFonts w:eastAsia="Times New Roman"/>
          <w:bCs/>
          <w:sz w:val="28"/>
          <w:szCs w:val="28"/>
        </w:rPr>
        <w:t xml:space="preserve">), </w:t>
      </w:r>
      <w:r w:rsidRPr="00023E47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 w:rsidRPr="00023E47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023E47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 w:rsidRPr="00023E47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023E47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1.3.2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 w:rsidRPr="00023E47">
        <w:rPr>
          <w:rStyle w:val="a6"/>
          <w:rFonts w:eastAsia="Times New Roman"/>
          <w:bCs/>
          <w:sz w:val="28"/>
          <w:szCs w:val="28"/>
        </w:rPr>
        <w:t>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 w:rsidRPr="00023E47"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 w:rsidRPr="00023E47"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A66AC0" w:rsidRPr="00023E47" w:rsidRDefault="00225C8C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 w:rsidRPr="00023E47">
        <w:rPr>
          <w:rStyle w:val="a6"/>
          <w:rFonts w:eastAsia="Times New Roman"/>
          <w:bCs/>
          <w:sz w:val="28"/>
          <w:szCs w:val="28"/>
        </w:rPr>
        <w:t>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A66AC0" w:rsidRPr="00023E47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01001C" w:rsidRPr="00023E47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Pr="00023E47" w:rsidRDefault="000D3D1D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lastRenderedPageBreak/>
        <w:t>2. Стандарт пред</w:t>
      </w:r>
      <w:r w:rsidR="0052398F" w:rsidRPr="00023E47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52398F" w:rsidRPr="00023E47" w:rsidRDefault="0052398F" w:rsidP="00C959F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2.1. Наименование муниципальной услуги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F7A5B" w:rsidRPr="00023E47" w:rsidRDefault="00023E47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Наименование муниципальной услуги: </w:t>
      </w:r>
      <w:proofErr w:type="gramStart"/>
      <w:r w:rsidR="00784165" w:rsidRPr="00023E47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023E47">
        <w:rPr>
          <w:sz w:val="28"/>
          <w:szCs w:val="28"/>
        </w:rPr>
        <w:t>либоо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01001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2.2. </w:t>
      </w:r>
      <w:r w:rsidR="00784165" w:rsidRPr="00023E47">
        <w:rPr>
          <w:b/>
          <w:sz w:val="28"/>
          <w:szCs w:val="28"/>
        </w:rPr>
        <w:t>Наименование органа, предоставляющего муниципальнуюуслугу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023E47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Муниципальная услуга предоставляется администрацией Верхнемамонского муниципального района Воронежской области</w:t>
      </w:r>
      <w:r w:rsidR="00784165" w:rsidRPr="00023E47">
        <w:rPr>
          <w:sz w:val="28"/>
          <w:szCs w:val="28"/>
        </w:rPr>
        <w:t>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</w:t>
      </w:r>
      <w:r w:rsidR="00A57194" w:rsidRPr="00023E47">
        <w:rPr>
          <w:sz w:val="28"/>
          <w:szCs w:val="28"/>
        </w:rPr>
        <w:t>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023E47" w:rsidRPr="00023E47">
        <w:rPr>
          <w:sz w:val="28"/>
          <w:szCs w:val="28"/>
        </w:rPr>
        <w:t>утверждаемый решением Совета</w:t>
      </w:r>
      <w:proofErr w:type="gramEnd"/>
      <w:r w:rsidR="00023E47" w:rsidRPr="00023E47">
        <w:rPr>
          <w:sz w:val="28"/>
          <w:szCs w:val="28"/>
        </w:rPr>
        <w:t xml:space="preserve"> народных депутатов Верхнемамонского муниципального района</w:t>
      </w:r>
      <w:r w:rsidRPr="00023E47">
        <w:rPr>
          <w:sz w:val="28"/>
          <w:szCs w:val="28"/>
        </w:rPr>
        <w:t>. 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020666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2.3. </w:t>
      </w:r>
      <w:r w:rsidR="00643371">
        <w:rPr>
          <w:b/>
          <w:sz w:val="28"/>
          <w:szCs w:val="28"/>
        </w:rPr>
        <w:t>Описание р</w:t>
      </w:r>
      <w:r w:rsidR="00784165" w:rsidRPr="00023E47">
        <w:rPr>
          <w:b/>
          <w:sz w:val="28"/>
          <w:szCs w:val="28"/>
        </w:rPr>
        <w:t>езультат</w:t>
      </w:r>
      <w:r w:rsidR="00643371">
        <w:rPr>
          <w:b/>
          <w:sz w:val="28"/>
          <w:szCs w:val="28"/>
        </w:rPr>
        <w:t xml:space="preserve">а </w:t>
      </w:r>
      <w:r w:rsidR="00784165" w:rsidRPr="00023E47">
        <w:rPr>
          <w:b/>
          <w:sz w:val="28"/>
          <w:szCs w:val="28"/>
        </w:rPr>
        <w:t>предоставления муниципальной услуги</w:t>
      </w:r>
    </w:p>
    <w:p w:rsidR="007F7A5B" w:rsidRPr="00023E47" w:rsidRDefault="007F7A5B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CD73A4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1) Уведомление о соответствии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 xml:space="preserve">2) Уведомление о несоответствии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0A244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2.4. </w:t>
      </w:r>
      <w:r w:rsidR="00784165" w:rsidRPr="00023E47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 w:rsidRPr="00023E47">
        <w:rPr>
          <w:b/>
          <w:sz w:val="28"/>
          <w:szCs w:val="28"/>
        </w:rPr>
        <w:t xml:space="preserve">тельством Российской Федерации, </w:t>
      </w:r>
      <w:r w:rsidR="00784165" w:rsidRPr="00023E47">
        <w:rPr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23E47">
        <w:rPr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023E47" w:rsidRDefault="000A244C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23E47">
        <w:rPr>
          <w:sz w:val="28"/>
          <w:szCs w:val="28"/>
        </w:rPr>
        <w:t xml:space="preserve">Срок направления заявителю </w:t>
      </w:r>
      <w:r w:rsidR="00784165" w:rsidRPr="00023E47">
        <w:rPr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направленииуведомлений, указанных в пункте 2.3. настоящего регламента.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23E47">
        <w:rPr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 w:rsidRPr="00023E47">
        <w:rPr>
          <w:sz w:val="28"/>
          <w:szCs w:val="28"/>
        </w:rPr>
        <w:t>садового дома без рассмотрения</w:t>
      </w:r>
      <w:r w:rsidRPr="00023E47">
        <w:rPr>
          <w:sz w:val="28"/>
          <w:szCs w:val="28"/>
        </w:rPr>
        <w:t>-в течение трех рабочих дней со дня поступления в администрацию указанного уведомления.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7F7A5B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  <w:r w:rsidRPr="00023E47">
        <w:rPr>
          <w:rFonts w:eastAsia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023E47" w:rsidRDefault="007F7A5B" w:rsidP="00C959FF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</w:p>
    <w:p w:rsid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eastAsia="Times New Roman"/>
          <w:sz w:val="28"/>
          <w:szCs w:val="28"/>
        </w:rPr>
        <w:t>: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Земельный кодекс Российской Федерации от 25.10.2001 №136-ФЗ ("Собрание законодательства РФ", 29.10.2001, №44, ст.4147);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 xml:space="preserve">- Федеральный закон от 06.10.2003 №131-ФЗ «Об общих принципах организации местного самоуправления в Российской Федерации» ("Собрание </w:t>
      </w:r>
      <w:r w:rsidRPr="008A0CAB">
        <w:rPr>
          <w:rFonts w:eastAsia="Times New Roman"/>
          <w:sz w:val="28"/>
          <w:szCs w:val="28"/>
        </w:rPr>
        <w:lastRenderedPageBreak/>
        <w:t>законодательства РФ", 06.10.2003, № 40, ст. 3822; "Парламентская газета", 08.10.2003, № 186; "Российская газета", 08.10.2003, № 202);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 xml:space="preserve">- постановление Правительства Российской Федерации от 22.12.2012 N 1376 «Об утверждении </w:t>
      </w:r>
      <w:proofErr w:type="gramStart"/>
      <w:r w:rsidRPr="008A0CAB">
        <w:rPr>
          <w:rFonts w:eastAsia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0CAB">
        <w:rPr>
          <w:rFonts w:eastAsia="Times New Roman"/>
          <w:sz w:val="28"/>
          <w:szCs w:val="28"/>
        </w:rPr>
        <w:t xml:space="preserve"> и муниципальных услуг» ("Российская газета", 31.12.2012, № 303; "Собрание законодательства РФ", 31.12.2012, N 53 (ч. 2), ст. 7932);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 xml:space="preserve">- постановление Правительства Российской Федерации от 26.03.2016 № 236 «О требованиях к предоставлению в электронной форме </w:t>
      </w:r>
      <w:r w:rsidRPr="008A0CAB">
        <w:rPr>
          <w:rFonts w:eastAsia="Times New Roman"/>
          <w:sz w:val="28"/>
          <w:szCs w:val="28"/>
        </w:rPr>
        <w:lastRenderedPageBreak/>
        <w:t xml:space="preserve">государственных и муниципальных услуг» (Официальный интернет-портал правовой </w:t>
      </w:r>
      <w:proofErr w:type="spellStart"/>
      <w:r w:rsidRPr="008A0CAB">
        <w:rPr>
          <w:rFonts w:eastAsia="Times New Roman"/>
          <w:sz w:val="28"/>
          <w:szCs w:val="28"/>
        </w:rPr>
        <w:t>информации</w:t>
      </w:r>
      <w:proofErr w:type="gramStart"/>
      <w:r w:rsidRPr="008A0CAB">
        <w:rPr>
          <w:rFonts w:eastAsia="Times New Roman"/>
          <w:sz w:val="28"/>
          <w:szCs w:val="28"/>
        </w:rPr>
        <w:t>http</w:t>
      </w:r>
      <w:proofErr w:type="spellEnd"/>
      <w:proofErr w:type="gramEnd"/>
      <w:r w:rsidRPr="008A0CAB">
        <w:rPr>
          <w:rFonts w:eastAsia="Times New Roman"/>
          <w:sz w:val="28"/>
          <w:szCs w:val="28"/>
        </w:rPr>
        <w:t>://</w:t>
      </w:r>
      <w:proofErr w:type="spellStart"/>
      <w:r w:rsidRPr="008A0CAB">
        <w:rPr>
          <w:rFonts w:eastAsia="Times New Roman"/>
          <w:sz w:val="28"/>
          <w:szCs w:val="28"/>
        </w:rPr>
        <w:t>www.pravo.gov.ru</w:t>
      </w:r>
      <w:proofErr w:type="spellEnd"/>
      <w:r w:rsidRPr="008A0CAB">
        <w:rPr>
          <w:rFonts w:eastAsia="Times New Roman"/>
          <w:sz w:val="28"/>
          <w:szCs w:val="28"/>
        </w:rPr>
        <w:t>, 05.04.2016; "Российская газета", 08.04.2016, N 75; "Собрание законодательства РФ", 11.04.2016, N 15, ст. 2084);</w:t>
      </w:r>
    </w:p>
    <w:p w:rsid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A0CAB">
        <w:rPr>
          <w:rFonts w:eastAsia="Times New Roman"/>
          <w:sz w:val="28"/>
          <w:szCs w:val="28"/>
        </w:rPr>
        <w:t>пр</w:t>
      </w:r>
      <w:proofErr w:type="spellEnd"/>
      <w:proofErr w:type="gramEnd"/>
      <w:r w:rsidRPr="008A0CAB">
        <w:rPr>
          <w:rFonts w:eastAsia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Устав Верхнемамонского муниципального района Воронежской области, утверждённый решением Совета народных депутатов Верхнемамонского муниципального района от 20 февраля 2015 г. № 3 («Верхнемамонский муниципальный вестник», 31.03.2015, № 8);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и иные нормативные акты, действующие в данной сфере.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F7A5B" w:rsidRPr="00023E47" w:rsidRDefault="007F7A5B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84165" w:rsidRPr="00023E47" w:rsidRDefault="00784165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2.6.1.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</w:t>
      </w:r>
      <w:proofErr w:type="gramStart"/>
      <w:r w:rsidRPr="00023E47">
        <w:rPr>
          <w:sz w:val="28"/>
          <w:szCs w:val="28"/>
        </w:rPr>
        <w:t>)(</w:t>
      </w:r>
      <w:proofErr w:type="gramEnd"/>
      <w:r w:rsidRPr="00023E47">
        <w:rPr>
          <w:sz w:val="28"/>
          <w:szCs w:val="28"/>
        </w:rPr>
        <w:t>по форме согласно приложен</w:t>
      </w:r>
      <w:r w:rsidR="00541A16" w:rsidRPr="00023E47">
        <w:rPr>
          <w:sz w:val="28"/>
          <w:szCs w:val="28"/>
        </w:rPr>
        <w:t>ию №1 к настоящему регламенту),</w:t>
      </w:r>
      <w:r w:rsidRPr="00023E47">
        <w:rPr>
          <w:sz w:val="28"/>
          <w:szCs w:val="28"/>
        </w:rPr>
        <w:t xml:space="preserve"> содержащее следующие сведения: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Pr="00023E47">
        <w:rPr>
          <w:sz w:val="28"/>
          <w:szCs w:val="28"/>
        </w:rPr>
        <w:lastRenderedPageBreak/>
        <w:t>за исключением случая, если заявителем является иностранное юридическое лицо;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7) почтовый адрес и (или) адрес электронной почты для связи с заявителем;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023E47" w:rsidRDefault="00784165" w:rsidP="009117D5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2.6.2. К уведомлению об окончании строительства прилагаются:</w:t>
      </w:r>
    </w:p>
    <w:p w:rsidR="00784165" w:rsidRPr="00023E47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</w:t>
      </w:r>
      <w:r w:rsidR="00784165" w:rsidRPr="00023E47">
        <w:rPr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023E47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</w:t>
      </w:r>
      <w:r w:rsidR="00784165" w:rsidRPr="00023E47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4165" w:rsidRPr="00023E47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</w:t>
      </w:r>
      <w:r w:rsidR="00784165" w:rsidRPr="00023E47">
        <w:rPr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023E47" w:rsidRDefault="00B86DA3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</w:t>
      </w:r>
      <w:r w:rsidR="00784165" w:rsidRPr="00023E47"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784165" w:rsidRPr="00023E47">
        <w:rPr>
          <w:sz w:val="28"/>
          <w:szCs w:val="28"/>
        </w:rPr>
        <w:t>со</w:t>
      </w:r>
      <w:proofErr w:type="gramEnd"/>
      <w:r w:rsidR="00784165" w:rsidRPr="00023E47">
        <w:rPr>
          <w:sz w:val="28"/>
          <w:szCs w:val="28"/>
        </w:rPr>
        <w:t xml:space="preserve"> множественностью лиц на стороне арендатора</w:t>
      </w:r>
    </w:p>
    <w:p w:rsidR="00784165" w:rsidRPr="00023E47" w:rsidRDefault="00784B74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2.6.3. </w:t>
      </w:r>
      <w:r w:rsidR="00784165" w:rsidRPr="00023E47">
        <w:rPr>
          <w:sz w:val="28"/>
          <w:szCs w:val="28"/>
        </w:rPr>
        <w:t>Уведомл</w:t>
      </w:r>
      <w:r w:rsidR="00B86DA3" w:rsidRPr="00023E47">
        <w:rPr>
          <w:sz w:val="28"/>
          <w:szCs w:val="28"/>
        </w:rPr>
        <w:t xml:space="preserve">ение об окончании строительства </w:t>
      </w:r>
      <w:r w:rsidR="00784165" w:rsidRPr="00023E47">
        <w:rPr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Pr="00023E47" w:rsidRDefault="00784165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Уведомл</w:t>
      </w:r>
      <w:r w:rsidR="00194133" w:rsidRPr="00023E47">
        <w:rPr>
          <w:sz w:val="28"/>
          <w:szCs w:val="28"/>
        </w:rPr>
        <w:t xml:space="preserve">ение об окончании строительства </w:t>
      </w:r>
      <w:r w:rsidRPr="00023E47">
        <w:rPr>
          <w:sz w:val="28"/>
          <w:szCs w:val="28"/>
        </w:rPr>
        <w:t>подписываются заявителем или его представителем.</w:t>
      </w:r>
    </w:p>
    <w:p w:rsidR="00261A12" w:rsidRPr="00023E47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Уведомление об окончании строительства, а также </w:t>
      </w:r>
      <w:proofErr w:type="gramStart"/>
      <w:r w:rsidRPr="00023E47">
        <w:rPr>
          <w:sz w:val="28"/>
          <w:szCs w:val="28"/>
        </w:rPr>
        <w:t>документы</w:t>
      </w:r>
      <w:r w:rsidR="00F90372" w:rsidRPr="00023E47">
        <w:rPr>
          <w:sz w:val="28"/>
          <w:szCs w:val="28"/>
        </w:rPr>
        <w:t>,</w:t>
      </w:r>
      <w:r w:rsidRPr="00023E47">
        <w:rPr>
          <w:sz w:val="28"/>
          <w:szCs w:val="28"/>
        </w:rPr>
        <w:t xml:space="preserve"> прилагаемые к нему могут</w:t>
      </w:r>
      <w:proofErr w:type="gramEnd"/>
      <w:r w:rsidRPr="00023E47">
        <w:rPr>
          <w:sz w:val="28"/>
          <w:szCs w:val="28"/>
        </w:rPr>
        <w:t xml:space="preserve"> быть поданы или направлены в администрацию заявителем по его выбору: лично, через МФЦ</w:t>
      </w:r>
      <w:r w:rsidR="00F90372" w:rsidRPr="00023E47">
        <w:rPr>
          <w:sz w:val="28"/>
          <w:szCs w:val="28"/>
        </w:rPr>
        <w:t xml:space="preserve">, </w:t>
      </w:r>
      <w:r w:rsidRPr="00023E47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 w:rsidRPr="00023E47">
        <w:rPr>
          <w:sz w:val="28"/>
          <w:szCs w:val="28"/>
        </w:rPr>
        <w:t>или</w:t>
      </w:r>
      <w:r w:rsidRPr="00023E47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Pr="00023E47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261A12" w:rsidRPr="00023E47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23E47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023E47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Лицо, подающее уведомление </w:t>
      </w:r>
      <w:r w:rsidR="007E75DD" w:rsidRPr="00023E47">
        <w:rPr>
          <w:sz w:val="28"/>
          <w:szCs w:val="28"/>
        </w:rPr>
        <w:t xml:space="preserve">об окончании строительства </w:t>
      </w:r>
      <w:r w:rsidRPr="00023E47">
        <w:rPr>
          <w:sz w:val="28"/>
          <w:szCs w:val="28"/>
        </w:rPr>
        <w:t xml:space="preserve">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FD174B" w:rsidRPr="00023E47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784165" w:rsidRPr="00023E47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</w:t>
      </w:r>
      <w:r w:rsidR="00465A2C" w:rsidRPr="00023E47">
        <w:rPr>
          <w:sz w:val="28"/>
          <w:szCs w:val="28"/>
        </w:rPr>
        <w:t>ь, выданная физическим лицом, -</w:t>
      </w:r>
      <w:r w:rsidRPr="00023E47">
        <w:rPr>
          <w:sz w:val="28"/>
          <w:szCs w:val="28"/>
        </w:rPr>
        <w:t xml:space="preserve"> усиленной квалифицированной электронной </w:t>
      </w:r>
      <w:r w:rsidRPr="00023E47">
        <w:rPr>
          <w:sz w:val="28"/>
          <w:szCs w:val="28"/>
        </w:rPr>
        <w:lastRenderedPageBreak/>
        <w:t>подписью нотариуса или должностного лица, наделенного правом совершать нотариальные действия.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2.7. </w:t>
      </w:r>
      <w:proofErr w:type="gramStart"/>
      <w:r w:rsidRPr="00023E4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551A7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2.7.1. </w:t>
      </w:r>
      <w:r w:rsidR="00784165" w:rsidRPr="00023E47">
        <w:rPr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</w:t>
      </w:r>
      <w:r w:rsidR="00784B74" w:rsidRPr="00023E47">
        <w:rPr>
          <w:sz w:val="28"/>
          <w:szCs w:val="28"/>
        </w:rPr>
        <w:t xml:space="preserve">ого электронного взаимодействия </w:t>
      </w:r>
      <w:r w:rsidRPr="00023E47">
        <w:rPr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 w:rsidRPr="00023E47">
        <w:rPr>
          <w:sz w:val="28"/>
          <w:szCs w:val="28"/>
        </w:rPr>
        <w:t xml:space="preserve">реестра юридических лиц </w:t>
      </w:r>
      <w:r w:rsidR="008A6034" w:rsidRPr="00023E47">
        <w:rPr>
          <w:sz w:val="28"/>
          <w:szCs w:val="28"/>
        </w:rPr>
        <w:t>(в случае если заявителем является юридическое лицо)</w:t>
      </w:r>
      <w:r w:rsidRPr="00023E47">
        <w:rPr>
          <w:sz w:val="28"/>
          <w:szCs w:val="28"/>
        </w:rPr>
        <w:t>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proofErr w:type="gramStart"/>
      <w:r w:rsidR="009959D5" w:rsidRPr="00023E47">
        <w:rPr>
          <w:sz w:val="28"/>
          <w:szCs w:val="28"/>
        </w:rPr>
        <w:t>–н</w:t>
      </w:r>
      <w:proofErr w:type="gramEnd"/>
      <w:r w:rsidR="009959D5" w:rsidRPr="00023E47">
        <w:rPr>
          <w:sz w:val="28"/>
          <w:szCs w:val="28"/>
        </w:rPr>
        <w:t xml:space="preserve">а </w:t>
      </w:r>
      <w:r w:rsidRPr="00023E47">
        <w:rPr>
          <w:sz w:val="28"/>
          <w:szCs w:val="28"/>
        </w:rPr>
        <w:t>земельный участок на котором расположен объект индивидуального жилищного строительства или садовый дом.</w:t>
      </w:r>
    </w:p>
    <w:p w:rsidR="00784165" w:rsidRPr="00023E47" w:rsidRDefault="00FE40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2.7.2. </w:t>
      </w:r>
      <w:r w:rsidR="00784165" w:rsidRPr="00023E47">
        <w:rPr>
          <w:sz w:val="28"/>
          <w:szCs w:val="28"/>
        </w:rPr>
        <w:t>Администрация не вправе требовать от заявителя: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</w:t>
      </w:r>
      <w:r w:rsidRPr="00023E47">
        <w:rPr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023E47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</w:t>
      </w:r>
      <w:proofErr w:type="gramStart"/>
      <w:r w:rsidRPr="00023E47">
        <w:rPr>
          <w:sz w:val="28"/>
          <w:szCs w:val="28"/>
        </w:rPr>
        <w:t>оформленные</w:t>
      </w:r>
      <w:proofErr w:type="gramEnd"/>
      <w:r w:rsidRPr="00023E47">
        <w:rPr>
          <w:sz w:val="28"/>
          <w:szCs w:val="28"/>
        </w:rPr>
        <w:t xml:space="preserve"> на иностранном языке;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5) </w:t>
      </w:r>
      <w:r w:rsidR="00FD1B15" w:rsidRPr="00023E47">
        <w:rPr>
          <w:sz w:val="28"/>
          <w:szCs w:val="28"/>
        </w:rPr>
        <w:t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784165" w:rsidRPr="00023E47" w:rsidRDefault="00FD1B1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6) </w:t>
      </w:r>
      <w:r w:rsidR="00784165" w:rsidRPr="00023E47">
        <w:rPr>
          <w:sz w:val="28"/>
          <w:szCs w:val="28"/>
        </w:rPr>
        <w:t xml:space="preserve">если в результате проверки действительности используемой усиленной квалифицированной электронной подписи выявлено несоблюдение </w:t>
      </w:r>
      <w:proofErr w:type="spellStart"/>
      <w:r w:rsidR="00784165" w:rsidRPr="00023E47">
        <w:rPr>
          <w:sz w:val="28"/>
          <w:szCs w:val="28"/>
        </w:rPr>
        <w:t>установленных</w:t>
      </w:r>
      <w:r w:rsidR="00784165" w:rsidRPr="008A0CAB">
        <w:rPr>
          <w:sz w:val="28"/>
          <w:szCs w:val="28"/>
        </w:rPr>
        <w:t>статьей</w:t>
      </w:r>
      <w:proofErr w:type="spellEnd"/>
      <w:r w:rsidR="00784165" w:rsidRPr="008A0CAB">
        <w:rPr>
          <w:sz w:val="28"/>
          <w:szCs w:val="28"/>
        </w:rPr>
        <w:t xml:space="preserve"> 11</w:t>
      </w:r>
      <w:r w:rsidR="00784165" w:rsidRPr="00023E47">
        <w:rPr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</w:t>
      </w:r>
      <w:r w:rsidRPr="00023E47">
        <w:rPr>
          <w:sz w:val="28"/>
          <w:szCs w:val="28"/>
        </w:rPr>
        <w:lastRenderedPageBreak/>
        <w:t xml:space="preserve">портале, Портале Воронежской </w:t>
      </w:r>
      <w:proofErr w:type="gramStart"/>
      <w:r w:rsidRPr="00023E47">
        <w:rPr>
          <w:sz w:val="28"/>
          <w:szCs w:val="28"/>
        </w:rPr>
        <w:t>области</w:t>
      </w:r>
      <w:proofErr w:type="gramEnd"/>
      <w:r w:rsidRPr="00023E47">
        <w:rPr>
          <w:sz w:val="28"/>
          <w:szCs w:val="28"/>
        </w:rPr>
        <w:t xml:space="preserve"> либо на официальном сайте администрации.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2.9.Исчерпывающий перечень оснований для приостановления или отказа в предоставлении муниципальной услуги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2.9.1. </w:t>
      </w:r>
      <w:r w:rsidR="00784165" w:rsidRPr="00023E47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023E47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2.9.2. </w:t>
      </w:r>
      <w:r w:rsidR="00784165" w:rsidRPr="00023E47">
        <w:rPr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</w:t>
      </w:r>
      <w:r w:rsidR="00EF49F3" w:rsidRPr="00023E47">
        <w:rPr>
          <w:sz w:val="28"/>
          <w:szCs w:val="28"/>
        </w:rPr>
        <w:t>отсутствие</w:t>
      </w:r>
      <w:r w:rsidRPr="00023E47">
        <w:rPr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023E47">
        <w:rPr>
          <w:sz w:val="28"/>
          <w:szCs w:val="28"/>
        </w:rPr>
        <w:t xml:space="preserve">пункта 2.6 </w:t>
      </w:r>
      <w:r w:rsidRPr="00023E47">
        <w:rPr>
          <w:sz w:val="28"/>
          <w:szCs w:val="28"/>
        </w:rPr>
        <w:t>настоящего регламента;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</w:t>
      </w:r>
      <w:r w:rsidR="00A43F66" w:rsidRPr="00023E47">
        <w:rPr>
          <w:sz w:val="28"/>
          <w:szCs w:val="28"/>
        </w:rPr>
        <w:t>отсутствие</w:t>
      </w:r>
      <w:r w:rsidRPr="00023E47">
        <w:rPr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r w:rsidRPr="008A0CAB">
        <w:rPr>
          <w:sz w:val="28"/>
          <w:szCs w:val="28"/>
        </w:rPr>
        <w:t xml:space="preserve">частью 6 статьи 51.1 Градостроительного кодекса РФ (далее - </w:t>
      </w:r>
      <w:proofErr w:type="spellStart"/>
      <w:r w:rsidRPr="008A0CAB">
        <w:rPr>
          <w:sz w:val="28"/>
          <w:szCs w:val="28"/>
        </w:rPr>
        <w:t>ГрК</w:t>
      </w:r>
      <w:proofErr w:type="spellEnd"/>
      <w:r w:rsidRPr="008A0CAB">
        <w:rPr>
          <w:sz w:val="28"/>
          <w:szCs w:val="28"/>
        </w:rPr>
        <w:t xml:space="preserve"> РФ)</w:t>
      </w:r>
      <w:r w:rsidR="006C7FC2" w:rsidRPr="00023E47">
        <w:rPr>
          <w:rStyle w:val="a4"/>
          <w:color w:val="auto"/>
          <w:sz w:val="28"/>
          <w:szCs w:val="28"/>
          <w:u w:val="none"/>
        </w:rPr>
        <w:t>)</w:t>
      </w:r>
      <w:r w:rsidRPr="00023E47">
        <w:rPr>
          <w:sz w:val="28"/>
          <w:szCs w:val="28"/>
        </w:rPr>
        <w:t>.</w:t>
      </w:r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B12C43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</w:t>
      </w: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proofErr w:type="gramStart"/>
      <w:r w:rsidRPr="00023E47">
        <w:rPr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34310E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2.11. </w:t>
      </w:r>
      <w:r w:rsidR="00784165" w:rsidRPr="00023E4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023E47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  <w:r w:rsidRPr="00023E47">
        <w:rPr>
          <w:rFonts w:eastAsia="Times New Roman"/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6A8" w:rsidRPr="00023E47" w:rsidRDefault="00BC06A8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06A8" w:rsidRPr="00023E47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Регистрация уведомления об окончании строительстваосуществляется в день его поступления в администрацию.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2.15. </w:t>
      </w:r>
      <w:proofErr w:type="gramStart"/>
      <w:r w:rsidRPr="00023E4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Pr="00023E47">
        <w:rPr>
          <w:b/>
          <w:sz w:val="28"/>
          <w:szCs w:val="28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23E47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F784A" w:rsidRPr="00023E47" w:rsidRDefault="00DF784A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</w:t>
      </w:r>
      <w:proofErr w:type="gramStart"/>
      <w:r w:rsidRPr="00023E47">
        <w:rPr>
          <w:sz w:val="28"/>
          <w:szCs w:val="28"/>
        </w:rPr>
        <w:t>.П</w:t>
      </w:r>
      <w:proofErr w:type="gramEnd"/>
      <w:r w:rsidRPr="00023E47">
        <w:rPr>
          <w:sz w:val="28"/>
          <w:szCs w:val="28"/>
        </w:rPr>
        <w:t>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</w:t>
      </w:r>
      <w:proofErr w:type="gramStart"/>
      <w:r w:rsidRPr="00023E47">
        <w:rPr>
          <w:sz w:val="28"/>
          <w:szCs w:val="28"/>
        </w:rPr>
        <w:t>.У</w:t>
      </w:r>
      <w:proofErr w:type="gramEnd"/>
      <w:r w:rsidRPr="00023E47">
        <w:rPr>
          <w:sz w:val="28"/>
          <w:szCs w:val="28"/>
        </w:rPr>
        <w:t xml:space="preserve">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 w:rsidRPr="00023E47">
        <w:rPr>
          <w:sz w:val="28"/>
          <w:szCs w:val="28"/>
        </w:rPr>
        <w:t>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- стульями и столами для оформления документов.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режим работы органов, предоставляющих муниципальную услугу;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номера кабинетов, где осуществляются прием письменных обращений граждан и устное информирование граждан;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текст настоящего </w:t>
      </w:r>
      <w:r w:rsidR="0046482E" w:rsidRPr="00023E47">
        <w:rPr>
          <w:sz w:val="28"/>
          <w:szCs w:val="28"/>
        </w:rPr>
        <w:t>р</w:t>
      </w:r>
      <w:r w:rsidRPr="00023E47">
        <w:rPr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образцы оформления документов.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46482E" w:rsidRPr="00023E47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</w:t>
      </w:r>
      <w:proofErr w:type="gramStart"/>
      <w:r w:rsidRPr="00023E47">
        <w:rPr>
          <w:sz w:val="28"/>
          <w:szCs w:val="28"/>
        </w:rPr>
        <w:t>«О</w:t>
      </w:r>
      <w:proofErr w:type="gramEnd"/>
      <w:r w:rsidRPr="00023E47">
        <w:rPr>
          <w:sz w:val="28"/>
          <w:szCs w:val="28"/>
        </w:rPr>
        <w:t>социальной защите инвалидов в Российской Федерации»и другими законодательными и иными нормативными правовыми актами Российской Федерации и Воронежской области.</w:t>
      </w:r>
    </w:p>
    <w:p w:rsidR="00784165" w:rsidRPr="00023E47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023E47" w:rsidRDefault="00DF784A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DF784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2.16. </w:t>
      </w:r>
      <w:proofErr w:type="gramStart"/>
      <w:r w:rsidRPr="00023E47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опредоставлении</w:t>
      </w:r>
      <w:proofErr w:type="gramEnd"/>
      <w:r w:rsidRPr="00023E47">
        <w:rPr>
          <w:b/>
          <w:sz w:val="28"/>
          <w:szCs w:val="28"/>
        </w:rPr>
        <w:t xml:space="preserve"> нескольких государственных и (или) муниципальных услуг в многофункциональных центрах предоставления </w:t>
      </w:r>
      <w:r w:rsidRPr="00023E47">
        <w:rPr>
          <w:b/>
          <w:sz w:val="28"/>
          <w:szCs w:val="28"/>
        </w:rPr>
        <w:lastRenderedPageBreak/>
        <w:t>государственных и муниципальных услуг, предусмотренного статьей 15.1 Федерального закона (далее - комплексный запрос).</w:t>
      </w:r>
    </w:p>
    <w:p w:rsidR="00DF784A" w:rsidRPr="00023E47" w:rsidRDefault="00DF784A" w:rsidP="00DF784A">
      <w:pPr>
        <w:pStyle w:val="a3"/>
        <w:tabs>
          <w:tab w:val="left" w:pos="4250"/>
        </w:tabs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2.16.1.Показателями доступности предоставления муниципальной услуги являются:</w:t>
      </w:r>
    </w:p>
    <w:p w:rsidR="00784165" w:rsidRPr="00023E47" w:rsidRDefault="002A4AC4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</w:t>
      </w:r>
      <w:r w:rsidR="00784165" w:rsidRPr="00023E47">
        <w:rPr>
          <w:sz w:val="28"/>
          <w:szCs w:val="28"/>
        </w:rPr>
        <w:t xml:space="preserve"> расположенность помещения администрации в зоне доступности общественного транспорта;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соблюдение графика работы администрации;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возможность получения муниципальной услуги в МФЦ;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</w:t>
      </w:r>
      <w:r w:rsidR="00DE0BC0" w:rsidRPr="00023E47">
        <w:rPr>
          <w:sz w:val="28"/>
          <w:szCs w:val="28"/>
        </w:rPr>
        <w:t>нно-коммуникационных технологий;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2.16.2. Показателями качества предоставления</w:t>
      </w:r>
      <w:r w:rsidR="001F24B7" w:rsidRPr="00023E47">
        <w:rPr>
          <w:sz w:val="28"/>
          <w:szCs w:val="28"/>
        </w:rPr>
        <w:t xml:space="preserve"> муниципальной услуги являются: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При подаче запроса о предоставлении муниципальной услугии при получении результата муниципальной услуги, предполагается однократное взаимодействие должностного лица, предоставляющего муниципальную </w:t>
      </w:r>
      <w:r w:rsidRPr="00023E47">
        <w:rPr>
          <w:sz w:val="28"/>
          <w:szCs w:val="28"/>
        </w:rPr>
        <w:lastRenderedPageBreak/>
        <w:t>услугу, и заявителя</w:t>
      </w:r>
      <w:proofErr w:type="gramStart"/>
      <w:r w:rsidRPr="00023E47">
        <w:rPr>
          <w:sz w:val="28"/>
          <w:szCs w:val="28"/>
        </w:rPr>
        <w:t>.П</w:t>
      </w:r>
      <w:proofErr w:type="gramEnd"/>
      <w:r w:rsidRPr="00023E47">
        <w:rPr>
          <w:sz w:val="28"/>
          <w:szCs w:val="28"/>
        </w:rPr>
        <w:t>родолжительность взаимодействия определяется регламентом.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предос</w:t>
      </w:r>
      <w:r w:rsidR="005D2CD1" w:rsidRPr="00023E47">
        <w:rPr>
          <w:sz w:val="28"/>
          <w:szCs w:val="28"/>
        </w:rPr>
        <w:t>тавлении муниципальной услуги в</w:t>
      </w:r>
      <w:r w:rsidRPr="00023E47">
        <w:rPr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Информация о ходе предоставления муниципальной услуги может быть получена заявителем на сайте администрации, </w:t>
      </w:r>
      <w:r w:rsidR="00B50F7F" w:rsidRPr="00023E47">
        <w:rPr>
          <w:sz w:val="28"/>
          <w:szCs w:val="28"/>
        </w:rPr>
        <w:t xml:space="preserve">в МФЦ, </w:t>
      </w:r>
      <w:r w:rsidRPr="00023E47">
        <w:rPr>
          <w:sz w:val="28"/>
          <w:szCs w:val="28"/>
        </w:rPr>
        <w:t xml:space="preserve">на Едином портале, </w:t>
      </w:r>
      <w:r w:rsidR="00B50F7F" w:rsidRPr="00023E47">
        <w:rPr>
          <w:sz w:val="28"/>
          <w:szCs w:val="28"/>
        </w:rPr>
        <w:t>Портале Воронежской области.</w:t>
      </w:r>
    </w:p>
    <w:p w:rsidR="00784165" w:rsidRPr="00023E47" w:rsidRDefault="00B44D4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2.16.3.</w:t>
      </w:r>
      <w:r w:rsidR="00784165" w:rsidRPr="00023E47">
        <w:rPr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023E47">
        <w:rPr>
          <w:rStyle w:val="a7"/>
          <w:i w:val="0"/>
          <w:sz w:val="28"/>
          <w:szCs w:val="28"/>
        </w:rPr>
        <w:t>не осуществляется</w:t>
      </w:r>
      <w:r w:rsidR="007E727F" w:rsidRPr="00023E47">
        <w:rPr>
          <w:rStyle w:val="a7"/>
          <w:i w:val="0"/>
          <w:sz w:val="28"/>
          <w:szCs w:val="28"/>
        </w:rPr>
        <w:t>.</w:t>
      </w:r>
    </w:p>
    <w:p w:rsidR="00784165" w:rsidRPr="00423E7C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423E7C">
        <w:rPr>
          <w:sz w:val="28"/>
          <w:szCs w:val="28"/>
        </w:rPr>
        <w:t xml:space="preserve">2.16.4. Предоставление муниципальной услуги </w:t>
      </w:r>
      <w:r w:rsidRPr="00423E7C">
        <w:rPr>
          <w:rStyle w:val="a7"/>
          <w:i w:val="0"/>
          <w:sz w:val="28"/>
          <w:szCs w:val="28"/>
        </w:rPr>
        <w:t>осуществляется</w:t>
      </w:r>
      <w:r w:rsidRPr="00423E7C">
        <w:rPr>
          <w:rStyle w:val="a7"/>
          <w:sz w:val="28"/>
          <w:szCs w:val="28"/>
        </w:rPr>
        <w:t xml:space="preserve"> </w:t>
      </w:r>
      <w:r w:rsidRPr="00423E7C">
        <w:rPr>
          <w:sz w:val="28"/>
          <w:szCs w:val="28"/>
        </w:rPr>
        <w:t>посредством комплексного запроса в МФЦ.</w:t>
      </w:r>
    </w:p>
    <w:p w:rsidR="00DF02AA" w:rsidRPr="00023E47" w:rsidRDefault="00DF02AA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DF02AA" w:rsidRPr="00023E47" w:rsidRDefault="00DF02AA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2.17.1. </w:t>
      </w:r>
      <w:proofErr w:type="gramStart"/>
      <w:r w:rsidRPr="00023E47">
        <w:rPr>
          <w:sz w:val="28"/>
          <w:szCs w:val="28"/>
        </w:rPr>
        <w:t xml:space="preserve"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</w:t>
      </w:r>
      <w:proofErr w:type="spellStart"/>
      <w:r w:rsidRPr="00023E47">
        <w:rPr>
          <w:sz w:val="28"/>
          <w:szCs w:val="28"/>
        </w:rPr>
        <w:t>Федеральным</w:t>
      </w:r>
      <w:r w:rsidRPr="008A0CAB">
        <w:rPr>
          <w:sz w:val="28"/>
          <w:szCs w:val="28"/>
        </w:rPr>
        <w:t>законом</w:t>
      </w:r>
      <w:r w:rsidRPr="00023E47">
        <w:rPr>
          <w:sz w:val="28"/>
          <w:szCs w:val="28"/>
        </w:rPr>
        <w:t>от</w:t>
      </w:r>
      <w:proofErr w:type="spellEnd"/>
      <w:r w:rsidRPr="00023E47">
        <w:rPr>
          <w:sz w:val="28"/>
          <w:szCs w:val="28"/>
        </w:rPr>
        <w:t xml:space="preserve"> 06.04.2011 № 63-ФЗ «Об электронной подписи»</w:t>
      </w:r>
      <w:r w:rsidR="00693200" w:rsidRPr="00023E47">
        <w:rPr>
          <w:sz w:val="28"/>
          <w:szCs w:val="28"/>
        </w:rPr>
        <w:t xml:space="preserve"> (далее -</w:t>
      </w:r>
      <w:r w:rsidR="00423E7C">
        <w:rPr>
          <w:sz w:val="28"/>
          <w:szCs w:val="28"/>
        </w:rPr>
        <w:t xml:space="preserve"> </w:t>
      </w:r>
      <w:r w:rsidR="00693200" w:rsidRPr="00023E47">
        <w:rPr>
          <w:sz w:val="28"/>
          <w:szCs w:val="28"/>
        </w:rPr>
        <w:t>Федеральны</w:t>
      </w:r>
      <w:r w:rsidR="006535EC" w:rsidRPr="00023E47">
        <w:rPr>
          <w:sz w:val="28"/>
          <w:szCs w:val="28"/>
        </w:rPr>
        <w:t>й</w:t>
      </w:r>
      <w:r w:rsidR="00693200" w:rsidRPr="00023E47">
        <w:rPr>
          <w:sz w:val="28"/>
          <w:szCs w:val="28"/>
        </w:rPr>
        <w:t xml:space="preserve"> закон № 63-ФЗ)</w:t>
      </w:r>
      <w:r w:rsidRPr="00023E47">
        <w:rPr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023E47">
        <w:rPr>
          <w:sz w:val="28"/>
          <w:szCs w:val="28"/>
        </w:rPr>
        <w:t>» (далее – постановление № 634).</w:t>
      </w:r>
    </w:p>
    <w:p w:rsidR="00784165" w:rsidRPr="00023E47" w:rsidRDefault="00FC5CA2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2.17.2</w:t>
      </w:r>
      <w:r w:rsidR="00784165" w:rsidRPr="00023E47">
        <w:rPr>
          <w:sz w:val="28"/>
          <w:szCs w:val="28"/>
        </w:rPr>
        <w:t>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3</w:t>
      </w:r>
      <w:r w:rsidRPr="00023E47">
        <w:rPr>
          <w:sz w:val="28"/>
          <w:szCs w:val="28"/>
        </w:rPr>
        <w:t>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r w:rsidR="00423E7C">
        <w:rPr>
          <w:sz w:val="28"/>
          <w:szCs w:val="28"/>
        </w:rPr>
        <w:t xml:space="preserve"> </w:t>
      </w:r>
      <w:r w:rsidRPr="008A0CAB">
        <w:rPr>
          <w:sz w:val="28"/>
          <w:szCs w:val="28"/>
        </w:rPr>
        <w:t>законом</w:t>
      </w:r>
      <w:r w:rsidR="00423E7C">
        <w:t xml:space="preserve"> </w:t>
      </w:r>
      <w:r w:rsidRPr="00023E47">
        <w:rPr>
          <w:sz w:val="28"/>
          <w:szCs w:val="28"/>
        </w:rPr>
        <w:t>№ 63-ФЗ.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4</w:t>
      </w:r>
      <w:r w:rsidRPr="00023E47">
        <w:rPr>
          <w:sz w:val="28"/>
          <w:szCs w:val="28"/>
        </w:rPr>
        <w:t xml:space="preserve">. Заявители вправе использовать простую электронную подпись в случае, </w:t>
      </w:r>
      <w:proofErr w:type="spellStart"/>
      <w:r w:rsidRPr="00023E47">
        <w:rPr>
          <w:sz w:val="28"/>
          <w:szCs w:val="28"/>
        </w:rPr>
        <w:t>предусмотренном</w:t>
      </w:r>
      <w:r w:rsidRPr="008A0CAB">
        <w:rPr>
          <w:sz w:val="28"/>
          <w:szCs w:val="28"/>
        </w:rPr>
        <w:t>пунктом</w:t>
      </w:r>
      <w:proofErr w:type="spellEnd"/>
      <w:r w:rsidRPr="008A0CAB">
        <w:rPr>
          <w:sz w:val="28"/>
          <w:szCs w:val="28"/>
        </w:rPr>
        <w:t xml:space="preserve"> 2.1</w:t>
      </w:r>
      <w:r w:rsidRPr="00023E47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2.17.</w:t>
      </w:r>
      <w:r w:rsidR="00AE2FB9" w:rsidRPr="00023E47">
        <w:rPr>
          <w:sz w:val="28"/>
          <w:szCs w:val="28"/>
        </w:rPr>
        <w:t>5</w:t>
      </w:r>
      <w:r w:rsidRPr="00023E47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023E47">
        <w:rPr>
          <w:sz w:val="28"/>
          <w:szCs w:val="28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023E47">
        <w:rPr>
          <w:sz w:val="28"/>
          <w:szCs w:val="28"/>
        </w:rPr>
        <w:t>ии и ау</w:t>
      </w:r>
      <w:proofErr w:type="gramEnd"/>
      <w:r w:rsidRPr="00023E47">
        <w:rPr>
          <w:sz w:val="28"/>
          <w:szCs w:val="28"/>
        </w:rPr>
        <w:t>тентификации;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023E47">
        <w:rPr>
          <w:sz w:val="28"/>
          <w:szCs w:val="28"/>
        </w:rPr>
        <w:t>потери</w:t>
      </w:r>
      <w:proofErr w:type="gramEnd"/>
      <w:r w:rsidRPr="00023E47">
        <w:rPr>
          <w:sz w:val="28"/>
          <w:szCs w:val="28"/>
        </w:rPr>
        <w:t xml:space="preserve"> ранее введенной информации;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6</w:t>
      </w:r>
      <w:r w:rsidRPr="00023E47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7</w:t>
      </w:r>
      <w:r w:rsidRPr="00023E47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2.17.</w:t>
      </w:r>
      <w:r w:rsidR="00AE2FB9" w:rsidRPr="00023E47">
        <w:rPr>
          <w:sz w:val="28"/>
          <w:szCs w:val="28"/>
        </w:rPr>
        <w:t>8</w:t>
      </w:r>
      <w:r w:rsidRPr="00023E47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9</w:t>
      </w:r>
      <w:r w:rsidRPr="00023E47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023E47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EB7B5C" w:rsidP="00E2040E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023E47">
        <w:rPr>
          <w:rStyle w:val="a6"/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E2040E" w:rsidRPr="00023E47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прием и регистрация уведомления обокончании строительства идокументов, </w:t>
      </w:r>
      <w:proofErr w:type="gramStart"/>
      <w:r w:rsidRPr="00023E47">
        <w:rPr>
          <w:sz w:val="28"/>
          <w:szCs w:val="28"/>
        </w:rPr>
        <w:t>представленных</w:t>
      </w:r>
      <w:proofErr w:type="gramEnd"/>
      <w:r w:rsidRPr="00023E47">
        <w:rPr>
          <w:sz w:val="28"/>
          <w:szCs w:val="28"/>
        </w:rPr>
        <w:t xml:space="preserve"> заявителем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рассмотрение представленных документов;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возврат заявителю уведомления об</w:t>
      </w:r>
      <w:r w:rsidR="00F43CF8" w:rsidRPr="00023E47">
        <w:rPr>
          <w:sz w:val="28"/>
          <w:szCs w:val="28"/>
        </w:rPr>
        <w:t xml:space="preserve">окончании строительства </w:t>
      </w:r>
      <w:r w:rsidRPr="00023E47">
        <w:rPr>
          <w:sz w:val="28"/>
          <w:szCs w:val="28"/>
        </w:rPr>
        <w:t>и прилагаемых к нему документов без рассмотрения;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направление результата предоставления муниципальной услуги.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3.2. При</w:t>
      </w:r>
      <w:r w:rsidR="00F43CF8" w:rsidRPr="00023E47">
        <w:rPr>
          <w:rStyle w:val="a6"/>
          <w:sz w:val="28"/>
          <w:szCs w:val="28"/>
        </w:rPr>
        <w:t xml:space="preserve">ем и регистрация уведомления об окончании строительства </w:t>
      </w:r>
      <w:r w:rsidRPr="00023E47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E2040E" w:rsidRPr="00023E47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 w:rsidRPr="00023E47">
        <w:rPr>
          <w:sz w:val="28"/>
          <w:szCs w:val="28"/>
        </w:rPr>
        <w:t xml:space="preserve"> в администрацию уведомления об </w:t>
      </w:r>
      <w:r w:rsidRPr="00023E47">
        <w:rPr>
          <w:sz w:val="28"/>
          <w:szCs w:val="28"/>
        </w:rPr>
        <w:t>окончании строительстваи документов, представленных заявителем для предоставления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3.2.2. При получении уведомления об</w:t>
      </w:r>
      <w:r w:rsidR="00F43CF8" w:rsidRPr="00023E47">
        <w:rPr>
          <w:sz w:val="28"/>
          <w:szCs w:val="28"/>
        </w:rPr>
        <w:t xml:space="preserve">окончании строительства </w:t>
      </w:r>
      <w:r w:rsidRPr="00023E47">
        <w:rPr>
          <w:sz w:val="28"/>
          <w:szCs w:val="28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устанавливает предмет обращения;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023E47" w:rsidRDefault="004A4D5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4) регистрирует уведомление об </w:t>
      </w:r>
      <w:r w:rsidR="000D3D1D" w:rsidRPr="00023E47">
        <w:rPr>
          <w:sz w:val="28"/>
          <w:szCs w:val="28"/>
        </w:rPr>
        <w:t xml:space="preserve">окончании строительстваи документы, представленные заявителем для предоставления муниципальной услуги, в установленном порядке, если отсутствуют основания </w:t>
      </w:r>
      <w:proofErr w:type="gramStart"/>
      <w:r w:rsidR="000D3D1D" w:rsidRPr="00023E47">
        <w:rPr>
          <w:sz w:val="28"/>
          <w:szCs w:val="28"/>
        </w:rPr>
        <w:t>для</w:t>
      </w:r>
      <w:proofErr w:type="gramEnd"/>
      <w:r w:rsidR="000D3D1D" w:rsidRPr="00023E47">
        <w:rPr>
          <w:sz w:val="28"/>
          <w:szCs w:val="28"/>
        </w:rPr>
        <w:t xml:space="preserve"> отказав </w:t>
      </w:r>
      <w:proofErr w:type="gramStart"/>
      <w:r w:rsidR="000D3D1D" w:rsidRPr="00023E47">
        <w:rPr>
          <w:sz w:val="28"/>
          <w:szCs w:val="28"/>
        </w:rPr>
        <w:t>приеме</w:t>
      </w:r>
      <w:proofErr w:type="gramEnd"/>
      <w:r w:rsidR="000D3D1D" w:rsidRPr="00023E47">
        <w:rPr>
          <w:sz w:val="28"/>
          <w:szCs w:val="28"/>
        </w:rPr>
        <w:t xml:space="preserve"> документов, необходимых для предоставления муниципальной услуги, указанные в пункте 2.8.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5) выдает заявителю расписку в получении уведомления об оконча</w:t>
      </w:r>
      <w:r w:rsidR="004A4D51" w:rsidRPr="00023E47">
        <w:rPr>
          <w:sz w:val="28"/>
          <w:szCs w:val="28"/>
        </w:rPr>
        <w:t xml:space="preserve">нии строительства и документов, </w:t>
      </w:r>
      <w:r w:rsidRPr="00023E47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Если уведомление обокончании строительстваи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</w:t>
      </w:r>
      <w:proofErr w:type="gramStart"/>
      <w:r w:rsidRPr="00023E47">
        <w:rPr>
          <w:sz w:val="28"/>
          <w:szCs w:val="28"/>
        </w:rPr>
        <w:t>.Р</w:t>
      </w:r>
      <w:proofErr w:type="gramEnd"/>
      <w:r w:rsidRPr="00023E47">
        <w:rPr>
          <w:sz w:val="28"/>
          <w:szCs w:val="28"/>
        </w:rPr>
        <w:t>аспискавыдается заявителю в день получения администрацией указанных уведомления и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В случае поступления в администрацию уведомления обокончании строительстваи приложенных к нему документов посредством почтового </w:t>
      </w:r>
      <w:r w:rsidRPr="00023E47">
        <w:rPr>
          <w:sz w:val="28"/>
          <w:szCs w:val="28"/>
        </w:rPr>
        <w:lastRenderedPageBreak/>
        <w:t>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3.2.3. В случае представления уведомления обокончании строительстваи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3.2.4. Получение уведомления обокончании строительстваи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6462D9" w:rsidRPr="00023E47">
        <w:rPr>
          <w:sz w:val="28"/>
          <w:szCs w:val="28"/>
        </w:rPr>
        <w:t xml:space="preserve">окончании строительства и </w:t>
      </w:r>
      <w:r w:rsidRPr="00023E47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 приеме и регистрации уведомления обокончании строительстваи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поступлении уведомления обокончании строительствав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пунктовстатьи 11Федерального закона № 63-ФЗ, которые послужили основанием для</w:t>
      </w:r>
      <w:proofErr w:type="gramEnd"/>
      <w:r w:rsidRPr="00023E47">
        <w:rPr>
          <w:sz w:val="28"/>
          <w:szCs w:val="28"/>
        </w:rPr>
        <w:t xml:space="preserve"> принятия указанного решения.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 xml:space="preserve">Данное уведомление подписывается усиленной квалифицированной электронной подписью </w:t>
      </w:r>
      <w:r w:rsidR="000277E7" w:rsidRPr="00423E7C">
        <w:rPr>
          <w:rStyle w:val="a7"/>
          <w:i w:val="0"/>
          <w:sz w:val="28"/>
          <w:szCs w:val="28"/>
        </w:rPr>
        <w:t xml:space="preserve">главы </w:t>
      </w:r>
      <w:r w:rsidR="00423E7C" w:rsidRPr="00423E7C">
        <w:rPr>
          <w:rStyle w:val="a7"/>
          <w:i w:val="0"/>
          <w:sz w:val="28"/>
          <w:szCs w:val="28"/>
        </w:rPr>
        <w:t>Верхнемамонского муниципального района</w:t>
      </w:r>
      <w:r w:rsidRPr="00023E47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3.2.5. Результатом административной процедуры явля</w:t>
      </w:r>
      <w:r w:rsidR="002470AA" w:rsidRPr="00023E47">
        <w:rPr>
          <w:sz w:val="28"/>
          <w:szCs w:val="28"/>
        </w:rPr>
        <w:t xml:space="preserve">ется регистрация уведомления об </w:t>
      </w:r>
      <w:r w:rsidRPr="00023E47">
        <w:rPr>
          <w:sz w:val="28"/>
          <w:szCs w:val="28"/>
        </w:rPr>
        <w:t>окончании строительстваи документов, представленных заявителем для пред</w:t>
      </w:r>
      <w:r w:rsidR="00193128" w:rsidRPr="00023E47">
        <w:rPr>
          <w:sz w:val="28"/>
          <w:szCs w:val="28"/>
        </w:rPr>
        <w:t>оставления муниципальной услуги</w:t>
      </w:r>
      <w:r w:rsidR="00423E7C">
        <w:rPr>
          <w:sz w:val="28"/>
          <w:szCs w:val="28"/>
        </w:rPr>
        <w:t xml:space="preserve"> </w:t>
      </w:r>
      <w:r w:rsidRPr="00023E47">
        <w:rPr>
          <w:sz w:val="28"/>
          <w:szCs w:val="28"/>
        </w:rPr>
        <w:t>(в электронной системе документооборота)</w:t>
      </w:r>
      <w:r w:rsidR="00193128" w:rsidRPr="00023E47">
        <w:rPr>
          <w:sz w:val="28"/>
          <w:szCs w:val="28"/>
        </w:rPr>
        <w:t>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3.2.6. Способом фиксации результата выполнения административной процедуры является выдача заявителю расписки в получении уведомления обокончании строительстваи прилагаемых к нему документов или направление заявителю уведомления о приеме и регистрации уведомления обокончании строительстваи прилагаемых к нему документов (уведомления об отказе в приеме к рассмотрению уведомления обокончании строительстваи прилагаемых к нему документов).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После регистрации уведомление обокончании строительстваи документы, представленные заявителем для предоставления муниципальной услуги, направляются </w:t>
      </w:r>
      <w:r w:rsidR="000277E7" w:rsidRPr="00423E7C">
        <w:rPr>
          <w:rStyle w:val="a7"/>
          <w:i w:val="0"/>
          <w:sz w:val="28"/>
          <w:szCs w:val="28"/>
        </w:rPr>
        <w:t xml:space="preserve">главе </w:t>
      </w:r>
      <w:r w:rsidR="00423E7C" w:rsidRPr="00423E7C">
        <w:rPr>
          <w:iCs/>
          <w:sz w:val="28"/>
          <w:szCs w:val="28"/>
        </w:rPr>
        <w:t>Верхнемамонского муниципального района</w:t>
      </w:r>
      <w:r w:rsidRPr="00423E7C">
        <w:rPr>
          <w:sz w:val="28"/>
          <w:szCs w:val="28"/>
        </w:rPr>
        <w:t>,</w:t>
      </w:r>
      <w:r w:rsidRPr="00023E47">
        <w:rPr>
          <w:sz w:val="28"/>
          <w:szCs w:val="28"/>
        </w:rPr>
        <w:t xml:space="preserve"> 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3.3. Рассмотрение представленных документов</w:t>
      </w:r>
    </w:p>
    <w:p w:rsidR="00E2040E" w:rsidRPr="00023E47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обокончании строительстваи приложенных к нему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</w:t>
      </w:r>
      <w:r w:rsidR="007F257B" w:rsidRPr="00023E47">
        <w:rPr>
          <w:sz w:val="28"/>
          <w:szCs w:val="28"/>
        </w:rPr>
        <w:t xml:space="preserve">веряет наличие в уведомлении об окончании строительства </w:t>
      </w:r>
      <w:r w:rsidRPr="00023E47">
        <w:rPr>
          <w:sz w:val="28"/>
          <w:szCs w:val="28"/>
        </w:rPr>
        <w:t xml:space="preserve">сведений, указанных в подпункте 2.6.1. пункта 2.6. настоящего регламента, а также документов, предусмотренных частями </w:t>
      </w:r>
      <w:r w:rsidR="004B43DF" w:rsidRPr="00023E47">
        <w:rPr>
          <w:sz w:val="28"/>
          <w:szCs w:val="28"/>
        </w:rPr>
        <w:t>1</w:t>
      </w:r>
      <w:r w:rsidRPr="00023E47">
        <w:rPr>
          <w:sz w:val="28"/>
          <w:szCs w:val="28"/>
        </w:rPr>
        <w:t xml:space="preserve"> и </w:t>
      </w:r>
      <w:r w:rsidR="004B43DF" w:rsidRPr="00023E47">
        <w:rPr>
          <w:sz w:val="28"/>
          <w:szCs w:val="28"/>
        </w:rPr>
        <w:t>2</w:t>
      </w:r>
      <w:r w:rsidRPr="00023E47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 w:rsidRPr="00023E47">
        <w:rPr>
          <w:sz w:val="28"/>
          <w:szCs w:val="28"/>
        </w:rPr>
        <w:t xml:space="preserve">ципальной услуги уведомления об </w:t>
      </w:r>
      <w:r w:rsidRPr="00023E47">
        <w:rPr>
          <w:sz w:val="28"/>
          <w:szCs w:val="28"/>
        </w:rPr>
        <w:t>окончании строительстваи приложенных к нему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3.4. Возврат за</w:t>
      </w:r>
      <w:r w:rsidR="007F257B" w:rsidRPr="00023E47">
        <w:rPr>
          <w:rStyle w:val="a6"/>
          <w:sz w:val="28"/>
          <w:szCs w:val="28"/>
        </w:rPr>
        <w:t>явителю уведомления о</w:t>
      </w:r>
      <w:r w:rsidR="00CE142B" w:rsidRPr="00023E47">
        <w:rPr>
          <w:rStyle w:val="a6"/>
          <w:sz w:val="28"/>
          <w:szCs w:val="28"/>
        </w:rPr>
        <w:t>б</w:t>
      </w:r>
      <w:r w:rsidR="007F257B" w:rsidRPr="00023E47">
        <w:rPr>
          <w:rStyle w:val="a6"/>
          <w:sz w:val="28"/>
          <w:szCs w:val="28"/>
        </w:rPr>
        <w:t xml:space="preserve"> окончании </w:t>
      </w:r>
      <w:r w:rsidRPr="00023E47">
        <w:rPr>
          <w:rStyle w:val="a6"/>
          <w:sz w:val="28"/>
          <w:szCs w:val="28"/>
        </w:rPr>
        <w:t xml:space="preserve">строительства </w:t>
      </w:r>
      <w:r w:rsidR="007F257B" w:rsidRPr="00023E47">
        <w:rPr>
          <w:rStyle w:val="a6"/>
          <w:sz w:val="28"/>
          <w:szCs w:val="28"/>
        </w:rPr>
        <w:t xml:space="preserve">и прилагаемых к нему документов </w:t>
      </w:r>
      <w:r w:rsidRPr="00023E47">
        <w:rPr>
          <w:rStyle w:val="a6"/>
          <w:sz w:val="28"/>
          <w:szCs w:val="28"/>
        </w:rPr>
        <w:t>без рассмотрения</w:t>
      </w:r>
    </w:p>
    <w:p w:rsidR="00E2040E" w:rsidRPr="00023E47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206612" w:rsidRDefault="000D3D1D" w:rsidP="00C959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23E47">
        <w:rPr>
          <w:sz w:val="28"/>
          <w:szCs w:val="28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423E7C" w:rsidRPr="00206612">
        <w:rPr>
          <w:rStyle w:val="a7"/>
          <w:i w:val="0"/>
          <w:sz w:val="28"/>
          <w:szCs w:val="28"/>
        </w:rPr>
        <w:t>главе Верхнемамонского муниципального района</w:t>
      </w:r>
      <w:r w:rsidRPr="00206612">
        <w:rPr>
          <w:rStyle w:val="a7"/>
          <w:i w:val="0"/>
          <w:sz w:val="28"/>
          <w:szCs w:val="28"/>
        </w:rPr>
        <w:t>.</w:t>
      </w:r>
    </w:p>
    <w:p w:rsidR="00A622CE" w:rsidRPr="00023E47" w:rsidRDefault="00AF055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12">
        <w:rPr>
          <w:rStyle w:val="a7"/>
          <w:i w:val="0"/>
          <w:sz w:val="28"/>
          <w:szCs w:val="28"/>
        </w:rPr>
        <w:t xml:space="preserve">Глава </w:t>
      </w:r>
      <w:r w:rsidR="00206612" w:rsidRPr="00206612">
        <w:rPr>
          <w:rStyle w:val="a7"/>
          <w:i w:val="0"/>
          <w:sz w:val="28"/>
          <w:szCs w:val="28"/>
        </w:rPr>
        <w:t>Верхнемамонского муниципального района</w:t>
      </w:r>
      <w:r w:rsidR="000D3D1D" w:rsidRPr="00023E47">
        <w:rPr>
          <w:sz w:val="28"/>
          <w:szCs w:val="28"/>
        </w:rPr>
        <w:t xml:space="preserve"> подписывает письмо, указанное в подпункте 3.4.2. настоящего регламента, и передает его </w:t>
      </w:r>
      <w:r w:rsidR="000D3D1D" w:rsidRPr="00023E47">
        <w:rPr>
          <w:sz w:val="28"/>
          <w:szCs w:val="28"/>
        </w:rPr>
        <w:lastRenderedPageBreak/>
        <w:t>муниципальному служащему администрации, ответственному за прием и регистрацию документов заявителя.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 w:rsidRPr="00023E47">
        <w:rPr>
          <w:sz w:val="28"/>
          <w:szCs w:val="28"/>
        </w:rPr>
        <w:t xml:space="preserve">нием об окончании строительства </w:t>
      </w:r>
      <w:r w:rsidRPr="00023E47">
        <w:rPr>
          <w:sz w:val="28"/>
          <w:szCs w:val="28"/>
        </w:rPr>
        <w:t>и прилагаемыми к нему документами.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3.5. Формирование и направление в органы и организациимежведомственных запросов о предоставлении документ</w:t>
      </w:r>
      <w:r w:rsidR="00057AE3" w:rsidRPr="00023E47">
        <w:rPr>
          <w:rStyle w:val="a6"/>
          <w:sz w:val="28"/>
          <w:szCs w:val="28"/>
        </w:rPr>
        <w:t xml:space="preserve">ов </w:t>
      </w:r>
      <w:r w:rsidRPr="00023E47">
        <w:rPr>
          <w:rStyle w:val="a6"/>
          <w:sz w:val="28"/>
          <w:szCs w:val="28"/>
        </w:rPr>
        <w:t>и сведений, необходимых д</w:t>
      </w:r>
      <w:r w:rsidR="00057AE3" w:rsidRPr="00023E47">
        <w:rPr>
          <w:rStyle w:val="a6"/>
          <w:sz w:val="28"/>
          <w:szCs w:val="28"/>
        </w:rPr>
        <w:t xml:space="preserve">ля предоставления муниципальной </w:t>
      </w:r>
      <w:r w:rsidRPr="00023E47">
        <w:rPr>
          <w:rStyle w:val="a6"/>
          <w:sz w:val="28"/>
          <w:szCs w:val="28"/>
        </w:rPr>
        <w:t>услуги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proofErr w:type="gramStart"/>
      <w:r w:rsidR="00277511" w:rsidRPr="00023E47">
        <w:rPr>
          <w:sz w:val="28"/>
          <w:szCs w:val="28"/>
        </w:rPr>
        <w:t>–н</w:t>
      </w:r>
      <w:proofErr w:type="gramEnd"/>
      <w:r w:rsidR="00277511" w:rsidRPr="00023E47">
        <w:rPr>
          <w:sz w:val="28"/>
          <w:szCs w:val="28"/>
        </w:rPr>
        <w:t xml:space="preserve">а </w:t>
      </w:r>
      <w:r w:rsidRPr="00023E47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 w:rsidRPr="00023E47">
        <w:rPr>
          <w:sz w:val="28"/>
          <w:szCs w:val="28"/>
        </w:rPr>
        <w:t>а или садовый дом.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3.6. Принятие решения о направлении уведомления о соответствии </w:t>
      </w:r>
      <w:proofErr w:type="gramStart"/>
      <w:r w:rsidRPr="00023E47">
        <w:rPr>
          <w:rStyle w:val="a6"/>
          <w:sz w:val="28"/>
          <w:szCs w:val="28"/>
        </w:rPr>
        <w:t>построенных</w:t>
      </w:r>
      <w:proofErr w:type="gramEnd"/>
      <w:r w:rsidRPr="00023E47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3.6.1. Основанием для начала административной процедуры является отсутствие оснований для отказа в предоставлении муниципальной услуги, </w:t>
      </w:r>
      <w:r w:rsidRPr="00023E47">
        <w:rPr>
          <w:sz w:val="28"/>
          <w:szCs w:val="28"/>
        </w:rPr>
        <w:lastRenderedPageBreak/>
        <w:t>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23E47">
        <w:rPr>
          <w:sz w:val="28"/>
          <w:szCs w:val="28"/>
        </w:rPr>
        <w:t>Гр</w:t>
      </w:r>
      <w:r w:rsidR="00DA6791" w:rsidRPr="00023E47">
        <w:rPr>
          <w:sz w:val="28"/>
          <w:szCs w:val="28"/>
        </w:rPr>
        <w:t>К</w:t>
      </w:r>
      <w:proofErr w:type="spellEnd"/>
      <w:r w:rsidR="00DA6791" w:rsidRPr="00023E47">
        <w:rPr>
          <w:sz w:val="28"/>
          <w:szCs w:val="28"/>
        </w:rPr>
        <w:t xml:space="preserve"> РФ,</w:t>
      </w:r>
      <w:r w:rsidRPr="00023E47">
        <w:rPr>
          <w:sz w:val="28"/>
          <w:szCs w:val="28"/>
        </w:rPr>
        <w:t xml:space="preserve"> другими федеральными законами</w:t>
      </w:r>
      <w:proofErr w:type="gramEnd"/>
      <w:r w:rsidRPr="00023E47">
        <w:rPr>
          <w:sz w:val="28"/>
          <w:szCs w:val="28"/>
        </w:rPr>
        <w:t xml:space="preserve"> (</w:t>
      </w:r>
      <w:proofErr w:type="gramStart"/>
      <w:r w:rsidRPr="00023E47">
        <w:rPr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023E47">
        <w:rPr>
          <w:sz w:val="28"/>
          <w:szCs w:val="28"/>
        </w:rPr>
        <w:t xml:space="preserve"> уведомления о планируемом строительстве).</w:t>
      </w:r>
    </w:p>
    <w:p w:rsidR="002F5FD4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В случае</w:t>
      </w:r>
      <w:proofErr w:type="gramStart"/>
      <w:r w:rsidRPr="00023E47">
        <w:rPr>
          <w:sz w:val="28"/>
          <w:szCs w:val="28"/>
        </w:rPr>
        <w:t>,</w:t>
      </w:r>
      <w:proofErr w:type="gramEnd"/>
      <w:r w:rsidRPr="00023E47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23E47">
        <w:rPr>
          <w:sz w:val="28"/>
          <w:szCs w:val="28"/>
        </w:rPr>
        <w:t>действующим</w:t>
      </w:r>
      <w:proofErr w:type="gramEnd"/>
      <w:r w:rsidRPr="00023E47">
        <w:rPr>
          <w:sz w:val="28"/>
          <w:szCs w:val="28"/>
        </w:rPr>
        <w:t xml:space="preserve"> на дату поступления уведомления об окончании строительства.</w:t>
      </w:r>
    </w:p>
    <w:p w:rsidR="00034D06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</w:t>
      </w:r>
      <w:r w:rsidRPr="00023E47">
        <w:rPr>
          <w:sz w:val="28"/>
          <w:szCs w:val="28"/>
        </w:rPr>
        <w:lastRenderedPageBreak/>
        <w:t xml:space="preserve">срок, предусмотренный пунктом 3 части 8 статьи 51.1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планируемомстроительстве</w:t>
      </w:r>
      <w:proofErr w:type="gramEnd"/>
      <w:r w:rsidRPr="00023E47">
        <w:rPr>
          <w:sz w:val="28"/>
          <w:szCs w:val="28"/>
        </w:rPr>
        <w:t xml:space="preserve"> </w:t>
      </w:r>
      <w:proofErr w:type="gramStart"/>
      <w:r w:rsidRPr="00023E47">
        <w:rPr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вграницах исторического</w:t>
      </w:r>
      <w:proofErr w:type="gramEnd"/>
      <w:r w:rsidRPr="00023E47">
        <w:rPr>
          <w:sz w:val="28"/>
          <w:szCs w:val="28"/>
        </w:rPr>
        <w:t xml:space="preserve"> поселения федерального или регионального значения;</w:t>
      </w:r>
    </w:p>
    <w:p w:rsidR="002F5FD4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 w:rsidRPr="00023E47">
        <w:rPr>
          <w:sz w:val="28"/>
          <w:szCs w:val="28"/>
        </w:rPr>
        <w:t>нии о планируемом строительстве;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23E47">
        <w:rPr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 w:rsidRPr="00023E47">
        <w:rPr>
          <w:sz w:val="28"/>
          <w:szCs w:val="28"/>
        </w:rPr>
        <w:t xml:space="preserve">по </w:t>
      </w:r>
      <w:proofErr w:type="spellStart"/>
      <w:r w:rsidRPr="008A0CAB">
        <w:rPr>
          <w:sz w:val="28"/>
          <w:szCs w:val="28"/>
        </w:rPr>
        <w:t>форме</w:t>
      </w:r>
      <w:proofErr w:type="gramStart"/>
      <w:r w:rsidRPr="00023E47">
        <w:rPr>
          <w:sz w:val="28"/>
          <w:szCs w:val="28"/>
        </w:rPr>
        <w:t>,у</w:t>
      </w:r>
      <w:proofErr w:type="gramEnd"/>
      <w:r w:rsidRPr="00023E47">
        <w:rPr>
          <w:sz w:val="28"/>
          <w:szCs w:val="28"/>
        </w:rPr>
        <w:t>твержденной</w:t>
      </w:r>
      <w:proofErr w:type="spellEnd"/>
      <w:r w:rsidRPr="00023E4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19.09.2018 № 591/</w:t>
      </w:r>
      <w:proofErr w:type="spellStart"/>
      <w:r w:rsidRPr="00023E47">
        <w:rPr>
          <w:sz w:val="28"/>
          <w:szCs w:val="28"/>
        </w:rPr>
        <w:t>пр</w:t>
      </w:r>
      <w:proofErr w:type="spellEnd"/>
      <w:r w:rsidRPr="00023E47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023E47">
        <w:rPr>
          <w:sz w:val="28"/>
          <w:szCs w:val="28"/>
        </w:rPr>
        <w:t>пр</w:t>
      </w:r>
      <w:proofErr w:type="spellEnd"/>
      <w:proofErr w:type="gramEnd"/>
      <w:r w:rsidRPr="00023E47">
        <w:rPr>
          <w:sz w:val="28"/>
          <w:szCs w:val="28"/>
        </w:rPr>
        <w:t>).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3.6.4. </w:t>
      </w:r>
      <w:proofErr w:type="gramStart"/>
      <w:r w:rsidRPr="00023E47">
        <w:rPr>
          <w:sz w:val="28"/>
          <w:szCs w:val="28"/>
        </w:rPr>
        <w:t xml:space="preserve"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</w:t>
      </w:r>
      <w:r w:rsidRPr="00023E47">
        <w:rPr>
          <w:sz w:val="28"/>
          <w:szCs w:val="28"/>
        </w:rP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1252BF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РФ, другими федеральными законами;</w:t>
      </w:r>
      <w:proofErr w:type="gramEnd"/>
    </w:p>
    <w:p w:rsidR="001252BF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23E47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252BF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23E47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 xml:space="preserve">Проект указанного уведомления о несоответствии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A622CE" w:rsidRPr="00206612" w:rsidRDefault="000D3D1D" w:rsidP="00C959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23E47">
        <w:rPr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206612" w:rsidRPr="00206612">
        <w:rPr>
          <w:rStyle w:val="a7"/>
          <w:i w:val="0"/>
          <w:sz w:val="28"/>
          <w:szCs w:val="28"/>
        </w:rPr>
        <w:t>главе Верхнемамонского муниципального района</w:t>
      </w:r>
      <w:r w:rsidRPr="00206612">
        <w:rPr>
          <w:rStyle w:val="a7"/>
          <w:i w:val="0"/>
          <w:sz w:val="28"/>
          <w:szCs w:val="28"/>
        </w:rPr>
        <w:t>.</w:t>
      </w:r>
    </w:p>
    <w:p w:rsidR="00A622CE" w:rsidRPr="00023E47" w:rsidRDefault="001A5E8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3.6.6. </w:t>
      </w:r>
      <w:r w:rsidR="000D3D1D" w:rsidRPr="00023E47">
        <w:rPr>
          <w:sz w:val="28"/>
          <w:szCs w:val="28"/>
        </w:rPr>
        <w:t>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3.6.9. Максимальный срок выполнения административной процедуры составляет четырерабочих дня.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7B2663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3.7. </w:t>
      </w:r>
      <w:r w:rsidR="000D3D1D" w:rsidRPr="00023E47">
        <w:rPr>
          <w:rStyle w:val="a6"/>
          <w:sz w:val="28"/>
          <w:szCs w:val="28"/>
        </w:rPr>
        <w:t>Направ</w:t>
      </w:r>
      <w:r w:rsidRPr="00023E47"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023E47">
        <w:rPr>
          <w:rStyle w:val="a6"/>
          <w:sz w:val="28"/>
          <w:szCs w:val="28"/>
        </w:rPr>
        <w:t>слуги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3.7.1. Основанием для начала административной процедуры является получение муниципальным служащим администрации, ответственным за </w:t>
      </w:r>
      <w:r w:rsidRPr="00023E47">
        <w:rPr>
          <w:sz w:val="28"/>
          <w:szCs w:val="28"/>
        </w:rPr>
        <w:lastRenderedPageBreak/>
        <w:t>прием и регистрацию документов заявителя,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3.7.3. </w:t>
      </w:r>
      <w:proofErr w:type="gramStart"/>
      <w:r w:rsidRPr="00023E47">
        <w:rPr>
          <w:sz w:val="28"/>
          <w:szCs w:val="28"/>
        </w:rPr>
        <w:t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023E47">
        <w:rPr>
          <w:sz w:val="28"/>
          <w:szCs w:val="28"/>
        </w:rPr>
        <w:t xml:space="preserve"> деятельности, </w:t>
      </w:r>
      <w:proofErr w:type="gramStart"/>
      <w:r w:rsidRPr="00023E47">
        <w:rPr>
          <w:sz w:val="28"/>
          <w:szCs w:val="28"/>
        </w:rPr>
        <w:t>указанное</w:t>
      </w:r>
      <w:proofErr w:type="gramEnd"/>
      <w:r w:rsidRPr="00023E47">
        <w:rPr>
          <w:sz w:val="28"/>
          <w:szCs w:val="28"/>
        </w:rPr>
        <w:t xml:space="preserve"> в пункте 3.6.4. настоящего регламента:</w:t>
      </w:r>
    </w:p>
    <w:p w:rsidR="007B2663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 w:rsidRPr="00023E47">
        <w:rPr>
          <w:sz w:val="28"/>
          <w:szCs w:val="28"/>
        </w:rPr>
        <w:t xml:space="preserve"> по основанию, предусмотренному </w:t>
      </w:r>
      <w:r w:rsidRPr="00023E47">
        <w:rPr>
          <w:sz w:val="28"/>
          <w:szCs w:val="28"/>
        </w:rPr>
        <w:t>подпунктами 1 или 2 пункта 3.6.4 настоящего регламента;</w:t>
      </w:r>
    </w:p>
    <w:p w:rsidR="007B2663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3.7.6. Способом фиксации результата выполнения административной процедуры является регистрация в электронной системе документооборота </w:t>
      </w:r>
      <w:r w:rsidRPr="00023E47">
        <w:rPr>
          <w:sz w:val="28"/>
          <w:szCs w:val="28"/>
        </w:rPr>
        <w:lastRenderedPageBreak/>
        <w:t>направления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1C0E86" w:rsidRPr="00023E47" w:rsidRDefault="001C0E86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3.8.Порядок выполнения админ</w:t>
      </w:r>
      <w:r w:rsidR="001C0E86" w:rsidRPr="00023E47">
        <w:rPr>
          <w:rStyle w:val="a6"/>
          <w:sz w:val="28"/>
          <w:szCs w:val="28"/>
        </w:rPr>
        <w:t xml:space="preserve">истративных процедур (действий) </w:t>
      </w:r>
      <w:r w:rsidRPr="00023E47">
        <w:rPr>
          <w:rStyle w:val="a6"/>
          <w:sz w:val="28"/>
          <w:szCs w:val="28"/>
        </w:rPr>
        <w:t>в электронной форм</w:t>
      </w:r>
      <w:r w:rsidR="001C0E86" w:rsidRPr="00023E47">
        <w:rPr>
          <w:rStyle w:val="a6"/>
          <w:sz w:val="28"/>
          <w:szCs w:val="28"/>
        </w:rPr>
        <w:t xml:space="preserve">е, в том числе с использованием </w:t>
      </w:r>
      <w:r w:rsidRPr="00023E47">
        <w:rPr>
          <w:rStyle w:val="a6"/>
          <w:sz w:val="28"/>
          <w:szCs w:val="28"/>
        </w:rPr>
        <w:t>Единого портала, Портала Воронежской области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формирование запроса о предоставлении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023E47">
        <w:rPr>
          <w:sz w:val="28"/>
          <w:szCs w:val="28"/>
        </w:rPr>
        <w:t xml:space="preserve">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 xml:space="preserve">3.8.3. </w:t>
      </w:r>
      <w:proofErr w:type="gramStart"/>
      <w:r w:rsidRPr="00023E47">
        <w:rPr>
          <w:sz w:val="28"/>
          <w:szCs w:val="28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3.9. Порядок исправлениятехнических ошибокв выданных в результате предоставления муниципальнойуслуги документах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заявление об исправлении технической ошибки (по форме, предусмотренной в приложении №</w:t>
      </w:r>
      <w:r w:rsidR="00F22845" w:rsidRPr="00023E47">
        <w:rPr>
          <w:sz w:val="28"/>
          <w:szCs w:val="28"/>
        </w:rPr>
        <w:t>2</w:t>
      </w:r>
      <w:r w:rsidRPr="00023E47">
        <w:rPr>
          <w:sz w:val="28"/>
          <w:szCs w:val="28"/>
        </w:rPr>
        <w:t>к настоящему регламенту);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</w:t>
      </w:r>
      <w:proofErr w:type="gramStart"/>
      <w:r w:rsidRPr="00023E47">
        <w:rPr>
          <w:sz w:val="28"/>
          <w:szCs w:val="28"/>
        </w:rPr>
        <w:t>через</w:t>
      </w:r>
      <w:proofErr w:type="gramEnd"/>
      <w:r w:rsidRPr="00023E47">
        <w:rPr>
          <w:sz w:val="28"/>
          <w:szCs w:val="28"/>
        </w:rPr>
        <w:t xml:space="preserve"> Единый порталили МФЦ.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3.9.2. Муниципальный служащий администрации, ответственный за прием и регистрацию документов заявителяосуществляет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3.9.3. </w:t>
      </w:r>
      <w:proofErr w:type="gramStart"/>
      <w:r w:rsidRPr="00023E47">
        <w:rPr>
          <w:sz w:val="28"/>
          <w:szCs w:val="28"/>
        </w:rPr>
        <w:t xml:space="preserve"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</w:t>
      </w:r>
      <w:r w:rsidRPr="00023E47">
        <w:rPr>
          <w:sz w:val="28"/>
          <w:szCs w:val="28"/>
        </w:rPr>
        <w:lastRenderedPageBreak/>
        <w:t>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</w:t>
      </w:r>
      <w:proofErr w:type="gramEnd"/>
      <w:r w:rsidRPr="00023E47">
        <w:rPr>
          <w:sz w:val="28"/>
          <w:szCs w:val="28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3.9.5.Результат процедуры: выданный (направленный) заявителю документ.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6A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3.10. Порядок выполнения административныхпроцедур </w:t>
      </w: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(действий)</w:t>
      </w:r>
      <w:r w:rsidR="00206612">
        <w:rPr>
          <w:rStyle w:val="a6"/>
          <w:sz w:val="28"/>
          <w:szCs w:val="28"/>
        </w:rPr>
        <w:t xml:space="preserve"> </w:t>
      </w:r>
      <w:r w:rsidRPr="00023E47">
        <w:rPr>
          <w:rStyle w:val="a6"/>
          <w:sz w:val="28"/>
          <w:szCs w:val="28"/>
        </w:rPr>
        <w:t>МФЦ</w:t>
      </w:r>
    </w:p>
    <w:p w:rsidR="00CE2AB3" w:rsidRPr="00023E47" w:rsidRDefault="00CE2AB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D662D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3.10.1. При предоставлении</w:t>
      </w:r>
      <w:r w:rsidR="000D3D1D" w:rsidRPr="00023E47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</w:t>
      </w:r>
      <w:r w:rsidRPr="00023E47">
        <w:rPr>
          <w:sz w:val="28"/>
          <w:szCs w:val="28"/>
        </w:rPr>
        <w:lastRenderedPageBreak/>
        <w:t>службой безопасности Российской Федерации модели угроз</w:t>
      </w:r>
      <w:proofErr w:type="gramEnd"/>
      <w:r w:rsidRPr="00023E47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6B3D71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4. </w:t>
      </w:r>
      <w:r w:rsidR="00042E52" w:rsidRPr="00023E47">
        <w:rPr>
          <w:rStyle w:val="a6"/>
          <w:rFonts w:eastAsia="Times New Roman"/>
          <w:b/>
          <w:bCs/>
          <w:sz w:val="28"/>
          <w:szCs w:val="28"/>
        </w:rPr>
        <w:t>Ф</w:t>
      </w:r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ормы </w:t>
      </w:r>
      <w:proofErr w:type="gramStart"/>
      <w:r w:rsidRPr="00023E47">
        <w:rPr>
          <w:rStyle w:val="a6"/>
          <w:rFonts w:eastAsia="Times New Roman"/>
          <w:b/>
          <w:bCs/>
          <w:sz w:val="28"/>
          <w:szCs w:val="28"/>
        </w:rPr>
        <w:t>контроля за</w:t>
      </w:r>
      <w:proofErr w:type="gramEnd"/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B9553F" w:rsidRPr="00023E47" w:rsidRDefault="00B9553F" w:rsidP="006B3D71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4</w:t>
      </w:r>
      <w:r w:rsidR="00D83DCB" w:rsidRPr="00023E47">
        <w:rPr>
          <w:b/>
          <w:sz w:val="28"/>
          <w:szCs w:val="28"/>
        </w:rPr>
        <w:t xml:space="preserve">.1. </w:t>
      </w:r>
      <w:r w:rsidRPr="00023E4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23E47">
        <w:rPr>
          <w:b/>
          <w:sz w:val="28"/>
          <w:szCs w:val="28"/>
        </w:rPr>
        <w:t>контроля за</w:t>
      </w:r>
      <w:proofErr w:type="gramEnd"/>
      <w:r w:rsidRPr="00023E47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553F" w:rsidRPr="00023E47" w:rsidRDefault="00B9553F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20661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</w:t>
      </w:r>
      <w:r w:rsidR="00147673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ответственными за выполнение административных действий, входящих в состав административных процедур, а также путем проведения </w:t>
      </w:r>
      <w:r w:rsidR="00DE57C5" w:rsidRPr="00206612">
        <w:rPr>
          <w:sz w:val="28"/>
          <w:szCs w:val="28"/>
        </w:rPr>
        <w:t xml:space="preserve">главой </w:t>
      </w:r>
      <w:r w:rsidR="00206612" w:rsidRPr="00206612">
        <w:rPr>
          <w:sz w:val="28"/>
          <w:szCs w:val="28"/>
        </w:rPr>
        <w:t>Верхнемамонского муниципального района</w:t>
      </w:r>
      <w:r w:rsidRPr="00206612">
        <w:rPr>
          <w:sz w:val="28"/>
          <w:szCs w:val="28"/>
        </w:rPr>
        <w:t xml:space="preserve"> проверок исполнения муниципальными служащими </w:t>
      </w:r>
      <w:r w:rsidR="00147673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>дминистрации положений настоящего регламента, иных нормативных правовых актов Российской Федерации.</w:t>
      </w:r>
      <w:proofErr w:type="gramEnd"/>
    </w:p>
    <w:p w:rsidR="00042E52" w:rsidRPr="0020661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12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 xml:space="preserve">дминистрации, устная и письменная информация муниципальных служащих </w:t>
      </w:r>
      <w:r w:rsidR="00DE0F96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12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муниципальные служащие </w:t>
      </w:r>
      <w:r w:rsidR="00DE0F96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 xml:space="preserve">дминистрации незамедлительно информируют </w:t>
      </w:r>
      <w:r w:rsidR="00DE57C5" w:rsidRPr="00206612">
        <w:rPr>
          <w:sz w:val="28"/>
          <w:szCs w:val="28"/>
        </w:rPr>
        <w:t xml:space="preserve">главу </w:t>
      </w:r>
      <w:r w:rsidR="00206612" w:rsidRPr="00206612">
        <w:rPr>
          <w:sz w:val="28"/>
          <w:szCs w:val="28"/>
        </w:rPr>
        <w:t>Верхнемамонского муниципального района</w:t>
      </w:r>
      <w:r w:rsidRPr="00023E47">
        <w:rPr>
          <w:sz w:val="28"/>
          <w:szCs w:val="28"/>
        </w:rPr>
        <w:t>, а также принимают срочные меры по устранению нарушений.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Муниципальные служащие </w:t>
      </w:r>
      <w:r w:rsidR="00DE0F96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</w:t>
      </w:r>
      <w:r w:rsidRPr="00023E47">
        <w:rPr>
          <w:sz w:val="28"/>
          <w:szCs w:val="28"/>
        </w:rPr>
        <w:lastRenderedPageBreak/>
        <w:t xml:space="preserve">информации на официальном сайте </w:t>
      </w:r>
      <w:r w:rsidR="005C1F89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Pr="00023E47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23E47" w:rsidRDefault="00D83DCB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4.2. </w:t>
      </w:r>
      <w:r w:rsidR="00042E52" w:rsidRPr="00023E4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2E52" w:rsidRPr="00023E47">
        <w:rPr>
          <w:b/>
          <w:sz w:val="28"/>
          <w:szCs w:val="28"/>
        </w:rPr>
        <w:t>контроля за</w:t>
      </w:r>
      <w:proofErr w:type="gramEnd"/>
      <w:r w:rsidR="00042E52" w:rsidRPr="00023E47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B3D71" w:rsidRPr="00023E47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3DCB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Контроль за</w:t>
      </w:r>
      <w:proofErr w:type="gramEnd"/>
      <w:r w:rsidRPr="00023E4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дминистрации.</w:t>
      </w:r>
    </w:p>
    <w:p w:rsidR="00042E52" w:rsidRPr="0020661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Периодичность </w:t>
      </w:r>
      <w:r w:rsidRPr="00206612">
        <w:rPr>
          <w:sz w:val="28"/>
          <w:szCs w:val="28"/>
        </w:rPr>
        <w:t xml:space="preserve">проведения проверок устанавливается </w:t>
      </w:r>
      <w:r w:rsidR="00EB5FB3" w:rsidRPr="00206612">
        <w:rPr>
          <w:sz w:val="28"/>
          <w:szCs w:val="28"/>
        </w:rPr>
        <w:t xml:space="preserve">главой </w:t>
      </w:r>
      <w:r w:rsidR="00206612" w:rsidRPr="00206612">
        <w:rPr>
          <w:iCs/>
          <w:sz w:val="28"/>
          <w:szCs w:val="28"/>
        </w:rPr>
        <w:t>Верхнемамонского муниципального района</w:t>
      </w:r>
      <w:r w:rsidRPr="00206612">
        <w:rPr>
          <w:sz w:val="28"/>
          <w:szCs w:val="28"/>
        </w:rPr>
        <w:t>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При поступлении в </w:t>
      </w:r>
      <w:r w:rsidR="005C1F89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</w:t>
      </w:r>
      <w:r w:rsidRPr="00B1768D">
        <w:rPr>
          <w:sz w:val="28"/>
          <w:szCs w:val="28"/>
        </w:rPr>
        <w:t xml:space="preserve">лицами </w:t>
      </w:r>
      <w:r w:rsidR="005C1F89" w:rsidRPr="00B1768D">
        <w:rPr>
          <w:sz w:val="28"/>
          <w:szCs w:val="28"/>
        </w:rPr>
        <w:t>а</w:t>
      </w:r>
      <w:r w:rsidRPr="00B1768D">
        <w:rPr>
          <w:sz w:val="28"/>
          <w:szCs w:val="28"/>
        </w:rPr>
        <w:t xml:space="preserve">дминистрации настоящего регламента, по поручению </w:t>
      </w:r>
      <w:r w:rsidR="000277E7" w:rsidRPr="00B1768D">
        <w:rPr>
          <w:sz w:val="28"/>
          <w:szCs w:val="28"/>
        </w:rPr>
        <w:t xml:space="preserve">главы </w:t>
      </w:r>
      <w:r w:rsidR="00206612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 xml:space="preserve"> проводится внеплановая проверка деятельности должностных лиц </w:t>
      </w:r>
      <w:r w:rsidR="005C1F89" w:rsidRPr="00B1768D">
        <w:rPr>
          <w:sz w:val="28"/>
          <w:szCs w:val="28"/>
        </w:rPr>
        <w:t>а</w:t>
      </w:r>
      <w:r w:rsidRPr="00B1768D">
        <w:rPr>
          <w:sz w:val="28"/>
          <w:szCs w:val="28"/>
        </w:rPr>
        <w:t>дминистрации.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68D">
        <w:rPr>
          <w:sz w:val="28"/>
          <w:szCs w:val="28"/>
        </w:rPr>
        <w:t xml:space="preserve">Проверка осуществляется на основании правового акта </w:t>
      </w:r>
      <w:r w:rsidR="000277E7" w:rsidRPr="00B1768D">
        <w:rPr>
          <w:sz w:val="28"/>
          <w:szCs w:val="28"/>
        </w:rPr>
        <w:t xml:space="preserve">главы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>, которым утверждается состав комиссии по проведению проверки.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68D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AF055D" w:rsidRPr="00B1768D">
        <w:rPr>
          <w:sz w:val="28"/>
          <w:szCs w:val="28"/>
        </w:rPr>
        <w:t xml:space="preserve">глава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>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Акт проверки помещается в соответствующее номенклатурное дело.</w:t>
      </w:r>
    </w:p>
    <w:p w:rsidR="00EC5F10" w:rsidRPr="00023E47" w:rsidRDefault="00EC5F10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023E47" w:rsidRDefault="00EC5F1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4.3. </w:t>
      </w:r>
      <w:r w:rsidR="00042E52" w:rsidRPr="00023E47">
        <w:rPr>
          <w:b/>
          <w:sz w:val="28"/>
          <w:szCs w:val="28"/>
        </w:rPr>
        <w:t xml:space="preserve">Ответственность должностных лиц </w:t>
      </w:r>
      <w:r w:rsidR="00725ACA" w:rsidRPr="00023E47">
        <w:rPr>
          <w:b/>
          <w:sz w:val="28"/>
          <w:szCs w:val="28"/>
        </w:rPr>
        <w:t>а</w:t>
      </w:r>
      <w:r w:rsidR="00042E52" w:rsidRPr="00023E47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Ответственность муниципальных служащих </w:t>
      </w:r>
      <w:r w:rsidR="00BA4D0D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023E47" w:rsidRDefault="00EC5F10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4.4</w:t>
      </w:r>
      <w:r w:rsidR="00C87F59" w:rsidRPr="00023E47">
        <w:rPr>
          <w:b/>
          <w:sz w:val="28"/>
          <w:szCs w:val="28"/>
        </w:rPr>
        <w:t xml:space="preserve">. </w:t>
      </w:r>
      <w:r w:rsidR="00042E52" w:rsidRPr="00023E4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="00042E52" w:rsidRPr="00023E47">
        <w:rPr>
          <w:b/>
          <w:sz w:val="28"/>
          <w:szCs w:val="28"/>
        </w:rPr>
        <w:t>контроля за</w:t>
      </w:r>
      <w:proofErr w:type="gramEnd"/>
      <w:r w:rsidR="00042E52" w:rsidRPr="00023E47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3D71" w:rsidRPr="00023E47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Заявители вправе направлять замечания и предложения по улучшению доступности и качества предоставления муниципальной услуги, а также </w:t>
      </w:r>
      <w:r w:rsidRPr="00B1768D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042E52" w:rsidRPr="00023E47" w:rsidRDefault="00AF055D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68D">
        <w:rPr>
          <w:sz w:val="28"/>
          <w:szCs w:val="28"/>
        </w:rPr>
        <w:t xml:space="preserve">Глава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="00042E52" w:rsidRPr="00B1768D">
        <w:rPr>
          <w:sz w:val="28"/>
          <w:szCs w:val="28"/>
        </w:rPr>
        <w:t xml:space="preserve"> принимает меры по недопущению нарушений,</w:t>
      </w:r>
      <w:r w:rsidR="00042E52" w:rsidRPr="00023E47">
        <w:rPr>
          <w:sz w:val="28"/>
          <w:szCs w:val="28"/>
        </w:rPr>
        <w:t xml:space="preserve"> устраняет причины и условия, способствующие совершению нарушений.</w:t>
      </w:r>
    </w:p>
    <w:p w:rsidR="00A622CE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B9553F" w:rsidRPr="00023E47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Pr="00023E47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и действий (бездействия) </w:t>
      </w:r>
      <w:r w:rsidR="00F316B0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 xml:space="preserve">дминистрации, должностного лица </w:t>
      </w:r>
      <w:r w:rsidR="00F316B0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 xml:space="preserve">дминистрации либо муниципального служащего </w:t>
      </w:r>
      <w:r w:rsidR="00F316B0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>дминистрации,</w:t>
      </w: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частью 1.1 статьи 16 Федерального закона № 210-ФЗ, </w:t>
      </w:r>
    </w:p>
    <w:p w:rsidR="004B1CB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а также их работников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5.1. </w:t>
      </w:r>
      <w:r w:rsidR="004B1CB1" w:rsidRPr="00023E47">
        <w:rPr>
          <w:b/>
          <w:sz w:val="28"/>
          <w:szCs w:val="28"/>
        </w:rPr>
        <w:t>Информация для заинтересованных лиц об их праве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на досудебное (внесудебное) обжалование действий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(бездействия) и (или) решений, принятых (осуществленных)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в ходе предоставления муниципальной услуги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7C4EE7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должностного лица </w:t>
      </w:r>
      <w:r w:rsidR="007C4EE7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 либо муниципального служащего </w:t>
      </w:r>
      <w:r w:rsidR="007C4EE7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МФЦ, работника МФЦ, </w:t>
      </w:r>
      <w:r w:rsidRPr="00023E47">
        <w:rPr>
          <w:sz w:val="28"/>
          <w:szCs w:val="28"/>
        </w:rPr>
        <w:lastRenderedPageBreak/>
        <w:t>организаций, предусмотренных частью 1.1 статьи 16 Федерального закона № 210-ФЗ, а также их работников.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23E4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7) отказ </w:t>
      </w:r>
      <w:r w:rsidR="00006428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должностного лица </w:t>
      </w:r>
      <w:r w:rsidR="00006428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 либо муниципального служащего </w:t>
      </w:r>
      <w:r w:rsidR="00006428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МФЦ, работника МФЦ, </w:t>
      </w:r>
      <w:r w:rsidRPr="00023E47">
        <w:rPr>
          <w:sz w:val="28"/>
          <w:szCs w:val="28"/>
        </w:rPr>
        <w:lastRenderedPageBreak/>
        <w:t>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23E4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23E4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5.2. </w:t>
      </w:r>
      <w:r w:rsidR="004B1CB1" w:rsidRPr="00023E47">
        <w:rPr>
          <w:b/>
          <w:sz w:val="28"/>
          <w:szCs w:val="28"/>
        </w:rPr>
        <w:t>Органы местного самоуправления, организации и уполномоченныена рассмотрение жалобы лица, которым может быть направленажалоба заявителя в досудебном (внесудебном) порядке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23E47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</w:t>
      </w:r>
      <w:r w:rsidRPr="00B1768D">
        <w:rPr>
          <w:sz w:val="28"/>
          <w:szCs w:val="28"/>
        </w:rPr>
        <w:t xml:space="preserve">может быть направлена </w:t>
      </w:r>
      <w:r w:rsidR="000277E7" w:rsidRPr="00B1768D">
        <w:rPr>
          <w:sz w:val="28"/>
          <w:szCs w:val="28"/>
        </w:rPr>
        <w:t xml:space="preserve">главе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>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Жалоба, поступившая в </w:t>
      </w:r>
      <w:r w:rsidR="00F05363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023E47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5.3. </w:t>
      </w:r>
      <w:r w:rsidR="004B1CB1" w:rsidRPr="00023E47">
        <w:rPr>
          <w:b/>
          <w:sz w:val="28"/>
          <w:szCs w:val="28"/>
        </w:rPr>
        <w:t>Способы информирования заявителей о порядке подачи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и рассмотрения жалобы, в том числе с использованием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Единого портала, Портала Воронежской области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при личном приеме заявителей в </w:t>
      </w:r>
      <w:r w:rsidR="00405C36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а также на Едином порта</w:t>
      </w:r>
      <w:r w:rsidR="00E20737" w:rsidRPr="00023E47">
        <w:rPr>
          <w:sz w:val="28"/>
          <w:szCs w:val="28"/>
        </w:rPr>
        <w:t>ле, Портале Воронежской области.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32F" w:rsidRPr="00023E4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5.4. </w:t>
      </w:r>
      <w:r w:rsidR="004B1CB1" w:rsidRPr="00023E47">
        <w:rPr>
          <w:b/>
          <w:sz w:val="28"/>
          <w:szCs w:val="28"/>
        </w:rPr>
        <w:t xml:space="preserve">Перечень нормативных правовых актов, регулирующих порядокдосудебного (внесудебного) обжалования решений 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и действи</w:t>
      </w:r>
      <w:proofErr w:type="gramStart"/>
      <w:r w:rsidRPr="00023E47">
        <w:rPr>
          <w:b/>
          <w:sz w:val="28"/>
          <w:szCs w:val="28"/>
        </w:rPr>
        <w:t>й(</w:t>
      </w:r>
      <w:proofErr w:type="gramEnd"/>
      <w:r w:rsidRPr="00023E47">
        <w:rPr>
          <w:b/>
          <w:sz w:val="28"/>
          <w:szCs w:val="28"/>
        </w:rPr>
        <w:t xml:space="preserve">бездействия) </w:t>
      </w:r>
      <w:r w:rsidR="0026332F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 xml:space="preserve">дминистрации, а также должностных лиц </w:t>
      </w:r>
      <w:r w:rsidR="0026332F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>дминистрации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а также должностных лиц </w:t>
      </w:r>
      <w:r w:rsidR="0026332F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Pr="00023E47" w:rsidRDefault="004B1CB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2) постановлением Правительства Российской Федерации от 20.11.2012№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Pr="00023E47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995" w:rsidRPr="00023E47" w:rsidRDefault="008E6995">
      <w:pPr>
        <w:rPr>
          <w:rFonts w:eastAsia="Times New Roman"/>
          <w:sz w:val="28"/>
          <w:szCs w:val="28"/>
        </w:rPr>
      </w:pPr>
      <w:r w:rsidRPr="00023E47">
        <w:rPr>
          <w:rFonts w:eastAsia="Times New Roman"/>
          <w:sz w:val="28"/>
          <w:szCs w:val="28"/>
        </w:rPr>
        <w:br w:type="page"/>
      </w:r>
    </w:p>
    <w:p w:rsidR="008E6995" w:rsidRPr="00023E47" w:rsidRDefault="008E6995" w:rsidP="008E6995">
      <w:pPr>
        <w:ind w:firstLine="709"/>
        <w:jc w:val="right"/>
        <w:rPr>
          <w:rFonts w:eastAsia="Times New Roman"/>
          <w:b/>
          <w:spacing w:val="1"/>
          <w:sz w:val="28"/>
          <w:szCs w:val="28"/>
        </w:rPr>
      </w:pPr>
      <w:r w:rsidRPr="00023E47">
        <w:rPr>
          <w:rFonts w:eastAsia="Times New Roman"/>
          <w:b/>
          <w:spacing w:val="1"/>
          <w:sz w:val="28"/>
          <w:szCs w:val="28"/>
        </w:rPr>
        <w:lastRenderedPageBreak/>
        <w:t>Приложение №1</w:t>
      </w:r>
    </w:p>
    <w:p w:rsidR="008E6995" w:rsidRPr="00023E47" w:rsidRDefault="008E6995" w:rsidP="008E6995">
      <w:pPr>
        <w:spacing w:line="276" w:lineRule="auto"/>
        <w:jc w:val="right"/>
        <w:rPr>
          <w:rFonts w:eastAsia="Times New Roman"/>
          <w:b/>
        </w:rPr>
      </w:pPr>
      <w:r w:rsidRPr="00023E47">
        <w:rPr>
          <w:rFonts w:eastAsia="Times New Roman"/>
          <w:b/>
        </w:rPr>
        <w:t>ФОРМА</w:t>
      </w:r>
    </w:p>
    <w:p w:rsidR="008E6995" w:rsidRPr="00023E47" w:rsidRDefault="008E6995" w:rsidP="008E6995">
      <w:pPr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E6995" w:rsidRPr="00023E47" w:rsidTr="008E699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right"/>
              <w:rPr>
                <w:rFonts w:eastAsia="Times New Roman"/>
              </w:rPr>
            </w:pPr>
            <w:bookmarkStart w:id="1" w:name="OLE_LINK5"/>
            <w:r w:rsidRPr="00023E47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right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ind w:left="57"/>
              <w:rPr>
                <w:rFonts w:eastAsia="Times New Roman"/>
              </w:rPr>
            </w:pPr>
            <w:proofErr w:type="gramStart"/>
            <w:r w:rsidRPr="00023E47">
              <w:rPr>
                <w:rFonts w:eastAsia="Times New Roman"/>
              </w:rPr>
              <w:t>г</w:t>
            </w:r>
            <w:proofErr w:type="gramEnd"/>
            <w:r w:rsidRPr="00023E47">
              <w:rPr>
                <w:rFonts w:eastAsia="Times New Roman"/>
              </w:rPr>
              <w:t>.</w:t>
            </w:r>
          </w:p>
        </w:tc>
      </w:tr>
      <w:bookmarkEnd w:id="1"/>
    </w:tbl>
    <w:p w:rsidR="008E6995" w:rsidRPr="00023E47" w:rsidRDefault="008E6995" w:rsidP="008E6995">
      <w:pPr>
        <w:spacing w:before="240"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center"/>
        <w:rPr>
          <w:rFonts w:eastAsia="Times New Roman"/>
        </w:rPr>
      </w:pPr>
      <w:r w:rsidRPr="00023E47">
        <w:rPr>
          <w:rFonts w:eastAsia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E6995" w:rsidRPr="00023E47" w:rsidRDefault="008E6995" w:rsidP="008E6995">
      <w:pPr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Место жительства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Наименование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Место нахождения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1.2.4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ageBreakBefore/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2.4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2.5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spacing w:before="240"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Высота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3.3.4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pageBreakBefore/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E6995" w:rsidRPr="00023E47" w:rsidTr="008E6995">
        <w:trPr>
          <w:trHeight w:val="13040"/>
        </w:trPr>
        <w:tc>
          <w:tcPr>
            <w:tcW w:w="9979" w:type="dxa"/>
            <w:shd w:val="clear" w:color="auto" w:fill="auto"/>
          </w:tcPr>
          <w:p w:rsidR="008E6995" w:rsidRPr="00023E47" w:rsidRDefault="008E6995" w:rsidP="008E6995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pageBreakBefore/>
        <w:spacing w:line="276" w:lineRule="auto"/>
        <w:ind w:firstLine="567"/>
        <w:rPr>
          <w:rFonts w:eastAsia="Times New Roman"/>
        </w:rPr>
      </w:pPr>
      <w:r w:rsidRPr="00023E47">
        <w:rPr>
          <w:rFonts w:eastAsia="Times New Roman"/>
        </w:rPr>
        <w:lastRenderedPageBreak/>
        <w:t>Почтовый адрес и (или) адрес электронной почты для связи: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spacing w:before="240" w:line="276" w:lineRule="auto"/>
        <w:ind w:firstLine="567"/>
        <w:jc w:val="both"/>
        <w:rPr>
          <w:rFonts w:eastAsia="Times New Roman"/>
        </w:rPr>
      </w:pPr>
      <w:r w:rsidRPr="00023E47">
        <w:rPr>
          <w:rFonts w:eastAsia="Times New Roman"/>
        </w:rPr>
        <w:t xml:space="preserve">Уведомление о соответствии </w:t>
      </w:r>
      <w:proofErr w:type="gramStart"/>
      <w:r w:rsidRPr="00023E47">
        <w:rPr>
          <w:rFonts w:eastAsia="Times New Roman"/>
        </w:rPr>
        <w:t>построенных</w:t>
      </w:r>
      <w:proofErr w:type="gramEnd"/>
      <w:r w:rsidRPr="00023E47">
        <w:rPr>
          <w:rFonts w:eastAsia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both"/>
        <w:rPr>
          <w:rFonts w:eastAsia="Times New Roman"/>
          <w:spacing w:val="-2"/>
        </w:rPr>
      </w:pPr>
      <w:r w:rsidRPr="00023E47">
        <w:rPr>
          <w:rFonts w:eastAsia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E6995" w:rsidRPr="00023E47" w:rsidRDefault="008E6995" w:rsidP="008E6995">
      <w:pPr>
        <w:spacing w:line="276" w:lineRule="auto"/>
        <w:ind w:left="567"/>
        <w:rPr>
          <w:rFonts w:eastAsia="Times New Roman"/>
          <w:b/>
        </w:rPr>
      </w:pPr>
      <w:r w:rsidRPr="00023E47">
        <w:rPr>
          <w:rFonts w:eastAsia="Times New Roman"/>
          <w:b/>
        </w:rPr>
        <w:t xml:space="preserve">Настоящим уведомлением подтверждаю, что </w:t>
      </w:r>
    </w:p>
    <w:p w:rsidR="008E6995" w:rsidRPr="00023E47" w:rsidRDefault="008E6995" w:rsidP="008E6995">
      <w:pPr>
        <w:pBdr>
          <w:top w:val="single" w:sz="4" w:space="1" w:color="auto"/>
        </w:pBdr>
        <w:spacing w:line="24" w:lineRule="auto"/>
        <w:ind w:left="5585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jc w:val="right"/>
        <w:rPr>
          <w:rFonts w:eastAsia="Times New Roman"/>
        </w:rPr>
      </w:pPr>
      <w:r w:rsidRPr="00023E47">
        <w:rPr>
          <w:rFonts w:eastAsia="Times New Roman"/>
        </w:rPr>
        <w:t>(объект индивидуального жилищного строительства или садовый дом)</w:t>
      </w:r>
    </w:p>
    <w:p w:rsidR="008E6995" w:rsidRPr="00023E47" w:rsidRDefault="008E6995" w:rsidP="008E6995">
      <w:pPr>
        <w:spacing w:line="276" w:lineRule="auto"/>
        <w:jc w:val="both"/>
        <w:rPr>
          <w:rFonts w:eastAsia="Times New Roman"/>
          <w:b/>
        </w:rPr>
      </w:pPr>
      <w:r w:rsidRPr="00023E47">
        <w:rPr>
          <w:rFonts w:eastAsia="Times New Roman"/>
          <w:b/>
        </w:rPr>
        <w:t xml:space="preserve">не </w:t>
      </w:r>
      <w:proofErr w:type="gramStart"/>
      <w:r w:rsidRPr="00023E47">
        <w:rPr>
          <w:rFonts w:eastAsia="Times New Roman"/>
          <w:b/>
        </w:rPr>
        <w:t>предназначен</w:t>
      </w:r>
      <w:proofErr w:type="gramEnd"/>
      <w:r w:rsidRPr="00023E47">
        <w:rPr>
          <w:rFonts w:eastAsia="Times New Roman"/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023E47">
        <w:rPr>
          <w:rFonts w:eastAsia="Times New Roman"/>
          <w:b/>
        </w:rPr>
        <w:br/>
      </w:r>
    </w:p>
    <w:p w:rsidR="008E6995" w:rsidRPr="00023E47" w:rsidRDefault="008E6995" w:rsidP="008E6995">
      <w:pPr>
        <w:tabs>
          <w:tab w:val="right" w:pos="9923"/>
        </w:tabs>
        <w:spacing w:line="276" w:lineRule="auto"/>
        <w:jc w:val="both"/>
        <w:rPr>
          <w:rFonts w:eastAsia="Times New Roman"/>
          <w:b/>
        </w:rPr>
      </w:pPr>
      <w:r w:rsidRPr="00023E47">
        <w:rPr>
          <w:rFonts w:eastAsia="Times New Roman"/>
          <w:b/>
        </w:rPr>
        <w:tab/>
        <w:t>.</w:t>
      </w: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ind w:right="113"/>
        <w:jc w:val="center"/>
        <w:rPr>
          <w:rFonts w:eastAsia="Times New Roman"/>
        </w:rPr>
      </w:pPr>
      <w:r w:rsidRPr="00023E47">
        <w:rPr>
          <w:rFonts w:eastAsia="Times New Roman"/>
        </w:rPr>
        <w:t>(реквизиты платежного документа)</w:t>
      </w:r>
    </w:p>
    <w:p w:rsidR="008E6995" w:rsidRPr="00023E47" w:rsidRDefault="008E6995" w:rsidP="008E6995">
      <w:pPr>
        <w:spacing w:line="276" w:lineRule="auto"/>
        <w:ind w:left="567"/>
        <w:rPr>
          <w:rFonts w:eastAsia="Times New Roman"/>
          <w:b/>
        </w:rPr>
      </w:pPr>
      <w:r w:rsidRPr="00023E47">
        <w:rPr>
          <w:rFonts w:eastAsia="Times New Roman"/>
          <w:b/>
        </w:rPr>
        <w:t xml:space="preserve">Настоящим уведомлением я  </w:t>
      </w: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ind w:left="3765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rPr>
          <w:rFonts w:eastAsia="Times New Roman"/>
          <w:b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center"/>
        <w:rPr>
          <w:rFonts w:eastAsia="Times New Roman"/>
        </w:rPr>
      </w:pPr>
      <w:proofErr w:type="gramStart"/>
      <w:r w:rsidRPr="00023E47">
        <w:rPr>
          <w:rFonts w:eastAsia="Times New Roman"/>
        </w:rPr>
        <w:t>(фамилия, имя, отчество (при наличии)</w:t>
      </w:r>
      <w:proofErr w:type="gramEnd"/>
    </w:p>
    <w:p w:rsidR="008E6995" w:rsidRPr="00023E47" w:rsidRDefault="008E6995" w:rsidP="008E6995">
      <w:pPr>
        <w:spacing w:line="276" w:lineRule="auto"/>
        <w:jc w:val="both"/>
        <w:rPr>
          <w:rFonts w:eastAsia="Times New Roman"/>
          <w:b/>
        </w:rPr>
      </w:pPr>
      <w:r w:rsidRPr="00023E47">
        <w:rPr>
          <w:rFonts w:eastAsia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8E6995" w:rsidRPr="00023E47" w:rsidTr="008E699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8E6995" w:rsidRPr="00023E47" w:rsidTr="008E699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(расшифровка подписи)</w:t>
            </w:r>
          </w:p>
        </w:tc>
      </w:tr>
    </w:tbl>
    <w:p w:rsidR="008E6995" w:rsidRPr="00023E47" w:rsidRDefault="008E6995" w:rsidP="008E6995">
      <w:pPr>
        <w:spacing w:before="360" w:line="276" w:lineRule="auto"/>
        <w:ind w:left="567" w:right="6237"/>
        <w:jc w:val="center"/>
        <w:rPr>
          <w:rFonts w:eastAsia="Times New Roman"/>
        </w:rPr>
      </w:pPr>
      <w:r w:rsidRPr="00023E47">
        <w:rPr>
          <w:rFonts w:eastAsia="Times New Roman"/>
        </w:rPr>
        <w:t>М.П.</w:t>
      </w:r>
      <w:r w:rsidRPr="00023E47">
        <w:rPr>
          <w:rFonts w:eastAsia="Times New Roman"/>
        </w:rPr>
        <w:br/>
        <w:t>(при наличии)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  <w:r w:rsidRPr="00023E47">
        <w:rPr>
          <w:rFonts w:eastAsia="Times New Roman"/>
        </w:rPr>
        <w:t>К настоящему уведомлению прилагается: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both"/>
        <w:rPr>
          <w:rFonts w:eastAsia="Times New Roman"/>
        </w:rPr>
      </w:pPr>
      <w:proofErr w:type="gramStart"/>
      <w:r w:rsidRPr="00023E47">
        <w:rPr>
          <w:rFonts w:eastAsia="Times New Roman"/>
        </w:rPr>
        <w:lastRenderedPageBreak/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023E47">
        <w:rPr>
          <w:rFonts w:eastAsia="Times New Roman"/>
        </w:rPr>
        <w:t xml:space="preserve"> № </w:t>
      </w:r>
      <w:proofErr w:type="gramStart"/>
      <w:r w:rsidRPr="00023E47">
        <w:rPr>
          <w:rFonts w:eastAsia="Times New Roman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E6995" w:rsidRPr="00023E47" w:rsidRDefault="008E6995">
      <w:pPr>
        <w:rPr>
          <w:rFonts w:eastAsia="Times New Roman"/>
          <w:sz w:val="28"/>
          <w:szCs w:val="28"/>
        </w:rPr>
      </w:pPr>
      <w:r w:rsidRPr="00023E47">
        <w:rPr>
          <w:rFonts w:eastAsia="Times New Roman"/>
          <w:sz w:val="28"/>
          <w:szCs w:val="28"/>
        </w:rPr>
        <w:br w:type="page"/>
      </w:r>
    </w:p>
    <w:p w:rsidR="008E6995" w:rsidRPr="00023E47" w:rsidRDefault="008E6995" w:rsidP="008E6995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 w:rsidRPr="00023E47">
        <w:rPr>
          <w:rFonts w:eastAsia="Times New Roman"/>
          <w:sz w:val="27"/>
          <w:szCs w:val="27"/>
        </w:rPr>
        <w:lastRenderedPageBreak/>
        <w:t>Приложение к Административному регламенту (Форма заявления об исправлении технической ошибки)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Главе администрации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______________________________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(муниципального образования)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От:</w:t>
      </w:r>
      <w:r w:rsidRPr="00023E47">
        <w:rPr>
          <w:rFonts w:eastAsia="Times New Roman"/>
          <w:b/>
          <w:bCs/>
        </w:rPr>
        <w:t>___________________________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 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Заявление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об исправлении технической ошибки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 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Сообщаю об ошибке, допущенной при оказании муниципальной услуги ___</w:t>
      </w:r>
      <w:r w:rsidRPr="00023E47">
        <w:rPr>
          <w:rFonts w:eastAsia="Times New Roman"/>
          <w:b/>
          <w:bCs/>
        </w:rPr>
        <w:t>____________________________________________________________________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</w:rPr>
        <w:t>(наименование услуги)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Записано:_________________________________________________________________________________________________________________________________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Правильные сведения:______________________________________________________________________________________________________________________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Прилагаю следующие документы: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1.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2.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3.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lastRenderedPageBreak/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 xml:space="preserve">посредством отправления электронного документа на адрес </w:t>
      </w:r>
      <w:proofErr w:type="spellStart"/>
      <w:r w:rsidRPr="00023E47">
        <w:rPr>
          <w:rFonts w:eastAsia="Times New Roman"/>
        </w:rPr>
        <w:t>E-mail:_______</w:t>
      </w:r>
      <w:proofErr w:type="spellEnd"/>
      <w:r w:rsidRPr="00023E47">
        <w:rPr>
          <w:rFonts w:eastAsia="Times New Roman"/>
        </w:rPr>
        <w:t>;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proofErr w:type="gramStart"/>
      <w:r w:rsidRPr="00023E47">
        <w:rPr>
          <w:rFonts w:eastAsia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023E47">
        <w:rPr>
          <w:rFonts w:eastAsia="Times New Roman"/>
        </w:rPr>
        <w:t xml:space="preserve"> услугу, в целях предоставления муниципальной услуги.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______________                               _________________ ( ________________)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          (дата)                                                 (подпись)             (Ф.И.О.)</w:t>
      </w:r>
    </w:p>
    <w:p w:rsidR="008E6995" w:rsidRPr="00023E47" w:rsidRDefault="008E6995" w:rsidP="008E6995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sectPr w:rsidR="008E6995" w:rsidRPr="00023E47" w:rsidSect="0043679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37DFA"/>
    <w:rsid w:val="00006428"/>
    <w:rsid w:val="0001001C"/>
    <w:rsid w:val="00020666"/>
    <w:rsid w:val="0002129F"/>
    <w:rsid w:val="00022278"/>
    <w:rsid w:val="00023E47"/>
    <w:rsid w:val="000277E7"/>
    <w:rsid w:val="00034D06"/>
    <w:rsid w:val="00042E52"/>
    <w:rsid w:val="0004477A"/>
    <w:rsid w:val="00045020"/>
    <w:rsid w:val="000465C8"/>
    <w:rsid w:val="00057AE3"/>
    <w:rsid w:val="00067ABB"/>
    <w:rsid w:val="000A0D40"/>
    <w:rsid w:val="000A244C"/>
    <w:rsid w:val="000A444D"/>
    <w:rsid w:val="000D3D1D"/>
    <w:rsid w:val="000E1AEC"/>
    <w:rsid w:val="000F5EFB"/>
    <w:rsid w:val="0011100E"/>
    <w:rsid w:val="001252BF"/>
    <w:rsid w:val="0013244E"/>
    <w:rsid w:val="00147673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06612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F5FD4"/>
    <w:rsid w:val="002F7097"/>
    <w:rsid w:val="00304B5F"/>
    <w:rsid w:val="0034310E"/>
    <w:rsid w:val="0035404B"/>
    <w:rsid w:val="00377711"/>
    <w:rsid w:val="00392BB0"/>
    <w:rsid w:val="003A0CF1"/>
    <w:rsid w:val="003E7607"/>
    <w:rsid w:val="003F5452"/>
    <w:rsid w:val="00405C36"/>
    <w:rsid w:val="00423E7C"/>
    <w:rsid w:val="0043679D"/>
    <w:rsid w:val="00444947"/>
    <w:rsid w:val="00445BDD"/>
    <w:rsid w:val="0046482E"/>
    <w:rsid w:val="00465A2C"/>
    <w:rsid w:val="00482EA1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1A78"/>
    <w:rsid w:val="00565821"/>
    <w:rsid w:val="005806F1"/>
    <w:rsid w:val="005C1F89"/>
    <w:rsid w:val="005C6967"/>
    <w:rsid w:val="005D1BC4"/>
    <w:rsid w:val="005D2CD1"/>
    <w:rsid w:val="00635AD3"/>
    <w:rsid w:val="00643371"/>
    <w:rsid w:val="006462D9"/>
    <w:rsid w:val="006535EC"/>
    <w:rsid w:val="006644E6"/>
    <w:rsid w:val="00674D12"/>
    <w:rsid w:val="006917E4"/>
    <w:rsid w:val="00693200"/>
    <w:rsid w:val="006B3D71"/>
    <w:rsid w:val="006C77E1"/>
    <w:rsid w:val="006C7FC2"/>
    <w:rsid w:val="00725ACA"/>
    <w:rsid w:val="00743FB9"/>
    <w:rsid w:val="00744B6D"/>
    <w:rsid w:val="00751D00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7A5B"/>
    <w:rsid w:val="00861924"/>
    <w:rsid w:val="00866045"/>
    <w:rsid w:val="00876B99"/>
    <w:rsid w:val="00893119"/>
    <w:rsid w:val="008A0CAB"/>
    <w:rsid w:val="008A6034"/>
    <w:rsid w:val="008E1FA2"/>
    <w:rsid w:val="008E6995"/>
    <w:rsid w:val="009117D5"/>
    <w:rsid w:val="009959D5"/>
    <w:rsid w:val="009A669D"/>
    <w:rsid w:val="009C04DA"/>
    <w:rsid w:val="009E2476"/>
    <w:rsid w:val="00A24F19"/>
    <w:rsid w:val="00A337F6"/>
    <w:rsid w:val="00A43F66"/>
    <w:rsid w:val="00A57194"/>
    <w:rsid w:val="00A60963"/>
    <w:rsid w:val="00A622CE"/>
    <w:rsid w:val="00A66A1C"/>
    <w:rsid w:val="00A66AC0"/>
    <w:rsid w:val="00A82B0F"/>
    <w:rsid w:val="00A92CB9"/>
    <w:rsid w:val="00AB5449"/>
    <w:rsid w:val="00AC0263"/>
    <w:rsid w:val="00AC5FEC"/>
    <w:rsid w:val="00AD2217"/>
    <w:rsid w:val="00AE2FB9"/>
    <w:rsid w:val="00AF055D"/>
    <w:rsid w:val="00B06FF8"/>
    <w:rsid w:val="00B12C43"/>
    <w:rsid w:val="00B1768D"/>
    <w:rsid w:val="00B44D43"/>
    <w:rsid w:val="00B50F7F"/>
    <w:rsid w:val="00B86DA3"/>
    <w:rsid w:val="00B9553F"/>
    <w:rsid w:val="00BA4D0D"/>
    <w:rsid w:val="00BC06A8"/>
    <w:rsid w:val="00BD14C3"/>
    <w:rsid w:val="00C0769A"/>
    <w:rsid w:val="00C11ACB"/>
    <w:rsid w:val="00C15F1D"/>
    <w:rsid w:val="00C41D4E"/>
    <w:rsid w:val="00C61596"/>
    <w:rsid w:val="00C84FB6"/>
    <w:rsid w:val="00C87F59"/>
    <w:rsid w:val="00C959FF"/>
    <w:rsid w:val="00CD73A4"/>
    <w:rsid w:val="00CE142B"/>
    <w:rsid w:val="00CE2AB3"/>
    <w:rsid w:val="00D42DD5"/>
    <w:rsid w:val="00D629AF"/>
    <w:rsid w:val="00D662D1"/>
    <w:rsid w:val="00D74392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5A0A"/>
    <w:rsid w:val="00E2040E"/>
    <w:rsid w:val="00E20737"/>
    <w:rsid w:val="00E25587"/>
    <w:rsid w:val="00E82563"/>
    <w:rsid w:val="00EB5FB3"/>
    <w:rsid w:val="00EB7B5C"/>
    <w:rsid w:val="00EC3EDC"/>
    <w:rsid w:val="00EC5F10"/>
    <w:rsid w:val="00EF49F3"/>
    <w:rsid w:val="00F05363"/>
    <w:rsid w:val="00F22845"/>
    <w:rsid w:val="00F316B0"/>
    <w:rsid w:val="00F37DFA"/>
    <w:rsid w:val="00F43CF8"/>
    <w:rsid w:val="00F47F2E"/>
    <w:rsid w:val="00F56F11"/>
    <w:rsid w:val="00F70884"/>
    <w:rsid w:val="00F90372"/>
    <w:rsid w:val="00FA5054"/>
    <w:rsid w:val="00FB49B5"/>
    <w:rsid w:val="00FC5CA2"/>
    <w:rsid w:val="00FC7316"/>
    <w:rsid w:val="00FD174B"/>
    <w:rsid w:val="00FD1B15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9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367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67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67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367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3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3679D"/>
    <w:pPr>
      <w:spacing w:before="100" w:beforeAutospacing="1" w:after="100" w:afterAutospacing="1"/>
    </w:pPr>
  </w:style>
  <w:style w:type="character" w:customStyle="1" w:styleId="status-macro">
    <w:name w:val="status-macro"/>
    <w:basedOn w:val="a0"/>
    <w:rsid w:val="0043679D"/>
  </w:style>
  <w:style w:type="paragraph" w:customStyle="1" w:styleId="auto-cursor-target">
    <w:name w:val="auto-cursor-target"/>
    <w:basedOn w:val="a"/>
    <w:rsid w:val="0043679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367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79D"/>
    <w:rPr>
      <w:color w:val="800080"/>
      <w:u w:val="single"/>
    </w:rPr>
  </w:style>
  <w:style w:type="character" w:styleId="a6">
    <w:name w:val="Strong"/>
    <w:basedOn w:val="a0"/>
    <w:uiPriority w:val="22"/>
    <w:qFormat/>
    <w:rsid w:val="004367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6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679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sid w:val="0043679D"/>
    <w:rPr>
      <w:i/>
      <w:iCs/>
    </w:rPr>
  </w:style>
  <w:style w:type="character" w:customStyle="1" w:styleId="aui-icon">
    <w:name w:val="aui-icon"/>
    <w:basedOn w:val="a0"/>
    <w:rsid w:val="0043679D"/>
  </w:style>
  <w:style w:type="paragraph" w:customStyle="1" w:styleId="consplusnonformat">
    <w:name w:val="consplusnonformat"/>
    <w:basedOn w:val="a"/>
    <w:rsid w:val="0043679D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3679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367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C3CE-AB55-4B9E-8374-C8F203D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49</Pages>
  <Words>13664</Words>
  <Characters>77886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91368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Maslova</cp:lastModifiedBy>
  <cp:revision>8</cp:revision>
  <cp:lastPrinted>2019-12-25T08:53:00Z</cp:lastPrinted>
  <dcterms:created xsi:type="dcterms:W3CDTF">2019-12-24T09:03:00Z</dcterms:created>
  <dcterms:modified xsi:type="dcterms:W3CDTF">2020-01-22T17:31:00Z</dcterms:modified>
</cp:coreProperties>
</file>