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24" w:rsidRPr="007861AC" w:rsidRDefault="00A82D24" w:rsidP="00A82D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A82D24" w:rsidRPr="007861AC" w:rsidRDefault="00A82D24" w:rsidP="00A82D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ГЛАВЫ АКЧЕРНСКОГО СЕЛЬСКОГО ПОСЕЛЕНИЯ О ПРОДЕЛАННОЙ РАБОТЕ ЗА 2017 ГОД</w:t>
      </w:r>
      <w:r w:rsidR="00E0667A" w:rsidRPr="007861AC">
        <w:rPr>
          <w:rFonts w:ascii="Times New Roman" w:hAnsi="Times New Roman" w:cs="Times New Roman"/>
          <w:sz w:val="28"/>
          <w:szCs w:val="28"/>
        </w:rPr>
        <w:t>.</w:t>
      </w:r>
    </w:p>
    <w:p w:rsidR="008F206C" w:rsidRPr="007861AC" w:rsidRDefault="008F206C" w:rsidP="008F20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депутаты, уважаемые присутствующие и приглашенные на открытое заседание совета депутатов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951B38" w:rsidRPr="007861AC" w:rsidRDefault="001E38D5" w:rsidP="00951B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</w:t>
      </w:r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которому глава поселения подконтролен и подотчетен населению и Совету депутатов </w:t>
      </w:r>
      <w:proofErr w:type="spellStart"/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 же   представляет Совету </w:t>
      </w:r>
      <w:proofErr w:type="gramStart"/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поселения</w:t>
      </w:r>
      <w:proofErr w:type="gramEnd"/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отчеты о результатах своей деятельности, о результатах деятельности администрации </w:t>
      </w:r>
      <w:proofErr w:type="spellStart"/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о решении вопросов, поставленных Советом депутатов.  </w:t>
      </w:r>
    </w:p>
    <w:p w:rsidR="00C32EC1" w:rsidRPr="007861AC" w:rsidRDefault="00951B38" w:rsidP="00951B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мне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отчитаться пред Вами  о проделанной работе </w:t>
      </w:r>
      <w:r w:rsidR="006A40E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администрации </w:t>
      </w:r>
      <w:proofErr w:type="spellStart"/>
      <w:r w:rsidR="006A40E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с/поселения за 201</w:t>
      </w:r>
      <w:r w:rsidR="006A40E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Выслушать Ваши замечания и предложения,  выявить существующие проблемы и определить основные задачи и направления нашей </w:t>
      </w:r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предстоящий г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</w:t>
      </w:r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16F99" w:rsidRPr="007861AC" w:rsidRDefault="00C32EC1" w:rsidP="00951B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1B3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отчеты дают возможность каждому жителю дать оценку работы местной муниципальной власти.  </w:t>
      </w:r>
      <w:r w:rsidR="006A40E0"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возможность сверить вектор социально-экономического развития, довести до населения стратегию </w:t>
      </w:r>
      <w:r w:rsidR="006A40E0" w:rsidRPr="007861AC">
        <w:rPr>
          <w:rFonts w:ascii="Times New Roman" w:hAnsi="Times New Roman" w:cs="Times New Roman"/>
          <w:sz w:val="28"/>
          <w:szCs w:val="28"/>
        </w:rPr>
        <w:t xml:space="preserve">жизнедеятельности поселения на текущий год. Сегодняшний уровень социально-экономического развития поселения – это итог совместной деятельности, основная цель </w:t>
      </w:r>
      <w:proofErr w:type="gramStart"/>
      <w:r w:rsidR="006A40E0" w:rsidRPr="007861AC">
        <w:rPr>
          <w:rFonts w:ascii="Times New Roman" w:hAnsi="Times New Roman" w:cs="Times New Roman"/>
          <w:sz w:val="28"/>
          <w:szCs w:val="28"/>
        </w:rPr>
        <w:t>которой  неизменна</w:t>
      </w:r>
      <w:proofErr w:type="gramEnd"/>
      <w:r w:rsidR="006A40E0" w:rsidRPr="007861AC">
        <w:rPr>
          <w:rFonts w:ascii="Times New Roman" w:hAnsi="Times New Roman" w:cs="Times New Roman"/>
          <w:sz w:val="28"/>
          <w:szCs w:val="28"/>
        </w:rPr>
        <w:t xml:space="preserve"> – повышение уровня благосостояния населения</w:t>
      </w:r>
      <w:r w:rsidR="006A40E0" w:rsidRPr="007861AC">
        <w:rPr>
          <w:rFonts w:ascii="Arial" w:hAnsi="Arial" w:cs="Arial"/>
          <w:sz w:val="28"/>
          <w:szCs w:val="28"/>
        </w:rPr>
        <w:t>.</w:t>
      </w:r>
    </w:p>
    <w:p w:rsidR="00716F99" w:rsidRPr="007861AC" w:rsidRDefault="00716F99" w:rsidP="0071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территории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4 населенных пункта, это ху</w:t>
      </w:r>
      <w:r w:rsidR="002866B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</w:t>
      </w:r>
      <w:proofErr w:type="spellStart"/>
      <w:r w:rsidR="002866B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Дьяконовский</w:t>
      </w:r>
      <w:proofErr w:type="spellEnd"/>
      <w:r w:rsidR="002866B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</w:t>
      </w:r>
      <w:proofErr w:type="spellStart"/>
      <w:r w:rsidR="002866B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Акчернски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Долговский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станица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Тепикинская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6F99" w:rsidRPr="007861AC" w:rsidRDefault="00716F99" w:rsidP="0071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Весь жилищный фонд составляет 535 домов. </w:t>
      </w:r>
    </w:p>
    <w:p w:rsidR="00716F99" w:rsidRPr="007861AC" w:rsidRDefault="005B5EA9" w:rsidP="00716F9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2018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численность</w:t>
      </w:r>
      <w:proofErr w:type="gramEnd"/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населения  составила 13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66C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это на 2 человек </w:t>
      </w:r>
      <w:r w:rsidR="00E166C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предыдущем году.</w:t>
      </w:r>
    </w:p>
    <w:p w:rsidR="00716F99" w:rsidRPr="007861AC" w:rsidRDefault="00716F9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мужчины - </w:t>
      </w:r>
      <w:r w:rsidR="00E166C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женщины-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66C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0 ,</w:t>
      </w:r>
      <w:proofErr w:type="gramEnd"/>
    </w:p>
    <w:p w:rsidR="00716F99" w:rsidRPr="007861AC" w:rsidRDefault="00716F9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 школьники – 198 человек;</w:t>
      </w:r>
    </w:p>
    <w:p w:rsidR="00716F99" w:rsidRPr="007861AC" w:rsidRDefault="00E166C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дошкольники – 89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716F99" w:rsidRPr="007861AC" w:rsidRDefault="00E166C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студенты – 32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6F99" w:rsidRPr="007861AC" w:rsidRDefault="00E166C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пенсионеры – 422 (из них 69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инвалидности)</w:t>
      </w:r>
    </w:p>
    <w:p w:rsidR="00716F99" w:rsidRPr="007861AC" w:rsidRDefault="005B5EA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участник ВОВ – Назаров Иван Никифорович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F99" w:rsidRPr="007861AC" w:rsidRDefault="005B5EA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вдов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</w:t>
      </w:r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Великой Отечественной войны </w:t>
      </w:r>
      <w:r w:rsidR="00EF5DB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DB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 w:rsidR="00EF5DB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DB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Сфи</w:t>
      </w:r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Игнатьевна, </w:t>
      </w:r>
      <w:proofErr w:type="spellStart"/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Апаршина</w:t>
      </w:r>
      <w:proofErr w:type="spellEnd"/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Васильевна, </w:t>
      </w:r>
      <w:proofErr w:type="spellStart"/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Кондрашева</w:t>
      </w:r>
      <w:proofErr w:type="spellEnd"/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Андреевна</w:t>
      </w:r>
      <w:r w:rsidR="00EF5DB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Додонова </w:t>
      </w:r>
      <w:r w:rsidR="00EF5DB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Николаевна - </w:t>
      </w:r>
      <w:r w:rsidR="00C32E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гордость нашего поселения.</w:t>
      </w:r>
    </w:p>
    <w:p w:rsidR="00EF5DB3" w:rsidRPr="007861AC" w:rsidRDefault="00716F9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6F99" w:rsidRPr="007861AC" w:rsidRDefault="00716F9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поселении проживает </w:t>
      </w:r>
      <w:r w:rsidR="00E166C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46FC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F99" w:rsidRPr="007861AC" w:rsidRDefault="00716F99" w:rsidP="00716F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</w:t>
      </w:r>
      <w:r w:rsidR="00F9352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19 имеют по трое детей, 7 семей имеют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ребенка,</w:t>
      </w:r>
      <w:r w:rsidR="00F9352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семья имеет 5 детей,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семья имеет шестеро детей.</w:t>
      </w:r>
    </w:p>
    <w:p w:rsidR="00716F99" w:rsidRPr="007861AC" w:rsidRDefault="00716F99" w:rsidP="00716F9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2144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родилось 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7DC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умерло 19</w:t>
      </w:r>
      <w:r w:rsidR="00C37DC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показатель смертности превышает уровень рождаемости. Естественный прирост отрицательный.</w:t>
      </w:r>
    </w:p>
    <w:p w:rsidR="00716F99" w:rsidRPr="007861AC" w:rsidRDefault="00716F99" w:rsidP="003B0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Трудоспособное </w:t>
      </w:r>
      <w:r w:rsidR="006017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proofErr w:type="gramStart"/>
      <w:r w:rsidR="006017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-</w:t>
      </w:r>
      <w:proofErr w:type="gramEnd"/>
      <w:r w:rsidR="006017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639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</w:p>
    <w:p w:rsidR="0060172A" w:rsidRPr="007861AC" w:rsidRDefault="0060172A" w:rsidP="003B0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- 206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на территории поселения</w:t>
      </w:r>
      <w:r w:rsidR="00E778DF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в образовании и в сельском хозяйстве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CE1" w:rsidRPr="007861AC" w:rsidRDefault="003B0CE1" w:rsidP="003B0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- 12 заняты ведением личного подсобного хозяйства</w:t>
      </w:r>
    </w:p>
    <w:p w:rsidR="00716F99" w:rsidRPr="007861AC" w:rsidRDefault="003B0CE1" w:rsidP="003B0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- 312</w:t>
      </w:r>
      <w:r w:rsidR="00B714C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9212B6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за 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F99" w:rsidRPr="007861AC" w:rsidRDefault="0060172A" w:rsidP="003B0C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заняты – 10</w:t>
      </w:r>
      <w:r w:rsidR="003B0CE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рядах 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4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</w:t>
      </w:r>
      <w:r w:rsidR="003B0CE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 местах лишения </w:t>
      </w:r>
      <w:proofErr w:type="gramStart"/>
      <w:r w:rsidR="003B0CE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 -</w:t>
      </w:r>
      <w:proofErr w:type="gramEnd"/>
      <w:r w:rsidR="003B0CE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716F99" w:rsidRPr="007861AC" w:rsidRDefault="00716F99" w:rsidP="00716F9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миграции то здесь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 выглядит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2866B2" w:rsidRPr="007861AC" w:rsidRDefault="00716F99" w:rsidP="002866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Прибыло – </w:t>
      </w:r>
      <w:r w:rsidR="003B0CE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убыло 20. Причиной положительной миграции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жилья за счет материнского капитала. </w:t>
      </w:r>
    </w:p>
    <w:p w:rsidR="009212B6" w:rsidRPr="007861AC" w:rsidRDefault="009212B6" w:rsidP="002866B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F61" w:rsidRPr="007861AC" w:rsidRDefault="002866B2" w:rsidP="00C92F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Социальная сфера </w:t>
      </w:r>
      <w:r w:rsidR="009212B6" w:rsidRPr="007861AC">
        <w:rPr>
          <w:rFonts w:ascii="Times New Roman" w:eastAsia="Calibri" w:hAnsi="Times New Roman" w:cs="Times New Roman"/>
          <w:sz w:val="28"/>
          <w:szCs w:val="28"/>
        </w:rPr>
        <w:t xml:space="preserve">в поселении </w:t>
      </w: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представлена: </w:t>
      </w:r>
    </w:p>
    <w:p w:rsidR="00C92F61" w:rsidRPr="007861AC" w:rsidRDefault="00C92F61" w:rsidP="00C92F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92F61" w:rsidRPr="007861AC" w:rsidRDefault="00C92F61" w:rsidP="00C92F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861AC">
        <w:rPr>
          <w:rFonts w:ascii="Times New Roman" w:eastAsia="Calibri" w:hAnsi="Times New Roman" w:cs="Times New Roman"/>
          <w:sz w:val="28"/>
          <w:szCs w:val="28"/>
        </w:rPr>
        <w:t>Тепикинской</w:t>
      </w:r>
      <w:proofErr w:type="spellEnd"/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коррекционной школой интернат, в которой обучаются </w:t>
      </w:r>
      <w:proofErr w:type="gramStart"/>
      <w:r w:rsidRPr="007861AC">
        <w:rPr>
          <w:rFonts w:ascii="Times New Roman" w:eastAsia="Calibri" w:hAnsi="Times New Roman" w:cs="Times New Roman"/>
          <w:sz w:val="28"/>
          <w:szCs w:val="28"/>
        </w:rPr>
        <w:t>80  учащихся</w:t>
      </w:r>
      <w:proofErr w:type="gramEnd"/>
      <w:r w:rsidRPr="00786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2F61" w:rsidRPr="007861AC" w:rsidRDefault="009212B6" w:rsidP="002866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66B2" w:rsidRPr="007861AC">
        <w:rPr>
          <w:rFonts w:ascii="Times New Roman" w:eastAsia="Calibri" w:hAnsi="Times New Roman" w:cs="Times New Roman"/>
          <w:sz w:val="28"/>
          <w:szCs w:val="28"/>
        </w:rPr>
        <w:t>Общеобраз</w:t>
      </w:r>
      <w:r w:rsidRPr="007861AC">
        <w:rPr>
          <w:rFonts w:ascii="Times New Roman" w:eastAsia="Calibri" w:hAnsi="Times New Roman" w:cs="Times New Roman"/>
          <w:sz w:val="28"/>
          <w:szCs w:val="28"/>
        </w:rPr>
        <w:t>овательной Буденновской школой,</w:t>
      </w:r>
      <w:r w:rsidR="002866B2" w:rsidRPr="007861AC">
        <w:rPr>
          <w:rFonts w:ascii="Times New Roman" w:eastAsia="Calibri" w:hAnsi="Times New Roman" w:cs="Times New Roman"/>
          <w:sz w:val="28"/>
          <w:szCs w:val="28"/>
        </w:rPr>
        <w:t xml:space="preserve"> в которой обучаются </w:t>
      </w:r>
      <w:proofErr w:type="gramStart"/>
      <w:r w:rsidR="002866B2" w:rsidRPr="007861AC">
        <w:rPr>
          <w:rFonts w:ascii="Times New Roman" w:eastAsia="Calibri" w:hAnsi="Times New Roman" w:cs="Times New Roman"/>
          <w:sz w:val="28"/>
          <w:szCs w:val="28"/>
        </w:rPr>
        <w:t>118  учащихся</w:t>
      </w:r>
      <w:proofErr w:type="gramEnd"/>
      <w:r w:rsidR="002866B2" w:rsidRPr="007861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54F7" w:rsidRPr="007861AC" w:rsidRDefault="00C92F61" w:rsidP="002866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hAnsi="Times New Roman" w:cs="Times New Roman"/>
          <w:sz w:val="28"/>
          <w:szCs w:val="28"/>
        </w:rPr>
        <w:t xml:space="preserve">   Отдельные слова благодарности выражаю педагогическому коллективу и учащимся Буденновской общеобразовательной школы за помощь в организации и проведение митингов за поддержание надлежащего порядка на территории прилегающей к памятнику Воинам землякам погибшим в Великой отечественной войне</w:t>
      </w:r>
    </w:p>
    <w:p w:rsidR="00F02B85" w:rsidRPr="007861AC" w:rsidRDefault="009212B6" w:rsidP="009212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66B2" w:rsidRPr="007861AC">
        <w:rPr>
          <w:rFonts w:ascii="Times New Roman" w:eastAsia="Calibri" w:hAnsi="Times New Roman" w:cs="Times New Roman"/>
          <w:sz w:val="28"/>
          <w:szCs w:val="28"/>
        </w:rPr>
        <w:t xml:space="preserve">Медицинское обслуживание населения обеспечивается ФАП </w:t>
      </w:r>
      <w:proofErr w:type="spellStart"/>
      <w:r w:rsidR="002866B2" w:rsidRPr="007861AC">
        <w:rPr>
          <w:rFonts w:ascii="Times New Roman" w:eastAsia="Calibri" w:hAnsi="Times New Roman" w:cs="Times New Roman"/>
          <w:sz w:val="28"/>
          <w:szCs w:val="28"/>
        </w:rPr>
        <w:t>Акчернский</w:t>
      </w:r>
      <w:proofErr w:type="spellEnd"/>
      <w:r w:rsidR="002866B2" w:rsidRPr="007861AC">
        <w:rPr>
          <w:rFonts w:ascii="Times New Roman" w:eastAsia="Calibri" w:hAnsi="Times New Roman" w:cs="Times New Roman"/>
          <w:sz w:val="28"/>
          <w:szCs w:val="28"/>
        </w:rPr>
        <w:t xml:space="preserve"> и ФАП </w:t>
      </w:r>
      <w:proofErr w:type="spellStart"/>
      <w:r w:rsidR="002866B2" w:rsidRPr="007861AC">
        <w:rPr>
          <w:rFonts w:ascii="Times New Roman" w:eastAsia="Calibri" w:hAnsi="Times New Roman" w:cs="Times New Roman"/>
          <w:sz w:val="28"/>
          <w:szCs w:val="28"/>
        </w:rPr>
        <w:t>Тепикинский</w:t>
      </w:r>
      <w:proofErr w:type="spellEnd"/>
      <w:r w:rsidR="002866B2" w:rsidRPr="00786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2B85" w:rsidRPr="007861AC" w:rsidRDefault="009212B6" w:rsidP="00F0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2B8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02B8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02B8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</w:t>
      </w:r>
      <w:proofErr w:type="spellStart"/>
      <w:r w:rsidR="00F02B8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Акчернской</w:t>
      </w:r>
      <w:proofErr w:type="spellEnd"/>
      <w:r w:rsidR="00F02B8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</w:t>
      </w:r>
      <w:r w:rsidR="005E01B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B8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неделю работает </w:t>
      </w:r>
      <w:r w:rsidR="009154F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что позволяе</w:t>
      </w:r>
      <w:r w:rsidR="00F02B8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жителям получать услуги, не выезжая в город Урюпинск.</w:t>
      </w:r>
    </w:p>
    <w:p w:rsidR="00CE570B" w:rsidRPr="007861AC" w:rsidRDefault="00CE570B" w:rsidP="00F0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0B" w:rsidRPr="007861AC" w:rsidRDefault="00CE570B" w:rsidP="00F0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соц</w:t>
      </w:r>
      <w:r w:rsidR="005E01B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иальный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(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Скабелина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</w:t>
      </w:r>
      <w:r w:rsidR="009212B6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12B6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казывает </w:t>
      </w:r>
      <w:r w:rsidR="005E01B1"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</w:t>
      </w:r>
      <w:proofErr w:type="gramEnd"/>
      <w:r w:rsidR="005E01B1"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9212B6"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дому гражданам пожилого возраста и инвалидам.</w:t>
      </w:r>
      <w:r w:rsidR="009212B6"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отчетном периоде у неё на попечении находилось 14 человек.</w:t>
      </w:r>
    </w:p>
    <w:p w:rsidR="00EF5DB3" w:rsidRPr="007861AC" w:rsidRDefault="00EF5DB3" w:rsidP="00F0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F5DB3" w:rsidRPr="007861AC" w:rsidRDefault="00EF5DB3" w:rsidP="00F0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доброй традиции Совет ветеранов возглавляемый Сомовой Александрой </w:t>
      </w:r>
      <w:proofErr w:type="gramStart"/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Марковной  совместно</w:t>
      </w:r>
      <w:proofErr w:type="gramEnd"/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администрацией </w:t>
      </w:r>
      <w:proofErr w:type="spellStart"/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>Акчернского</w:t>
      </w:r>
      <w:proofErr w:type="spellEnd"/>
      <w:r w:rsidRPr="0078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представителями ТОС  поздравляют на дому юбиляров с днем рождения.</w:t>
      </w:r>
    </w:p>
    <w:p w:rsidR="002866B2" w:rsidRPr="007861AC" w:rsidRDefault="002866B2" w:rsidP="002866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Торговое обслуживание населения обеспечивается стационарной и выездной торговлей.</w:t>
      </w:r>
      <w:r w:rsidR="0058293A" w:rsidRPr="007861AC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только в </w:t>
      </w:r>
      <w:proofErr w:type="spellStart"/>
      <w:proofErr w:type="gramStart"/>
      <w:r w:rsidR="0058293A" w:rsidRPr="007861AC">
        <w:rPr>
          <w:rFonts w:ascii="Times New Roman" w:eastAsia="Calibri" w:hAnsi="Times New Roman" w:cs="Times New Roman"/>
          <w:sz w:val="28"/>
          <w:szCs w:val="28"/>
        </w:rPr>
        <w:t>х</w:t>
      </w:r>
      <w:r w:rsidR="00DE733B" w:rsidRPr="007861AC">
        <w:rPr>
          <w:rFonts w:ascii="Times New Roman" w:eastAsia="Calibri" w:hAnsi="Times New Roman" w:cs="Times New Roman"/>
          <w:sz w:val="28"/>
          <w:szCs w:val="28"/>
        </w:rPr>
        <w:t>.Акчернский</w:t>
      </w:r>
      <w:proofErr w:type="spellEnd"/>
      <w:r w:rsidR="00DE733B" w:rsidRPr="007861AC">
        <w:rPr>
          <w:rFonts w:ascii="Times New Roman" w:eastAsia="Calibri" w:hAnsi="Times New Roman" w:cs="Times New Roman"/>
          <w:sz w:val="28"/>
          <w:szCs w:val="28"/>
        </w:rPr>
        <w:t xml:space="preserve">  отсутствуют</w:t>
      </w:r>
      <w:proofErr w:type="gramEnd"/>
      <w:r w:rsidR="00DE733B" w:rsidRPr="007861AC">
        <w:rPr>
          <w:rFonts w:ascii="Times New Roman" w:eastAsia="Calibri" w:hAnsi="Times New Roman" w:cs="Times New Roman"/>
          <w:sz w:val="28"/>
          <w:szCs w:val="28"/>
        </w:rPr>
        <w:t xml:space="preserve"> стационарные объекты торговли. Хотя администрацией поселения выделено два земельных участка для установки торговых </w:t>
      </w:r>
      <w:proofErr w:type="gramStart"/>
      <w:r w:rsidR="00DE733B" w:rsidRPr="007861AC">
        <w:rPr>
          <w:rFonts w:ascii="Times New Roman" w:eastAsia="Calibri" w:hAnsi="Times New Roman" w:cs="Times New Roman"/>
          <w:sz w:val="28"/>
          <w:szCs w:val="28"/>
        </w:rPr>
        <w:t>павильонов</w:t>
      </w:r>
      <w:r w:rsidR="009212B6" w:rsidRPr="007861AC">
        <w:rPr>
          <w:rFonts w:ascii="Times New Roman" w:eastAsia="Calibri" w:hAnsi="Times New Roman" w:cs="Times New Roman"/>
          <w:sz w:val="28"/>
          <w:szCs w:val="28"/>
        </w:rPr>
        <w:t>,</w:t>
      </w:r>
      <w:r w:rsidR="00CE570B" w:rsidRPr="007861AC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="00CE570B" w:rsidRPr="007861AC">
        <w:rPr>
          <w:rFonts w:ascii="Times New Roman" w:eastAsia="Calibri" w:hAnsi="Times New Roman" w:cs="Times New Roman"/>
          <w:sz w:val="28"/>
          <w:szCs w:val="28"/>
        </w:rPr>
        <w:t xml:space="preserve"> предпринимате</w:t>
      </w:r>
      <w:r w:rsidR="00EF30EA" w:rsidRPr="007861AC">
        <w:rPr>
          <w:rFonts w:ascii="Times New Roman" w:eastAsia="Calibri" w:hAnsi="Times New Roman" w:cs="Times New Roman"/>
          <w:sz w:val="28"/>
          <w:szCs w:val="28"/>
        </w:rPr>
        <w:t>ли не спешат оборудовать там торговые точки.</w:t>
      </w:r>
    </w:p>
    <w:p w:rsidR="00A06DC2" w:rsidRPr="007861AC" w:rsidRDefault="00A06DC2" w:rsidP="00B27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Адм</w:t>
      </w:r>
      <w:r w:rsidR="00B714C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инистрацией поселения в отчетном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B714C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стояла сложная управленческая задача: при ограниченных финансовых ресурсах получить максимальный экономический и социальный эффект. </w:t>
      </w:r>
    </w:p>
    <w:p w:rsidR="009212B6" w:rsidRPr="007861AC" w:rsidRDefault="00A06DC2" w:rsidP="00B27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Адми</w:t>
      </w:r>
      <w:r w:rsidR="0097560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поселения составляет 9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</w:t>
      </w:r>
      <w:r w:rsidR="0097560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х: 4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муниципальными служащими</w:t>
      </w:r>
      <w:r w:rsidR="0097560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937" w:rsidRPr="007861AC" w:rsidRDefault="00716F99" w:rsidP="00B279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в работе администрации поселения было и остается исполнение полномочий, согласно Федерального Закона № 131-ФЗ «Об общих принципах организации местного самоуправления в Российской Федерации», Устава поселения и других Федеральных и областных правовых актов.</w:t>
      </w:r>
      <w:r w:rsidR="009212B6"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прежде </w:t>
      </w:r>
      <w:proofErr w:type="gramStart"/>
      <w:r w:rsidR="009212B6"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  исполнение</w:t>
      </w:r>
      <w:proofErr w:type="gramEnd"/>
      <w:r w:rsidR="009212B6"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</w:t>
      </w:r>
      <w:r w:rsidR="00B27937"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7937" w:rsidRPr="007861AC" w:rsidRDefault="00B27937" w:rsidP="00B27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99" w:rsidRPr="007861AC" w:rsidRDefault="00716F99" w:rsidP="00B27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прошедший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  в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r w:rsidR="0097560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97560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поступило 16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устных </w:t>
      </w:r>
      <w:r w:rsidR="0097560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в том числе 4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электронной почте. </w:t>
      </w:r>
      <w:r w:rsidR="00EF30E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них из германии.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обращения были зарегистрированы и рассмотрены в установленные сроки. Отказов — нет, при необходимости проводились проверки с выездом на место.</w:t>
      </w:r>
      <w:r w:rsidR="005E01B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главой </w:t>
      </w:r>
      <w:proofErr w:type="spellStart"/>
      <w:r w:rsidR="005E01B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38D5">
        <w:rPr>
          <w:rFonts w:ascii="Times New Roman" w:eastAsia="Times New Roman" w:hAnsi="Times New Roman" w:cs="Times New Roman"/>
          <w:sz w:val="28"/>
          <w:szCs w:val="28"/>
          <w:lang w:eastAsia="ru-RU"/>
        </w:rPr>
        <w:t>кчернского</w:t>
      </w:r>
      <w:proofErr w:type="spellEnd"/>
      <w:r w:rsidR="001E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E01B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 утвержденному графику, </w:t>
      </w:r>
      <w:proofErr w:type="gramStart"/>
      <w:r w:rsidR="005E01B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опубликованному  на</w:t>
      </w:r>
      <w:proofErr w:type="gramEnd"/>
      <w:r w:rsidR="005E01B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администрации и на сайте поселения.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главой сел</w:t>
      </w:r>
      <w:r w:rsidR="00B2793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было принято 12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Приоритетными для граждан являются вопросы по земельным отношениям, по электро и водоснабжению, по вопросам работы общественного транспорта, по вопросам благоустройства (состояние дорог, уличного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освещения)  и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C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 обслуживанию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937" w:rsidRPr="007861AC" w:rsidRDefault="00B27937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2A" w:rsidRPr="007861AC" w:rsidRDefault="00716F99" w:rsidP="00A9322A">
      <w:pPr>
        <w:rPr>
          <w:sz w:val="28"/>
          <w:szCs w:val="28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F17EB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специалистами администра</w:t>
      </w:r>
      <w:r w:rsidR="00F17EB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выдано гражданам 961 (1316</w:t>
      </w:r>
      <w:proofErr w:type="gramStart"/>
      <w:r w:rsidR="00F17EB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о составе семьи</w:t>
      </w:r>
      <w:r w:rsidR="00B2793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- 67  % ,  архивные справки - 6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ЛПХ – 19%, вып</w:t>
      </w:r>
      <w:r w:rsidR="00B2793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 из </w:t>
      </w:r>
      <w:proofErr w:type="spellStart"/>
      <w:r w:rsidR="00B2793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B2793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- 4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%, субсидирование и кредитование - 4%.</w:t>
      </w:r>
    </w:p>
    <w:p w:rsidR="00F85D36" w:rsidRPr="007861AC" w:rsidRDefault="00A9322A" w:rsidP="00F85D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hAnsi="Times New Roman" w:cs="Times New Roman"/>
          <w:sz w:val="28"/>
          <w:szCs w:val="28"/>
        </w:rPr>
        <w:t>В целях учета личных подсобных хозяйств</w:t>
      </w:r>
      <w:r w:rsidR="00596AB0" w:rsidRPr="007861A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96AB0" w:rsidRPr="007861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61A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7861AC">
        <w:rPr>
          <w:rFonts w:ascii="Times New Roman" w:hAnsi="Times New Roman" w:cs="Times New Roman"/>
          <w:sz w:val="28"/>
          <w:szCs w:val="28"/>
        </w:rPr>
        <w:t xml:space="preserve"> </w:t>
      </w:r>
      <w:r w:rsidR="00596AB0" w:rsidRPr="007861AC">
        <w:rPr>
          <w:rFonts w:ascii="Times New Roman" w:hAnsi="Times New Roman" w:cs="Times New Roman"/>
          <w:sz w:val="28"/>
          <w:szCs w:val="28"/>
        </w:rPr>
        <w:t xml:space="preserve">  ведутся  9  </w:t>
      </w:r>
      <w:proofErr w:type="spellStart"/>
      <w:r w:rsidR="00596AB0" w:rsidRPr="007861A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861AC">
        <w:rPr>
          <w:rFonts w:ascii="Times New Roman" w:hAnsi="Times New Roman" w:cs="Times New Roman"/>
          <w:sz w:val="28"/>
          <w:szCs w:val="28"/>
        </w:rPr>
        <w:t xml:space="preserve"> книг. Ведение </w:t>
      </w:r>
      <w:proofErr w:type="spellStart"/>
      <w:r w:rsidRPr="007861A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861AC"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Имеется программа</w:t>
      </w:r>
      <w:r w:rsidR="00A002BB" w:rsidRPr="00786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2BB" w:rsidRPr="007861AC">
        <w:rPr>
          <w:rFonts w:ascii="Times New Roman" w:hAnsi="Times New Roman" w:cs="Times New Roman"/>
          <w:sz w:val="28"/>
          <w:szCs w:val="28"/>
        </w:rPr>
        <w:t xml:space="preserve">БАРС </w:t>
      </w:r>
      <w:r w:rsidRPr="007861A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85D36" w:rsidRPr="007861AC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="001E38D5">
        <w:rPr>
          <w:rFonts w:ascii="Times New Roman" w:hAnsi="Times New Roman" w:cs="Times New Roman"/>
          <w:sz w:val="28"/>
          <w:szCs w:val="28"/>
        </w:rPr>
        <w:t>по</w:t>
      </w:r>
      <w:r w:rsidRPr="007861AC">
        <w:rPr>
          <w:rFonts w:ascii="Times New Roman" w:hAnsi="Times New Roman" w:cs="Times New Roman"/>
          <w:sz w:val="28"/>
          <w:szCs w:val="28"/>
        </w:rPr>
        <w:t>хозяйственная</w:t>
      </w:r>
      <w:proofErr w:type="spellEnd"/>
      <w:r w:rsidRPr="007861AC">
        <w:rPr>
          <w:rFonts w:ascii="Times New Roman" w:hAnsi="Times New Roman" w:cs="Times New Roman"/>
          <w:sz w:val="28"/>
          <w:szCs w:val="28"/>
        </w:rPr>
        <w:t xml:space="preserve"> книга», котор</w:t>
      </w:r>
      <w:r w:rsidR="00F85D36" w:rsidRPr="007861AC">
        <w:rPr>
          <w:rFonts w:ascii="Times New Roman" w:hAnsi="Times New Roman" w:cs="Times New Roman"/>
          <w:sz w:val="28"/>
          <w:szCs w:val="28"/>
        </w:rPr>
        <w:t>ая позволяет все данные,</w:t>
      </w:r>
      <w:r w:rsidRPr="007861AC">
        <w:rPr>
          <w:rFonts w:ascii="Times New Roman" w:hAnsi="Times New Roman" w:cs="Times New Roman"/>
          <w:sz w:val="28"/>
          <w:szCs w:val="28"/>
        </w:rPr>
        <w:t xml:space="preserve"> заложены  на бумажных носителях, вести в электронном виде,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отчетный период  </w:t>
      </w:r>
      <w:r w:rsidR="00F85D36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</w:t>
      </w:r>
      <w:r w:rsidR="00F85D36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="00D826D6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 в которых</w:t>
      </w:r>
      <w:r w:rsidR="00BC143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КРС составило 250(3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143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т. ч. </w:t>
      </w:r>
      <w:r w:rsidR="00BC143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 130(16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0);</w:t>
      </w:r>
    </w:p>
    <w:p w:rsidR="00716F99" w:rsidRPr="007861AC" w:rsidRDefault="00F85D36" w:rsidP="00F85D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свиней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C143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84/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</w:p>
    <w:p w:rsidR="00716F99" w:rsidRPr="007861AC" w:rsidRDefault="00716F99" w:rsidP="00F8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коз– 804 (890);</w:t>
      </w:r>
    </w:p>
    <w:p w:rsidR="00716F99" w:rsidRPr="007861AC" w:rsidRDefault="00BC1434" w:rsidP="00716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 -380 (693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16F99" w:rsidRPr="007861AC" w:rsidRDefault="00BC1434" w:rsidP="00716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пчелосемей -15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5 (131);</w:t>
      </w:r>
    </w:p>
    <w:p w:rsidR="00716F99" w:rsidRPr="007861AC" w:rsidRDefault="00BC1434" w:rsidP="00716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птицы–4571 (4538)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F7" w:rsidRPr="007861AC" w:rsidRDefault="00716F99" w:rsidP="009154F7">
      <w:pPr>
        <w:rPr>
          <w:sz w:val="28"/>
          <w:szCs w:val="28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же говорить о нормотворческой деятель</w:t>
      </w:r>
      <w:r w:rsidR="004D6AB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принято и утверждено 11/29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</w:t>
      </w:r>
      <w:r w:rsidR="002F74C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</w:t>
      </w:r>
      <w:proofErr w:type="gramStart"/>
      <w:r w:rsidR="002F74C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 постановлений</w:t>
      </w:r>
      <w:proofErr w:type="gramEnd"/>
      <w:r w:rsidR="002F74C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(73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распоряж</w:t>
      </w:r>
      <w:r w:rsidR="002F74C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по основной деятельности 17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2F74C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течение</w:t>
      </w:r>
      <w:r w:rsidR="002F74C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2F74C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 674</w:t>
      </w:r>
      <w:proofErr w:type="gramEnd"/>
      <w:r w:rsidR="002F74C0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(558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входящих дела, исходящих дел - 301 (314)</w:t>
      </w:r>
      <w:r w:rsidRPr="0078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входящей корреспонденции поступило из администрации района, прокуратуры,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суда,  аппарата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администрации Волгоградской области. На все входящие письма работниками администрации даны исчерпывающие ответы в установленные сроки.</w:t>
      </w:r>
    </w:p>
    <w:p w:rsidR="00244225" w:rsidRPr="007861AC" w:rsidRDefault="00C92F61" w:rsidP="009154F7">
      <w:pPr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24422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реализации Федерального закона от 27.07.2010 № 210-ФЗ «Об организации предоставления государственных и муниципальных</w:t>
      </w:r>
      <w:r w:rsidR="00B27937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услуг» Разработано и принято 15</w:t>
      </w:r>
      <w:r w:rsidR="0024422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административных регламенто</w:t>
      </w:r>
      <w:r w:rsidR="006E13B2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4422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оказанию муниципальных услуг в сельском поселении. В рамках организации предоставления государственных и муниципальных услуг в электронной форме, установлено необходимое программное обеспечение. Но, к </w:t>
      </w:r>
      <w:proofErr w:type="gramStart"/>
      <w:r w:rsidR="0024422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сожалению,  муниципальными</w:t>
      </w:r>
      <w:proofErr w:type="gramEnd"/>
      <w:r w:rsidR="0024422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услугами в электронной форме не всегда и не все могут воспользоваться, из-за </w:t>
      </w:r>
      <w:r w:rsidR="007E19F8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отсутствия информационной грамотности </w:t>
      </w:r>
      <w:r w:rsidR="0024422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низкой скорости интернета.</w:t>
      </w:r>
    </w:p>
    <w:p w:rsidR="00ED5DF5" w:rsidRPr="007861AC" w:rsidRDefault="006E13B2" w:rsidP="009154F7">
      <w:pPr>
        <w:rPr>
          <w:rFonts w:ascii="Times New Roman" w:hAnsi="Times New Roman" w:cs="Times New Roman"/>
          <w:color w:val="3D3D3D"/>
          <w:sz w:val="28"/>
          <w:szCs w:val="28"/>
          <w:highlight w:val="yellow"/>
          <w:shd w:val="clear" w:color="auto" w:fill="FFFFFF"/>
        </w:rPr>
      </w:pPr>
      <w:r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в </w:t>
      </w:r>
      <w:r w:rsidR="00ED5DF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соответствии с заключенным соглашением в </w:t>
      </w:r>
      <w:r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поселение </w:t>
      </w:r>
      <w:proofErr w:type="gramStart"/>
      <w:r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ED5DF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ришел  интернет</w:t>
      </w:r>
      <w:proofErr w:type="gramEnd"/>
      <w:r w:rsidR="00ED5DF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провайдер Вист </w:t>
      </w:r>
      <w:r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ED5DF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лайн</w:t>
      </w:r>
      <w:proofErr w:type="spellEnd"/>
      <w:r w:rsidR="00ED5DF5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="005309D1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Антенна которого установлена на здании </w:t>
      </w:r>
      <w:proofErr w:type="spellStart"/>
      <w:r w:rsidR="005309D1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Акчернского</w:t>
      </w:r>
      <w:proofErr w:type="spellEnd"/>
      <w:r w:rsidR="005309D1" w:rsidRPr="007861AC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 культуры.</w:t>
      </w:r>
      <w:r w:rsidR="005B5CEC" w:rsidRPr="007861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Некоторые жители уже </w:t>
      </w:r>
      <w:proofErr w:type="gramStart"/>
      <w:r w:rsidR="005B5CEC" w:rsidRPr="007861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успели </w:t>
      </w:r>
      <w:r w:rsidR="00ED5DF5" w:rsidRPr="007861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оценить</w:t>
      </w:r>
      <w:proofErr w:type="gramEnd"/>
      <w:r w:rsidR="00ED5DF5" w:rsidRPr="007861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качество предоставляемых  интернет услуг.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ведется исполнение отдельных  государственных полномочий, в части ведения  воинского учета в соответствии с требованием закона  РФ «О  воинской обязанности и военной службе» и осуществление деятельности территориальной административной комиссии.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воинском учете 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состоит 227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них: 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</w:t>
      </w:r>
      <w:proofErr w:type="gramEnd"/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запасе – 211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чел, 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11 офицеров запаса;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призыву на военную службу 16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716F99" w:rsidRPr="007861AC" w:rsidRDefault="00716F99" w:rsidP="00716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На основании закона Российской Федерации «О воинской обязанности и военной службе» весной и осенью в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 велась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организации призыва  в ряды РА. Так в 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призв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gramEnd"/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ряды Российской Армии – </w:t>
      </w:r>
      <w:r w:rsidR="00E6525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человека (Илларионов Е., Шмидт 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6525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Сиохин</w:t>
      </w:r>
      <w:proofErr w:type="spellEnd"/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25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</w:t>
      </w:r>
      <w:proofErr w:type="spellEnd"/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отчетный период велась работа по снятию с учета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постановке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воинский учет,  по внесению изменений учетных данных как граждан пребывающих в запасе, так и призывников. 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2018года сформировано 3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дел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юношей  </w:t>
      </w:r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proofErr w:type="gramEnd"/>
      <w:r w:rsidR="00013F8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подлежащих первичной постановке на воинский учет.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67" w:rsidRPr="007861AC" w:rsidRDefault="001E38D5" w:rsidP="00EC1067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106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EC1067" w:rsidRPr="0078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административной комиссией </w:t>
      </w:r>
      <w:proofErr w:type="spellStart"/>
      <w:r w:rsidR="00EC1067" w:rsidRPr="007861AC">
        <w:rPr>
          <w:rFonts w:ascii="Times New Roman" w:eastAsia="Calibri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EC1067" w:rsidRPr="0078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отчетном году проведено </w:t>
      </w:r>
      <w:r w:rsidR="00EC1067" w:rsidRPr="007861AC">
        <w:rPr>
          <w:rFonts w:ascii="Times New Roman" w:eastAsia="Calibri" w:hAnsi="Times New Roman" w:cs="Times New Roman"/>
          <w:sz w:val="28"/>
          <w:szCs w:val="28"/>
        </w:rPr>
        <w:t xml:space="preserve">11 заседаний, на </w:t>
      </w:r>
      <w:proofErr w:type="gramStart"/>
      <w:r w:rsidR="00EC1067" w:rsidRPr="007861AC">
        <w:rPr>
          <w:rFonts w:ascii="Times New Roman" w:eastAsia="Calibri" w:hAnsi="Times New Roman" w:cs="Times New Roman"/>
          <w:sz w:val="28"/>
          <w:szCs w:val="28"/>
        </w:rPr>
        <w:t>которых  рассмотрен</w:t>
      </w:r>
      <w:proofErr w:type="gramEnd"/>
      <w:r w:rsidR="00EC1067" w:rsidRPr="007861AC">
        <w:rPr>
          <w:rFonts w:ascii="Times New Roman" w:eastAsia="Calibri" w:hAnsi="Times New Roman" w:cs="Times New Roman"/>
          <w:sz w:val="28"/>
          <w:szCs w:val="28"/>
        </w:rPr>
        <w:t xml:space="preserve"> 21 протокол   об  административных правонарушениях, что на три  протокол  меньше  чем  в предыдущем году  </w:t>
      </w:r>
      <w:r w:rsidR="00EC1067"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из них: </w:t>
      </w:r>
    </w:p>
    <w:p w:rsidR="00EC1067" w:rsidRPr="007861AC" w:rsidRDefault="00EC1067" w:rsidP="00E65257">
      <w:pPr>
        <w:spacing w:after="0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-по ст.9.4 Кодекса Волгоградской </w:t>
      </w:r>
      <w:proofErr w:type="gramStart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области  об</w:t>
      </w:r>
      <w:proofErr w:type="gramEnd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административном  правонарушении (несанкционированное вскрытие люков на колодцах и камерах, решеток вентиляционных шахт, защитных оголовков, ворот, дверей, запорных и защитных устройств подземных инженерных коммуника</w:t>
      </w:r>
      <w:r w:rsidR="00AC56C4"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ций и сооружений) – 1 протокол</w:t>
      </w:r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: </w:t>
      </w:r>
    </w:p>
    <w:p w:rsidR="00EC1067" w:rsidRPr="007861AC" w:rsidRDefault="00EC1067" w:rsidP="00E65257">
      <w:pPr>
        <w:spacing w:after="0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-по ст.8.7 Кодекса Волгоградской </w:t>
      </w:r>
      <w:proofErr w:type="gramStart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области  об</w:t>
      </w:r>
      <w:proofErr w:type="gramEnd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административном  правонарушении (нарушение утвержденных органами местного самоуправления правил благоустройства территории поселения) –                    11 протоколов: </w:t>
      </w:r>
    </w:p>
    <w:p w:rsidR="00EC1067" w:rsidRPr="007861AC" w:rsidRDefault="00EC1067" w:rsidP="00E65257">
      <w:pPr>
        <w:spacing w:after="0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по </w:t>
      </w:r>
      <w:proofErr w:type="gramStart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ст.6.4  Кодекса</w:t>
      </w:r>
      <w:proofErr w:type="gramEnd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Волгоградской области  об административном  правонарушении (нарушение правил содержания домашних животных на территории Волгоградской области) – 6 протоколов:</w:t>
      </w:r>
    </w:p>
    <w:p w:rsidR="00EC1067" w:rsidRPr="007861AC" w:rsidRDefault="00EC1067" w:rsidP="00E65257">
      <w:pPr>
        <w:spacing w:after="0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по ст.6.4 ч.</w:t>
      </w:r>
      <w:proofErr w:type="gramStart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2  Кодекса</w:t>
      </w:r>
      <w:proofErr w:type="gramEnd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Волгоградской области  об административном  правонарушении (нарушение правил содержания домашних животных на территории Волгоградской области) – 1 протокол: </w:t>
      </w:r>
    </w:p>
    <w:p w:rsidR="00EC1067" w:rsidRPr="007861AC" w:rsidRDefault="00EC1067" w:rsidP="00E65257">
      <w:pPr>
        <w:spacing w:after="0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по ст. </w:t>
      </w:r>
      <w:proofErr w:type="gramStart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6.5  Кодекса</w:t>
      </w:r>
      <w:proofErr w:type="gramEnd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Волгоградской области  об административном  правонарушении (нарушение правил содержания сельскохозяйственных животных) – 1 протокола:</w:t>
      </w:r>
    </w:p>
    <w:p w:rsidR="00EC1067" w:rsidRPr="007861AC" w:rsidRDefault="00EC1067" w:rsidP="00E65257">
      <w:pPr>
        <w:spacing w:after="0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по ст. 6.5. ч.</w:t>
      </w:r>
      <w:proofErr w:type="gramStart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2  Кодекса</w:t>
      </w:r>
      <w:proofErr w:type="gramEnd"/>
      <w:r w:rsidRPr="007861AC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Волгоградской области  об административном  правонарушении (нарушение правил содержания сельскохозяйственных животных) – 1 протокол:</w:t>
      </w:r>
    </w:p>
    <w:p w:rsidR="00EC1067" w:rsidRPr="007861AC" w:rsidRDefault="00EC1067" w:rsidP="00EC1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в результате чего выписано </w:t>
      </w:r>
      <w:proofErr w:type="gramStart"/>
      <w:r w:rsidRPr="007861AC">
        <w:rPr>
          <w:rFonts w:ascii="Times New Roman" w:eastAsia="Calibri" w:hAnsi="Times New Roman" w:cs="Times New Roman"/>
          <w:sz w:val="28"/>
          <w:szCs w:val="28"/>
        </w:rPr>
        <w:t>штрафов  на</w:t>
      </w:r>
      <w:proofErr w:type="gramEnd"/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сумму 8000 рублей, (в 2016 году -  3500 руб.), </w:t>
      </w:r>
      <w:r w:rsidR="00AC56C4" w:rsidRPr="007861AC">
        <w:rPr>
          <w:rFonts w:ascii="Times New Roman" w:eastAsia="Calibri" w:hAnsi="Times New Roman" w:cs="Times New Roman"/>
          <w:sz w:val="28"/>
          <w:szCs w:val="28"/>
        </w:rPr>
        <w:t>оплачено 5000 рублей по остальным</w:t>
      </w: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штрафам материалы дела  переданы</w:t>
      </w:r>
      <w:r w:rsidRPr="007861AC">
        <w:rPr>
          <w:rFonts w:ascii="Times New Roman" w:eastAsia="Calibri" w:hAnsi="Times New Roman" w:cs="Times New Roman"/>
          <w:sz w:val="28"/>
          <w:szCs w:val="28"/>
          <w:lang w:eastAsia="ru-RU"/>
        </w:rPr>
        <w:t>в службу судебных приставов.</w:t>
      </w:r>
    </w:p>
    <w:p w:rsidR="00EC1067" w:rsidRPr="007861AC" w:rsidRDefault="00EC1067" w:rsidP="00EC10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274" w:rsidRPr="007861AC" w:rsidRDefault="001E38D5" w:rsidP="00716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BA3274"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</w:r>
      <w:r w:rsidR="00BA327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два информационных стенда и официальный сайт, где размещается нормативно-правовая документация Совета депутатов и администрации нашего поселения, а также новостная лента о жизни поселения.  Среднемесячная посещаемость сайта составляет порядка 64 /12 посещения в месяц.</w:t>
      </w:r>
    </w:p>
    <w:p w:rsidR="00E65257" w:rsidRPr="007861AC" w:rsidRDefault="00E65257" w:rsidP="00716F99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99" w:rsidRPr="007861AC" w:rsidRDefault="00716F99" w:rsidP="00716F99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Совет депутатов </w:t>
      </w:r>
      <w:proofErr w:type="spellStart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Акченского</w:t>
      </w:r>
      <w:proofErr w:type="spellEnd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состоит из 10 депутатов.  </w:t>
      </w:r>
    </w:p>
    <w:p w:rsidR="00146FC2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3184F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проведено </w:t>
      </w:r>
      <w:r w:rsidR="00EF30EA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13/14 заседаний, </w:t>
      </w:r>
      <w:proofErr w:type="gramStart"/>
      <w:r w:rsidR="00146FC2" w:rsidRPr="007861AC">
        <w:rPr>
          <w:rFonts w:ascii="Times New Roman" w:hAnsi="Times New Roman"/>
          <w:sz w:val="28"/>
          <w:szCs w:val="28"/>
        </w:rPr>
        <w:t>Было  рассмотрено</w:t>
      </w:r>
      <w:proofErr w:type="gramEnd"/>
      <w:r w:rsidR="00146FC2" w:rsidRPr="007861AC">
        <w:rPr>
          <w:rFonts w:ascii="Times New Roman" w:hAnsi="Times New Roman"/>
          <w:sz w:val="28"/>
          <w:szCs w:val="28"/>
        </w:rPr>
        <w:t xml:space="preserve"> 34 вопроса, </w:t>
      </w:r>
      <w:r w:rsidR="00EF30EA" w:rsidRPr="007861AC">
        <w:rPr>
          <w:rFonts w:ascii="Times New Roman" w:hAnsi="Times New Roman"/>
          <w:sz w:val="28"/>
          <w:szCs w:val="28"/>
        </w:rPr>
        <w:t>принято 34</w:t>
      </w:r>
      <w:r w:rsidR="00146FC2" w:rsidRPr="007861AC">
        <w:rPr>
          <w:rFonts w:ascii="Times New Roman" w:hAnsi="Times New Roman"/>
          <w:sz w:val="28"/>
          <w:szCs w:val="28"/>
        </w:rPr>
        <w:t xml:space="preserve"> решения, в т.ч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итогах исполнения бюджета </w:t>
      </w:r>
      <w:proofErr w:type="spellStart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</w:t>
      </w:r>
      <w:r w:rsidR="004D6AB7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артал, полугодие, 9 месяцев 2017</w:t>
      </w: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отчете главы поселения, о результатах свое</w:t>
      </w:r>
      <w:r w:rsidR="00AC56C4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работы и администрации за 2016</w:t>
      </w: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работе территориальной административной комиссии </w:t>
      </w:r>
      <w:proofErr w:type="spellStart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Акчернского</w:t>
      </w:r>
      <w:proofErr w:type="spellEnd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D6AB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похоронного дела на территории </w:t>
      </w:r>
      <w:proofErr w:type="spellStart"/>
      <w:r w:rsidR="004D6AB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Акченрнского</w:t>
      </w:r>
      <w:proofErr w:type="spellEnd"/>
      <w:r w:rsidR="004D6AB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AB7" w:rsidRPr="007861AC" w:rsidRDefault="004D6AB7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Правил выпаса сельхоз. животных и выгула домашних животных на территории </w:t>
      </w:r>
      <w:proofErr w:type="spellStart"/>
      <w:r w:rsidR="00146FC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146FC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46FC2" w:rsidRPr="007861AC" w:rsidRDefault="00146FC2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и дополнений в Устав поселения</w:t>
      </w:r>
      <w:r w:rsidR="008A202C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FC2" w:rsidRPr="007861AC" w:rsidRDefault="00DF5C62" w:rsidP="008A2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Бюджет поселения на 2018</w:t>
      </w:r>
      <w:r w:rsidR="00716F99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16F99" w:rsidRPr="007861AC" w:rsidRDefault="00716F99" w:rsidP="008A202C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публичные </w:t>
      </w:r>
      <w:proofErr w:type="gramStart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  по</w:t>
      </w:r>
      <w:proofErr w:type="gramEnd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важнейшим вопросам местного значения.</w:t>
      </w:r>
    </w:p>
    <w:p w:rsidR="00DF5C62" w:rsidRPr="007861AC" w:rsidRDefault="00716F99" w:rsidP="008A2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  полномочий по вопросам местного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 Урюпинскому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были переданы следующие:</w:t>
      </w:r>
    </w:p>
    <w:p w:rsidR="00DF5C62" w:rsidRPr="007861AC" w:rsidRDefault="008A202C" w:rsidP="008A2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C62" w:rsidRPr="007861AC">
        <w:rPr>
          <w:rFonts w:ascii="Times New Roman" w:eastAsia="Calibri" w:hAnsi="Times New Roman" w:cs="Times New Roman"/>
          <w:sz w:val="28"/>
          <w:szCs w:val="28"/>
        </w:rPr>
        <w:t xml:space="preserve">полномочия по </w:t>
      </w:r>
      <w:r w:rsidR="00DF5C62" w:rsidRPr="007861A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F5C62" w:rsidRPr="007861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5C62" w:rsidRPr="007861AC" w:rsidRDefault="008A202C" w:rsidP="008A2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C62" w:rsidRPr="007861AC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палате Урюпинского муниципального района по осуществлению внешнего финансового контроля над исполнением бюджета.</w:t>
      </w:r>
    </w:p>
    <w:p w:rsidR="00DF5C62" w:rsidRPr="007861AC" w:rsidRDefault="00DF5C62" w:rsidP="008A2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61AC">
        <w:rPr>
          <w:rFonts w:ascii="Times New Roman" w:eastAsia="Calibri" w:hAnsi="Times New Roman" w:cs="Times New Roman"/>
          <w:sz w:val="28"/>
          <w:szCs w:val="28"/>
        </w:rPr>
        <w:t>Урюпинский  муниципальный</w:t>
      </w:r>
      <w:proofErr w:type="gramEnd"/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район передал </w:t>
      </w:r>
      <w:proofErr w:type="spellStart"/>
      <w:r w:rsidRPr="007861AC">
        <w:rPr>
          <w:rFonts w:ascii="Times New Roman" w:eastAsia="Calibri" w:hAnsi="Times New Roman" w:cs="Times New Roman"/>
          <w:sz w:val="28"/>
          <w:szCs w:val="28"/>
        </w:rPr>
        <w:t>Акчернском</w:t>
      </w:r>
      <w:r w:rsidR="00EF30EA" w:rsidRPr="007861A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EF30EA" w:rsidRPr="007861AC"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полномочия</w:t>
      </w: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по вопросам местного значения  в части организации водоснабжения.</w:t>
      </w:r>
    </w:p>
    <w:p w:rsidR="00146FC2" w:rsidRPr="007861AC" w:rsidRDefault="00146FC2" w:rsidP="008A20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Рассмотрено 5 </w:t>
      </w:r>
      <w:proofErr w:type="gramStart"/>
      <w:r w:rsidRPr="007861AC">
        <w:rPr>
          <w:rFonts w:ascii="Times New Roman" w:eastAsia="Calibri" w:hAnsi="Times New Roman" w:cs="Times New Roman"/>
          <w:sz w:val="28"/>
          <w:szCs w:val="28"/>
        </w:rPr>
        <w:t>протестов  и</w:t>
      </w:r>
      <w:proofErr w:type="gramEnd"/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10 представлений Урюпинской межрайонной прокуратуры, в основном это касалось приведения нормативных актов совета депутатов в соответствие с действующим законодательством.</w:t>
      </w:r>
    </w:p>
    <w:p w:rsidR="00716F99" w:rsidRPr="007861AC" w:rsidRDefault="00716F99" w:rsidP="00716F99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99" w:rsidRPr="007861AC" w:rsidRDefault="00C14DA8" w:rsidP="00716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Третий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подряд за участие в </w:t>
      </w:r>
      <w:r w:rsidR="00716F99" w:rsidRPr="007861A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Волгоградском областном конкурсе «лучшая организация работы представительного органа местного </w:t>
      </w:r>
      <w:proofErr w:type="gramStart"/>
      <w:r w:rsidR="00716F99" w:rsidRPr="007861A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самоуправления»</w:t>
      </w:r>
      <w:r w:rsidR="00A06DC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="00A06DC2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получает премию</w:t>
      </w:r>
      <w:r w:rsidR="00716F99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 тысяч рублей.</w:t>
      </w:r>
    </w:p>
    <w:p w:rsidR="00716F99" w:rsidRPr="007861AC" w:rsidRDefault="00716F99" w:rsidP="0071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Депутаты ведут прием граждан </w:t>
      </w: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личным вопросам, решают вопросы местного значения   и активно участвуют в общественной жизни АСП.</w:t>
      </w:r>
    </w:p>
    <w:p w:rsidR="006929C3" w:rsidRPr="007861AC" w:rsidRDefault="001E38D5" w:rsidP="0069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6929C3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Исполняя полномочия высшего должностного лица сельского поселения, все свои усилия я направил на создан</w:t>
      </w:r>
      <w:r w:rsidR="009769E6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на территории </w:t>
      </w:r>
      <w:proofErr w:type="gramStart"/>
      <w:r w:rsidR="009769E6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 </w:t>
      </w:r>
      <w:r w:rsidR="006929C3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стабильной</w:t>
      </w:r>
      <w:proofErr w:type="gramEnd"/>
      <w:r w:rsidR="006929C3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финансово-экономической и соц</w:t>
      </w:r>
      <w:r w:rsidR="00B03D77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иально-политической обстановки на</w:t>
      </w:r>
      <w:r w:rsidR="006929C3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ответственности исполнительной власти перед  на</w:t>
      </w:r>
      <w:r w:rsidR="00CF485F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селением</w:t>
      </w:r>
      <w:r w:rsidR="006929C3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6328" w:rsidRPr="007861AC" w:rsidRDefault="006929C3" w:rsidP="00E14B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инструментом реализации полномочий сельского поселения в части проведения социальной, финансовой и инвестиционной политики является бюджет поселения. </w:t>
      </w:r>
    </w:p>
    <w:p w:rsidR="00EF6328" w:rsidRPr="007861AC" w:rsidRDefault="00EF6328" w:rsidP="00EF632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454" w:rsidRPr="007861AC" w:rsidRDefault="00307904" w:rsidP="00523962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="00EF6328" w:rsidRPr="007861AC">
        <w:rPr>
          <w:rFonts w:ascii="Times New Roman" w:eastAsia="Calibri" w:hAnsi="Times New Roman" w:cs="Times New Roman"/>
          <w:sz w:val="28"/>
          <w:szCs w:val="28"/>
          <w:lang w:eastAsia="ar-SA"/>
        </w:rPr>
        <w:t>За  2017</w:t>
      </w:r>
      <w:proofErr w:type="gramEnd"/>
      <w:r w:rsidR="00EF6328" w:rsidRPr="007861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бюджет </w:t>
      </w:r>
      <w:proofErr w:type="spellStart"/>
      <w:r w:rsidR="00EF6328" w:rsidRPr="007861AC">
        <w:rPr>
          <w:rFonts w:ascii="Times New Roman" w:eastAsia="Calibri" w:hAnsi="Times New Roman" w:cs="Times New Roman"/>
          <w:sz w:val="28"/>
          <w:szCs w:val="28"/>
          <w:lang w:eastAsia="ar-SA"/>
        </w:rPr>
        <w:t>Акчернского</w:t>
      </w:r>
      <w:proofErr w:type="spellEnd"/>
      <w:r w:rsidR="00EF6328" w:rsidRPr="007861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исполнен по доходам в сумме 10311,4 тыс. рублей  (101,1% к плану) </w:t>
      </w:r>
    </w:p>
    <w:p w:rsidR="00EF6328" w:rsidRPr="001E38D5" w:rsidRDefault="00EF6328" w:rsidP="00EF632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38D5">
        <w:rPr>
          <w:rFonts w:ascii="Times New Roman" w:eastAsia="Calibri" w:hAnsi="Times New Roman" w:cs="Times New Roman"/>
          <w:sz w:val="28"/>
          <w:szCs w:val="28"/>
          <w:lang w:eastAsia="ar-SA"/>
        </w:rPr>
        <w:t>Доминирующими поступлениями в общем объеме доходов стали:</w:t>
      </w:r>
    </w:p>
    <w:p w:rsidR="00EF6328" w:rsidRPr="001E38D5" w:rsidRDefault="00EF6328" w:rsidP="00EF632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E43AD8" w:rsidRPr="001E38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>Земельный налог</w:t>
      </w:r>
      <w:r w:rsidR="00E43AD8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– 2173,</w:t>
      </w:r>
      <w:proofErr w:type="gramStart"/>
      <w:r w:rsidR="00E43AD8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6  тыс.</w:t>
      </w:r>
      <w:proofErr w:type="gramEnd"/>
      <w:r w:rsidR="00E43AD8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руб. (119,3%  к плану)</w:t>
      </w:r>
    </w:p>
    <w:p w:rsidR="00EF6328" w:rsidRPr="001E38D5" w:rsidRDefault="00EF6328" w:rsidP="00EF6328">
      <w:pPr>
        <w:shd w:val="clear" w:color="auto" w:fill="FFFFFF"/>
        <w:suppressAutoHyphens/>
        <w:spacing w:after="0" w:line="312" w:lineRule="exact"/>
        <w:ind w:left="10" w:right="1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1E38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 xml:space="preserve">Безвозмездные поступления от других бюджетов Бюджетной системы </w:t>
      </w:r>
      <w:proofErr w:type="gramStart"/>
      <w:r w:rsidRPr="001E38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 xml:space="preserve">РФ </w:t>
      </w:r>
      <w:r w:rsidRPr="001E38D5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тыс.</w:t>
      </w:r>
      <w:proofErr w:type="gramEnd"/>
      <w:r w:rsidRPr="001E38D5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 руб.,  которые включают в себя</w:t>
      </w:r>
      <w:r w:rsidRPr="001E38D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:</w:t>
      </w:r>
    </w:p>
    <w:p w:rsidR="00EF6328" w:rsidRPr="001E38D5" w:rsidRDefault="00EF6328" w:rsidP="00EF6328">
      <w:pPr>
        <w:shd w:val="clear" w:color="auto" w:fill="FFFFFF"/>
        <w:suppressAutoHyphens/>
        <w:spacing w:after="0" w:line="312" w:lineRule="exact"/>
        <w:ind w:left="10" w:right="1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субсидии на сбалансированность бюджета –1206,0 тыс. </w:t>
      </w:r>
      <w:proofErr w:type="gramStart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руб.(</w:t>
      </w:r>
      <w:proofErr w:type="gramEnd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100 % к плану)</w:t>
      </w:r>
    </w:p>
    <w:p w:rsidR="00EF6328" w:rsidRPr="001E38D5" w:rsidRDefault="00EF6328" w:rsidP="00EF6328">
      <w:pPr>
        <w:shd w:val="clear" w:color="auto" w:fill="FFFFFF"/>
        <w:suppressAutoHyphens/>
        <w:spacing w:after="0" w:line="312" w:lineRule="exact"/>
        <w:ind w:left="10" w:right="3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-дотации на выравнивание уровня бюджетной обеспеченности – 1542,0тыс. </w:t>
      </w:r>
      <w:proofErr w:type="gramStart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руб.(</w:t>
      </w:r>
      <w:proofErr w:type="gramEnd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100% к плану)</w:t>
      </w:r>
    </w:p>
    <w:p w:rsidR="00EF6328" w:rsidRPr="001E38D5" w:rsidRDefault="00EF6328" w:rsidP="00EF6328">
      <w:pPr>
        <w:shd w:val="clear" w:color="auto" w:fill="FFFFFF"/>
        <w:suppressAutoHyphens/>
        <w:spacing w:before="5" w:after="0" w:line="312" w:lineRule="exact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-субвенции – 64,6тыс. руб.; (100% к плану)</w:t>
      </w:r>
    </w:p>
    <w:p w:rsidR="00EF6328" w:rsidRPr="001E38D5" w:rsidRDefault="00EF6328" w:rsidP="00EF6328">
      <w:pPr>
        <w:shd w:val="clear" w:color="auto" w:fill="FFFFFF"/>
        <w:suppressAutoHyphens/>
        <w:spacing w:before="5" w:after="0" w:line="312" w:lineRule="exact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-прочие межбюджетные трансферты-1169,4 тыс. </w:t>
      </w:r>
      <w:proofErr w:type="spellStart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руб</w:t>
      </w:r>
      <w:proofErr w:type="spellEnd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(85,7% к плану)</w:t>
      </w:r>
    </w:p>
    <w:p w:rsidR="00EF6328" w:rsidRPr="001E38D5" w:rsidRDefault="00EF6328" w:rsidP="00EF6328">
      <w:pPr>
        <w:shd w:val="clear" w:color="auto" w:fill="FFFFFF"/>
        <w:suppressAutoHyphens/>
        <w:spacing w:before="5" w:after="0" w:line="312" w:lineRule="exact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-субсидия на благоустройство-3000,0 тыс. </w:t>
      </w:r>
      <w:proofErr w:type="gramStart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руб.(</w:t>
      </w:r>
      <w:proofErr w:type="gramEnd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100% к плану)</w:t>
      </w:r>
    </w:p>
    <w:p w:rsidR="00455661" w:rsidRPr="001E38D5" w:rsidRDefault="00EF6328" w:rsidP="00EF6328">
      <w:pPr>
        <w:shd w:val="clear" w:color="auto" w:fill="FFFFFF"/>
        <w:suppressAutoHyphens/>
        <w:spacing w:after="0" w:line="312" w:lineRule="exact"/>
        <w:ind w:left="1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E43AD8" w:rsidRPr="001E38D5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Доходы от акцизов</w:t>
      </w:r>
      <w:r w:rsidR="00E43AD8" w:rsidRPr="001E38D5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РФ</w:t>
      </w:r>
      <w:r w:rsidR="00E43AD8" w:rsidRPr="001E38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-354,3 тыс. </w:t>
      </w:r>
      <w:proofErr w:type="gramStart"/>
      <w:r w:rsidR="00E43AD8" w:rsidRPr="001E38D5">
        <w:rPr>
          <w:rFonts w:ascii="Times New Roman" w:eastAsia="Calibri" w:hAnsi="Times New Roman" w:cs="Times New Roman"/>
          <w:sz w:val="28"/>
          <w:szCs w:val="28"/>
          <w:lang w:eastAsia="ar-SA"/>
        </w:rPr>
        <w:t>руб.(</w:t>
      </w:r>
      <w:proofErr w:type="gramEnd"/>
      <w:r w:rsidR="00E43AD8" w:rsidRPr="001E38D5">
        <w:rPr>
          <w:rFonts w:ascii="Times New Roman" w:eastAsia="Calibri" w:hAnsi="Times New Roman" w:cs="Times New Roman"/>
          <w:sz w:val="28"/>
          <w:szCs w:val="28"/>
          <w:lang w:eastAsia="ar-SA"/>
        </w:rPr>
        <w:t>115 % к плану)</w:t>
      </w:r>
      <w:r w:rsidR="00EF5DB3" w:rsidRPr="001E38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Это</w:t>
      </w:r>
      <w:r w:rsidR="00455661" w:rsidRPr="001E38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наш дорожный фонд</w:t>
      </w:r>
    </w:p>
    <w:p w:rsidR="00EF6328" w:rsidRPr="001E38D5" w:rsidRDefault="00455661" w:rsidP="00EF6328">
      <w:pPr>
        <w:shd w:val="clear" w:color="auto" w:fill="FFFFFF"/>
        <w:suppressAutoHyphens/>
        <w:spacing w:after="0" w:line="312" w:lineRule="exact"/>
        <w:ind w:left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текущем году мы ожидаем у</w:t>
      </w:r>
      <w:r w:rsidR="00D826D6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величения дорожного фонда </w:t>
      </w:r>
      <w:proofErr w:type="gramStart"/>
      <w:r w:rsidR="00D826D6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до</w:t>
      </w:r>
      <w:r w:rsidR="000A2F84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1мл.</w:t>
      </w:r>
      <w:r w:rsidR="00D826D6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108  ты</w:t>
      </w: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="00D826D6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="00D826D6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руб</w:t>
      </w:r>
      <w:r w:rsidR="00D826D6"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в связи с тем</w:t>
      </w: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что в 2016 году администрацией поселения были поставлены на учет грунтовые дороги.</w:t>
      </w:r>
    </w:p>
    <w:p w:rsidR="00EF6328" w:rsidRPr="001E38D5" w:rsidRDefault="00EF6328" w:rsidP="00EF6328">
      <w:pPr>
        <w:shd w:val="clear" w:color="auto" w:fill="FFFFFF"/>
        <w:suppressAutoHyphens/>
        <w:spacing w:after="0" w:line="312" w:lineRule="exact"/>
        <w:ind w:left="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4.</w:t>
      </w:r>
      <w:r w:rsidR="00E43AD8" w:rsidRPr="001E38D5">
        <w:rPr>
          <w:rFonts w:ascii="Times New Roman" w:eastAsia="Calibri" w:hAnsi="Times New Roman" w:cs="Times New Roman"/>
          <w:sz w:val="28"/>
          <w:szCs w:val="28"/>
        </w:rPr>
        <w:t xml:space="preserve"> налог на доходы физических лиц</w:t>
      </w:r>
      <w:r w:rsidRPr="001E38D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>НДФЛ</w:t>
      </w:r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– 696,1 тыс. руб. (90,4</w:t>
      </w:r>
      <w:proofErr w:type="gramStart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%  к</w:t>
      </w:r>
      <w:proofErr w:type="gramEnd"/>
      <w:r w:rsidRPr="001E38D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плану)</w:t>
      </w:r>
    </w:p>
    <w:p w:rsidR="00EF6328" w:rsidRPr="001E38D5" w:rsidRDefault="00EF6328" w:rsidP="00EF6328">
      <w:pPr>
        <w:shd w:val="clear" w:color="auto" w:fill="FFFFFF"/>
        <w:suppressAutoHyphens/>
        <w:spacing w:before="5" w:after="0" w:line="312" w:lineRule="exact"/>
        <w:ind w:left="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 xml:space="preserve">5. </w:t>
      </w:r>
      <w:r w:rsidRPr="001E38D5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  <w:lang w:eastAsia="ar-SA"/>
        </w:rPr>
        <w:t>Налог на имущество физических лиц</w:t>
      </w:r>
      <w:r w:rsidRPr="001E38D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 xml:space="preserve"> –39,6 тыс. </w:t>
      </w:r>
      <w:proofErr w:type="gramStart"/>
      <w:r w:rsidRPr="001E38D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руб.(</w:t>
      </w:r>
      <w:proofErr w:type="gramEnd"/>
      <w:r w:rsidRPr="001E38D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60 % к плану)</w:t>
      </w:r>
    </w:p>
    <w:p w:rsidR="00EF6328" w:rsidRPr="001E38D5" w:rsidRDefault="00EF6328" w:rsidP="00EF6328">
      <w:pPr>
        <w:shd w:val="clear" w:color="auto" w:fill="FFFFFF"/>
        <w:suppressAutoHyphens/>
        <w:spacing w:before="5" w:after="0" w:line="312" w:lineRule="exact"/>
        <w:ind w:left="5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 xml:space="preserve">6. </w:t>
      </w:r>
      <w:r w:rsidRPr="001E38D5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  <w:lang w:eastAsia="ar-SA"/>
        </w:rPr>
        <w:t>Госпошлина за совершение нотариальных действий</w:t>
      </w:r>
      <w:r w:rsidRPr="001E38D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 xml:space="preserve"> — 4,5 тыс. руб.</w:t>
      </w:r>
    </w:p>
    <w:p w:rsidR="00EF6328" w:rsidRPr="001E38D5" w:rsidRDefault="00EF6328" w:rsidP="00EF6328">
      <w:pPr>
        <w:shd w:val="clear" w:color="auto" w:fill="FFFFFF"/>
        <w:suppressAutoHyphens/>
        <w:spacing w:before="5" w:after="0" w:line="312" w:lineRule="exact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E38D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 xml:space="preserve">7. </w:t>
      </w:r>
      <w:r w:rsidRPr="001E38D5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  <w:lang w:eastAsia="ar-SA"/>
        </w:rPr>
        <w:t>Единый сельскохозяйственный налог</w:t>
      </w:r>
      <w:r w:rsidRPr="001E38D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-60,5 тыс. руб. (102,5%)</w:t>
      </w:r>
    </w:p>
    <w:p w:rsidR="00EF6328" w:rsidRPr="001E38D5" w:rsidRDefault="00EF6328" w:rsidP="00EF6328">
      <w:pPr>
        <w:shd w:val="clear" w:color="auto" w:fill="FFFFFF"/>
        <w:suppressAutoHyphens/>
        <w:spacing w:before="5" w:after="0" w:line="312" w:lineRule="exact"/>
        <w:ind w:left="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7074F" w:rsidRPr="007861AC" w:rsidRDefault="0057074F" w:rsidP="0057074F">
      <w:pPr>
        <w:tabs>
          <w:tab w:val="center" w:pos="5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исполнения расходной части бюджета отражает приоритеты развития поселения:</w:t>
      </w:r>
    </w:p>
    <w:p w:rsidR="00523962" w:rsidRPr="007861AC" w:rsidRDefault="0057074F" w:rsidP="005239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23962" w:rsidRPr="007861A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  2017</w:t>
      </w:r>
      <w:proofErr w:type="gramEnd"/>
      <w:r w:rsidRPr="007861A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год составила </w:t>
      </w:r>
      <w:r w:rsidR="00523962" w:rsidRPr="007861AC">
        <w:rPr>
          <w:rFonts w:ascii="Times New Roman" w:eastAsia="Calibri" w:hAnsi="Times New Roman" w:cs="Times New Roman"/>
          <w:sz w:val="28"/>
          <w:szCs w:val="28"/>
          <w:lang w:eastAsia="ar-SA"/>
        </w:rPr>
        <w:t>10223,2 тыс. рублей (96,8%  к плану).</w:t>
      </w:r>
      <w:r w:rsidR="00523962" w:rsidRPr="007861AC">
        <w:rPr>
          <w:rFonts w:ascii="Times New Roman" w:eastAsia="Calibri" w:hAnsi="Times New Roman" w:cs="Times New Roman"/>
          <w:sz w:val="28"/>
          <w:szCs w:val="28"/>
        </w:rPr>
        <w:t xml:space="preserve"> Таким образом, бюджет исполнен с профицитом 88,2 тыс. руб.</w:t>
      </w:r>
    </w:p>
    <w:p w:rsidR="001E55D0" w:rsidRPr="007861AC" w:rsidRDefault="001E55D0" w:rsidP="001E55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   Средства бюджета Акчернского сельского </w:t>
      </w:r>
      <w:proofErr w:type="gramStart"/>
      <w:r w:rsidRPr="007861AC">
        <w:rPr>
          <w:rFonts w:ascii="Times New Roman" w:eastAsia="Calibri" w:hAnsi="Times New Roman" w:cs="Times New Roman"/>
          <w:sz w:val="28"/>
          <w:szCs w:val="28"/>
        </w:rPr>
        <w:t>поселения  были</w:t>
      </w:r>
      <w:proofErr w:type="gramEnd"/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направлены на:</w:t>
      </w:r>
    </w:p>
    <w:p w:rsidR="00DC55B4" w:rsidRPr="007861AC" w:rsidRDefault="001E55D0" w:rsidP="001E55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     Общегосударственные вопросы в сумме 2819,9 тыс. руб.</w:t>
      </w:r>
      <w:r w:rsidR="00DC55B4" w:rsidRPr="007861AC">
        <w:rPr>
          <w:rFonts w:ascii="Times New Roman" w:eastAsia="Calibri" w:hAnsi="Times New Roman" w:cs="Times New Roman"/>
          <w:sz w:val="28"/>
          <w:szCs w:val="28"/>
        </w:rPr>
        <w:t xml:space="preserve">в том числе на </w:t>
      </w:r>
    </w:p>
    <w:p w:rsidR="001E55D0" w:rsidRPr="007861AC" w:rsidRDefault="00680CDF" w:rsidP="001E55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–    </w:t>
      </w:r>
      <w:r w:rsidR="005F28C8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Содержание органов местного самоуправления</w:t>
      </w:r>
      <w:r w:rsidR="001E55D0" w:rsidRPr="007861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5D0" w:rsidRPr="007861AC" w:rsidRDefault="00680CDF" w:rsidP="001E55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–    </w:t>
      </w:r>
      <w:r w:rsidR="001E55D0" w:rsidRPr="007861AC">
        <w:rPr>
          <w:rFonts w:ascii="Times New Roman" w:eastAsia="Calibri" w:hAnsi="Times New Roman" w:cs="Times New Roman"/>
          <w:sz w:val="28"/>
          <w:szCs w:val="28"/>
        </w:rPr>
        <w:t>услуги связи, транспортные и коммунальные услуги;</w:t>
      </w:r>
    </w:p>
    <w:p w:rsidR="001E55D0" w:rsidRPr="007861AC" w:rsidRDefault="00680CDF" w:rsidP="001E55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–    </w:t>
      </w:r>
      <w:r w:rsidR="001E55D0" w:rsidRPr="007861AC">
        <w:rPr>
          <w:rFonts w:ascii="Times New Roman" w:eastAsia="Calibri" w:hAnsi="Times New Roman" w:cs="Times New Roman"/>
          <w:sz w:val="28"/>
          <w:szCs w:val="28"/>
        </w:rPr>
        <w:t xml:space="preserve">услуги по содержанию имущества, в том числе по техническому обслуживанию и текущему ремонту объектов систем газораспределения и </w:t>
      </w:r>
      <w:proofErr w:type="spellStart"/>
      <w:r w:rsidR="001E55D0" w:rsidRPr="007861AC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="001E55D0" w:rsidRPr="007861AC">
        <w:rPr>
          <w:rFonts w:ascii="Times New Roman" w:eastAsia="Calibri" w:hAnsi="Times New Roman" w:cs="Times New Roman"/>
          <w:sz w:val="28"/>
          <w:szCs w:val="28"/>
        </w:rPr>
        <w:t>, работы по техническому о</w:t>
      </w:r>
      <w:r w:rsidR="0057074F" w:rsidRPr="007861AC">
        <w:rPr>
          <w:rFonts w:ascii="Times New Roman" w:eastAsia="Calibri" w:hAnsi="Times New Roman" w:cs="Times New Roman"/>
          <w:sz w:val="28"/>
          <w:szCs w:val="28"/>
        </w:rPr>
        <w:t xml:space="preserve">бслуживанию и ремонту </w:t>
      </w:r>
      <w:proofErr w:type="gramStart"/>
      <w:r w:rsidR="0057074F" w:rsidRPr="007861AC">
        <w:rPr>
          <w:rFonts w:ascii="Times New Roman" w:eastAsia="Calibri" w:hAnsi="Times New Roman" w:cs="Times New Roman"/>
          <w:sz w:val="28"/>
          <w:szCs w:val="28"/>
        </w:rPr>
        <w:t>автомобилей</w:t>
      </w:r>
      <w:r w:rsidR="001E55D0" w:rsidRPr="007861AC">
        <w:rPr>
          <w:rFonts w:ascii="Times New Roman" w:eastAsia="Calibri" w:hAnsi="Times New Roman" w:cs="Times New Roman"/>
          <w:sz w:val="28"/>
          <w:szCs w:val="28"/>
        </w:rPr>
        <w:t>,  техническое</w:t>
      </w:r>
      <w:proofErr w:type="gramEnd"/>
      <w:r w:rsidR="001E55D0" w:rsidRPr="007861AC">
        <w:rPr>
          <w:rFonts w:ascii="Times New Roman" w:eastAsia="Calibri" w:hAnsi="Times New Roman" w:cs="Times New Roman"/>
          <w:sz w:val="28"/>
          <w:szCs w:val="28"/>
        </w:rPr>
        <w:t xml:space="preserve"> обслуживание систем оповещения, электрических сетей и электрооборудования;</w:t>
      </w:r>
    </w:p>
    <w:p w:rsidR="001E55D0" w:rsidRPr="007861AC" w:rsidRDefault="00680CDF" w:rsidP="001E55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7861AC">
        <w:rPr>
          <w:rFonts w:ascii="Times New Roman" w:eastAsia="Calibri" w:hAnsi="Times New Roman" w:cs="Times New Roman"/>
          <w:sz w:val="28"/>
          <w:szCs w:val="28"/>
        </w:rPr>
        <w:tab/>
        <w:t xml:space="preserve">оплата прочих работ </w:t>
      </w:r>
      <w:proofErr w:type="gramStart"/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E55D0" w:rsidRPr="007861AC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proofErr w:type="gramEnd"/>
      <w:r w:rsidR="001E55D0" w:rsidRPr="007861AC">
        <w:rPr>
          <w:rFonts w:ascii="Times New Roman" w:eastAsia="Calibri" w:hAnsi="Times New Roman" w:cs="Times New Roman"/>
          <w:sz w:val="28"/>
          <w:szCs w:val="28"/>
        </w:rPr>
        <w:t xml:space="preserve">, в т.ч. по страхованию ОСАГО, услуги по, абонентское обслуживание «1С: бухгалтерия», права использования «СБИС ЭО-Базовый, Бюджет», </w:t>
      </w:r>
      <w:r w:rsidRPr="007861AC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CE5B7D" w:rsidRPr="007861AC">
        <w:rPr>
          <w:rFonts w:ascii="Times New Roman" w:eastAsia="Calibri" w:hAnsi="Times New Roman" w:cs="Times New Roman"/>
          <w:sz w:val="28"/>
          <w:szCs w:val="28"/>
        </w:rPr>
        <w:t>м</w:t>
      </w:r>
      <w:r w:rsidRPr="007861AC">
        <w:rPr>
          <w:rFonts w:ascii="Times New Roman" w:eastAsia="Calibri" w:hAnsi="Times New Roman" w:cs="Times New Roman"/>
          <w:sz w:val="28"/>
          <w:szCs w:val="28"/>
        </w:rPr>
        <w:t>ное обеспечение БАРС ЭЛ.</w:t>
      </w:r>
      <w:r w:rsidR="000A2F84" w:rsidRPr="00786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61AC">
        <w:rPr>
          <w:rFonts w:ascii="Times New Roman" w:eastAsia="Calibri" w:hAnsi="Times New Roman" w:cs="Times New Roman"/>
          <w:sz w:val="28"/>
          <w:szCs w:val="28"/>
        </w:rPr>
        <w:t>похозяйственная</w:t>
      </w:r>
      <w:proofErr w:type="spellEnd"/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книга,  </w:t>
      </w:r>
      <w:r w:rsidR="00CE5B7D" w:rsidRPr="007861AC">
        <w:rPr>
          <w:rFonts w:ascii="Times New Roman" w:eastAsia="Calibri" w:hAnsi="Times New Roman" w:cs="Times New Roman"/>
          <w:sz w:val="28"/>
          <w:szCs w:val="28"/>
        </w:rPr>
        <w:t>услуги по обслуживанию сайта</w:t>
      </w:r>
      <w:r w:rsidR="001E55D0" w:rsidRPr="007861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5D0" w:rsidRPr="007861AC" w:rsidRDefault="00CE5B7D" w:rsidP="001E55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–</w:t>
      </w:r>
      <w:r w:rsidRPr="007861AC">
        <w:rPr>
          <w:rFonts w:ascii="Times New Roman" w:eastAsia="Calibri" w:hAnsi="Times New Roman" w:cs="Times New Roman"/>
          <w:sz w:val="28"/>
          <w:szCs w:val="28"/>
        </w:rPr>
        <w:tab/>
        <w:t>приобретение</w:t>
      </w:r>
      <w:r w:rsidR="001E55D0" w:rsidRPr="007861AC">
        <w:rPr>
          <w:rFonts w:ascii="Times New Roman" w:eastAsia="Calibri" w:hAnsi="Times New Roman" w:cs="Times New Roman"/>
          <w:sz w:val="28"/>
          <w:szCs w:val="28"/>
        </w:rPr>
        <w:t xml:space="preserve"> материальных запасов, в т. ч.: канцелярские товары, полиграфическая </w:t>
      </w:r>
      <w:proofErr w:type="gramStart"/>
      <w:r w:rsidR="001E55D0" w:rsidRPr="007861AC">
        <w:rPr>
          <w:rFonts w:ascii="Times New Roman" w:eastAsia="Calibri" w:hAnsi="Times New Roman" w:cs="Times New Roman"/>
          <w:sz w:val="28"/>
          <w:szCs w:val="28"/>
        </w:rPr>
        <w:t>продукция,  горюче</w:t>
      </w:r>
      <w:proofErr w:type="gramEnd"/>
      <w:r w:rsidR="001E55D0" w:rsidRPr="007861AC">
        <w:rPr>
          <w:rFonts w:ascii="Times New Roman" w:eastAsia="Calibri" w:hAnsi="Times New Roman" w:cs="Times New Roman"/>
          <w:sz w:val="28"/>
          <w:szCs w:val="28"/>
        </w:rPr>
        <w:t>-смазочные материалы;</w:t>
      </w:r>
    </w:p>
    <w:p w:rsidR="001E55D0" w:rsidRPr="007861AC" w:rsidRDefault="001E55D0" w:rsidP="001E55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–</w:t>
      </w:r>
      <w:r w:rsidRPr="007861AC">
        <w:rPr>
          <w:rFonts w:ascii="Times New Roman" w:eastAsia="Calibri" w:hAnsi="Times New Roman" w:cs="Times New Roman"/>
          <w:sz w:val="28"/>
          <w:szCs w:val="28"/>
        </w:rPr>
        <w:tab/>
        <w:t>уплата налога на имущества и иных платежей.</w:t>
      </w:r>
    </w:p>
    <w:p w:rsidR="00CE5B7D" w:rsidRPr="007861AC" w:rsidRDefault="00CE5B7D" w:rsidP="00CE5B7D">
      <w:pPr>
        <w:spacing w:after="0"/>
        <w:rPr>
          <w:sz w:val="28"/>
          <w:szCs w:val="28"/>
        </w:rPr>
      </w:pPr>
    </w:p>
    <w:p w:rsidR="00CE5B7D" w:rsidRPr="007861AC" w:rsidRDefault="001E38D5" w:rsidP="00CE5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4F" w:rsidRPr="007861AC">
        <w:rPr>
          <w:rFonts w:ascii="Times New Roman" w:hAnsi="Times New Roman" w:cs="Times New Roman"/>
          <w:sz w:val="28"/>
          <w:szCs w:val="28"/>
        </w:rPr>
        <w:t>На о</w:t>
      </w:r>
      <w:r w:rsidR="00CE5B7D" w:rsidRPr="007861AC">
        <w:rPr>
          <w:rFonts w:ascii="Times New Roman" w:hAnsi="Times New Roman" w:cs="Times New Roman"/>
          <w:sz w:val="28"/>
          <w:szCs w:val="28"/>
        </w:rPr>
        <w:t>беспечение деятельности финансовых органов и органов контроля в сумме</w:t>
      </w:r>
      <w:r w:rsidR="00CE5B7D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21,</w:t>
      </w:r>
      <w:proofErr w:type="gramStart"/>
      <w:r w:rsidR="00CE5B7D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1 </w:t>
      </w:r>
      <w:r w:rsidR="00CE5B7D" w:rsidRPr="007861AC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CE5B7D" w:rsidRPr="007861AC">
        <w:rPr>
          <w:rFonts w:ascii="Times New Roman" w:hAnsi="Times New Roman" w:cs="Times New Roman"/>
          <w:sz w:val="28"/>
          <w:szCs w:val="28"/>
        </w:rPr>
        <w:t xml:space="preserve"> руб. Средства израсходованы на осуществление внешнего муниципального финансового контроля КСП Урюпинского муниципального района.</w:t>
      </w:r>
    </w:p>
    <w:p w:rsidR="00CE5B7D" w:rsidRPr="007861AC" w:rsidRDefault="00AC784A" w:rsidP="00CE5B7D">
      <w:pPr>
        <w:shd w:val="clear" w:color="auto" w:fill="FFFFFF"/>
        <w:suppressAutoHyphens/>
        <w:spacing w:after="0" w:line="312" w:lineRule="exact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hAnsi="Times New Roman" w:cs="Times New Roman"/>
          <w:sz w:val="28"/>
          <w:szCs w:val="28"/>
        </w:rPr>
        <w:t xml:space="preserve">На </w:t>
      </w:r>
      <w:r w:rsidRPr="007861AC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lang w:eastAsia="ar-SA"/>
        </w:rPr>
        <w:t>п</w:t>
      </w:r>
      <w:r w:rsidR="00CE5B7D" w:rsidRPr="007861AC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lang w:eastAsia="ar-SA"/>
        </w:rPr>
        <w:t xml:space="preserve">риобретение подарочных наборов ветеранам и вдовам ВОВ и </w:t>
      </w:r>
      <w:r w:rsidR="00CE5B7D" w:rsidRPr="007861AC">
        <w:rPr>
          <w:rFonts w:ascii="Times New Roman" w:hAnsi="Times New Roman" w:cs="Times New Roman"/>
          <w:sz w:val="28"/>
          <w:szCs w:val="28"/>
        </w:rPr>
        <w:t xml:space="preserve">подарочных наборов для проведения </w:t>
      </w:r>
      <w:proofErr w:type="gramStart"/>
      <w:r w:rsidR="00CE5B7D" w:rsidRPr="007861AC">
        <w:rPr>
          <w:rFonts w:ascii="Times New Roman" w:hAnsi="Times New Roman" w:cs="Times New Roman"/>
          <w:sz w:val="28"/>
          <w:szCs w:val="28"/>
        </w:rPr>
        <w:t>мероприятий.</w:t>
      </w:r>
      <w:r w:rsidR="00CE5B7D" w:rsidRPr="007861AC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lang w:eastAsia="ar-SA"/>
        </w:rPr>
        <w:t>-</w:t>
      </w:r>
      <w:proofErr w:type="gramEnd"/>
      <w:r w:rsidR="00CE5B7D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24, 3 тыс. руб.</w:t>
      </w:r>
    </w:p>
    <w:p w:rsidR="00CE5B7D" w:rsidRPr="007861AC" w:rsidRDefault="00CE5B7D" w:rsidP="00CE5B7D">
      <w:pPr>
        <w:shd w:val="clear" w:color="auto" w:fill="FFFFFF"/>
        <w:suppressAutoHyphens/>
        <w:spacing w:after="0" w:line="312" w:lineRule="exact"/>
        <w:rPr>
          <w:rFonts w:ascii="Times New Roman" w:eastAsia="Calibri" w:hAnsi="Times New Roman" w:cs="Times New Roman"/>
          <w:i/>
          <w:iCs/>
          <w:color w:val="000000"/>
          <w:spacing w:val="-1"/>
          <w:sz w:val="28"/>
          <w:szCs w:val="28"/>
          <w:lang w:eastAsia="ar-SA"/>
        </w:rPr>
      </w:pPr>
    </w:p>
    <w:p w:rsidR="00CE5B7D" w:rsidRPr="007861AC" w:rsidRDefault="001E38D5" w:rsidP="00CE5B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84A" w:rsidRPr="007861AC">
        <w:rPr>
          <w:rFonts w:ascii="Times New Roman" w:hAnsi="Times New Roman" w:cs="Times New Roman"/>
          <w:sz w:val="28"/>
          <w:szCs w:val="28"/>
        </w:rPr>
        <w:t xml:space="preserve">На </w:t>
      </w:r>
      <w:r w:rsidR="00AC784A" w:rsidRPr="007861AC">
        <w:rPr>
          <w:rFonts w:ascii="Times New Roman" w:eastAsia="Calibri" w:hAnsi="Times New Roman" w:cs="Times New Roman"/>
          <w:sz w:val="28"/>
          <w:szCs w:val="28"/>
        </w:rPr>
        <w:t>о</w:t>
      </w:r>
      <w:r w:rsidR="00CE5B7D" w:rsidRPr="007861AC">
        <w:rPr>
          <w:rFonts w:ascii="Times New Roman" w:eastAsia="Calibri" w:hAnsi="Times New Roman" w:cs="Times New Roman"/>
          <w:sz w:val="28"/>
          <w:szCs w:val="28"/>
        </w:rPr>
        <w:t>существление первичного воинского уч</w:t>
      </w:r>
      <w:r w:rsidR="0057074F" w:rsidRPr="007861AC">
        <w:rPr>
          <w:rFonts w:ascii="Times New Roman" w:eastAsia="Calibri" w:hAnsi="Times New Roman" w:cs="Times New Roman"/>
          <w:sz w:val="28"/>
          <w:szCs w:val="28"/>
        </w:rPr>
        <w:t xml:space="preserve">ета в сумме </w:t>
      </w:r>
      <w:r w:rsidR="0057074F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60,</w:t>
      </w:r>
      <w:proofErr w:type="gramStart"/>
      <w:r w:rsidR="0057074F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7  </w:t>
      </w:r>
      <w:r w:rsidR="00CE5B7D" w:rsidRPr="007861AC">
        <w:rPr>
          <w:rFonts w:ascii="Times New Roman" w:eastAsia="Calibri" w:hAnsi="Times New Roman" w:cs="Times New Roman"/>
          <w:sz w:val="28"/>
          <w:szCs w:val="28"/>
        </w:rPr>
        <w:t>тыс.</w:t>
      </w:r>
      <w:proofErr w:type="gramEnd"/>
      <w:r w:rsidR="00CE5B7D" w:rsidRPr="007861AC">
        <w:rPr>
          <w:rFonts w:ascii="Times New Roman" w:eastAsia="Calibri" w:hAnsi="Times New Roman" w:cs="Times New Roman"/>
          <w:sz w:val="28"/>
          <w:szCs w:val="28"/>
        </w:rPr>
        <w:t xml:space="preserve"> руб. Средства были израсходованы на заработную плату, взносы в фонды, приобретение канцелярских товаров.</w:t>
      </w:r>
    </w:p>
    <w:p w:rsidR="00EF6328" w:rsidRPr="007861AC" w:rsidRDefault="00EF6328" w:rsidP="00523962">
      <w:pPr>
        <w:shd w:val="clear" w:color="auto" w:fill="FFFFFF"/>
        <w:suppressAutoHyphens/>
        <w:spacing w:before="5" w:after="0" w:line="312" w:lineRule="exact"/>
        <w:ind w:left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EF6328" w:rsidRPr="007861AC" w:rsidRDefault="00AC784A" w:rsidP="00AC784A">
      <w:pPr>
        <w:shd w:val="clear" w:color="auto" w:fill="FFFFFF"/>
        <w:suppressAutoHyphens/>
        <w:spacing w:after="0" w:line="312" w:lineRule="exact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       На дорожное хозяйство в сумме </w:t>
      </w: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849,7 </w:t>
      </w:r>
      <w:r w:rsidRPr="007861AC">
        <w:rPr>
          <w:rFonts w:ascii="Times New Roman" w:eastAsia="Calibri" w:hAnsi="Times New Roman" w:cs="Times New Roman"/>
          <w:sz w:val="28"/>
          <w:szCs w:val="28"/>
        </w:rPr>
        <w:t>тыс. руб.  Средства израсходованы на:</w:t>
      </w:r>
    </w:p>
    <w:p w:rsidR="00EF6328" w:rsidRPr="007861AC" w:rsidRDefault="00EF6328" w:rsidP="00EF6328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-Приобретение асфальта холодного- 44,0 тыс. руб.</w:t>
      </w:r>
    </w:p>
    <w:p w:rsidR="00EF6328" w:rsidRPr="007861AC" w:rsidRDefault="00EF6328" w:rsidP="00EF6328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-Очистка дорог от снега — 54,7 тыс. руб.</w:t>
      </w:r>
    </w:p>
    <w:p w:rsidR="00EF6328" w:rsidRPr="007861AC" w:rsidRDefault="00EF6328" w:rsidP="00EF6328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-Приобретение дорожных знаков — 52,4 тыс. </w:t>
      </w:r>
      <w:proofErr w:type="gramStart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руб.</w:t>
      </w:r>
      <w:r w:rsidR="00646E83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( которые</w:t>
      </w:r>
      <w:proofErr w:type="gramEnd"/>
      <w:r w:rsidR="00646E83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 будут установлены в текущем году)</w:t>
      </w:r>
    </w:p>
    <w:p w:rsidR="00EF6328" w:rsidRPr="007861AC" w:rsidRDefault="00EF6328" w:rsidP="00EF6328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</w:t>
      </w:r>
      <w:proofErr w:type="spellStart"/>
      <w:r w:rsidR="000A2F84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Грейди</w:t>
      </w: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рование</w:t>
      </w:r>
      <w:proofErr w:type="spellEnd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 дорог — 119,0 тыс. руб.</w:t>
      </w:r>
    </w:p>
    <w:p w:rsidR="00EF6328" w:rsidRPr="007861AC" w:rsidRDefault="00EF6328" w:rsidP="00EF6328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-Засыпк</w:t>
      </w:r>
      <w:r w:rsidR="00646E83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у каменно-песчаной смесью грунтовой дороги в </w:t>
      </w:r>
      <w:proofErr w:type="spellStart"/>
      <w:r w:rsidR="00646E83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х.Акчернский</w:t>
      </w:r>
      <w:proofErr w:type="spellEnd"/>
      <w:r w:rsidR="00646E83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 - </w:t>
      </w: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180,0 тыс. руб.</w:t>
      </w:r>
    </w:p>
    <w:p w:rsidR="00646E83" w:rsidRPr="007861AC" w:rsidRDefault="00646E83" w:rsidP="00646E83">
      <w:pPr>
        <w:pStyle w:val="p2"/>
        <w:shd w:val="clear" w:color="auto" w:fill="FFFFFF"/>
        <w:spacing w:after="120" w:afterAutospacing="0"/>
        <w:jc w:val="both"/>
        <w:rPr>
          <w:sz w:val="28"/>
          <w:szCs w:val="28"/>
        </w:rPr>
      </w:pPr>
      <w:r w:rsidRPr="007861AC">
        <w:rPr>
          <w:sz w:val="28"/>
          <w:szCs w:val="28"/>
        </w:rPr>
        <w:t xml:space="preserve">Из дорожного фонда Урюпинского муниципального района в 2017 году были выделены денежные </w:t>
      </w:r>
      <w:proofErr w:type="gramStart"/>
      <w:r w:rsidRPr="007861AC">
        <w:rPr>
          <w:sz w:val="28"/>
          <w:szCs w:val="28"/>
        </w:rPr>
        <w:t>средства  на</w:t>
      </w:r>
      <w:proofErr w:type="gramEnd"/>
      <w:r w:rsidRPr="007861AC">
        <w:rPr>
          <w:sz w:val="28"/>
          <w:szCs w:val="28"/>
        </w:rPr>
        <w:t xml:space="preserve"> изготовление технической документации ремонта Асфальтовой дороги по </w:t>
      </w:r>
      <w:proofErr w:type="spellStart"/>
      <w:r w:rsidRPr="007861AC">
        <w:rPr>
          <w:sz w:val="28"/>
          <w:szCs w:val="28"/>
        </w:rPr>
        <w:t>ул.Центральная</w:t>
      </w:r>
      <w:proofErr w:type="spellEnd"/>
      <w:r w:rsidRPr="007861AC">
        <w:rPr>
          <w:sz w:val="28"/>
          <w:szCs w:val="28"/>
        </w:rPr>
        <w:t xml:space="preserve"> в </w:t>
      </w:r>
      <w:proofErr w:type="spellStart"/>
      <w:r w:rsidRPr="007861AC">
        <w:rPr>
          <w:sz w:val="28"/>
          <w:szCs w:val="28"/>
        </w:rPr>
        <w:t>х.Дьконовский</w:t>
      </w:r>
      <w:proofErr w:type="spellEnd"/>
      <w:r w:rsidRPr="007861AC">
        <w:rPr>
          <w:sz w:val="28"/>
          <w:szCs w:val="28"/>
        </w:rPr>
        <w:t xml:space="preserve"> 1-й– 359 </w:t>
      </w:r>
      <w:proofErr w:type="spellStart"/>
      <w:r w:rsidRPr="007861AC">
        <w:rPr>
          <w:sz w:val="28"/>
          <w:szCs w:val="28"/>
        </w:rPr>
        <w:t>т.р</w:t>
      </w:r>
      <w:proofErr w:type="spellEnd"/>
      <w:r w:rsidRPr="007861AC">
        <w:rPr>
          <w:sz w:val="28"/>
          <w:szCs w:val="28"/>
        </w:rPr>
        <w:t>.(399,6)</w:t>
      </w:r>
    </w:p>
    <w:p w:rsidR="00646E83" w:rsidRPr="007861AC" w:rsidRDefault="00E26B6D" w:rsidP="00646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материалов для ремонта «Романовского» моста через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р.Акчерня.В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экономии бюджетных средств ремонт произведен с</w:t>
      </w:r>
      <w:r w:rsidR="00646E83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воими силами. </w:t>
      </w:r>
    </w:p>
    <w:p w:rsidR="00646E83" w:rsidRPr="007861AC" w:rsidRDefault="00646E83" w:rsidP="00EF6328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646E83" w:rsidRPr="007861AC" w:rsidRDefault="00646E83" w:rsidP="00646E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Коммунальное хозяйство в сумме</w:t>
      </w:r>
      <w:r w:rsidR="000A2F84" w:rsidRPr="00786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A51"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418,3 тыс</w:t>
      </w:r>
      <w:r w:rsidRPr="007861AC">
        <w:rPr>
          <w:rFonts w:ascii="Times New Roman" w:eastAsia="Calibri" w:hAnsi="Times New Roman" w:cs="Times New Roman"/>
          <w:sz w:val="28"/>
          <w:szCs w:val="28"/>
        </w:rPr>
        <w:t>. руб.  Средства израсходованы на:</w:t>
      </w:r>
    </w:p>
    <w:p w:rsidR="00ED4A51" w:rsidRPr="007861AC" w:rsidRDefault="00646E83" w:rsidP="00646E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–</w:t>
      </w:r>
      <w:r w:rsidRPr="007861AC">
        <w:rPr>
          <w:rFonts w:ascii="Times New Roman" w:eastAsia="Calibri" w:hAnsi="Times New Roman" w:cs="Times New Roman"/>
          <w:sz w:val="28"/>
          <w:szCs w:val="28"/>
        </w:rPr>
        <w:tab/>
        <w:t>оплату договоров за услуги по содержанию имущества - ремонт водопровода, замена насоса в скважине</w:t>
      </w:r>
      <w:r w:rsidR="00ED4A51" w:rsidRPr="007861A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ED4A51" w:rsidRPr="007861AC">
        <w:rPr>
          <w:rFonts w:ascii="Times New Roman" w:eastAsia="Calibri" w:hAnsi="Times New Roman" w:cs="Times New Roman"/>
          <w:sz w:val="28"/>
          <w:szCs w:val="28"/>
        </w:rPr>
        <w:t>ст-цеТепикинской</w:t>
      </w:r>
      <w:proofErr w:type="spellEnd"/>
      <w:r w:rsidRPr="007861A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46E83" w:rsidRPr="007861AC" w:rsidRDefault="00646E83" w:rsidP="00646E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–</w:t>
      </w:r>
      <w:r w:rsidRPr="007861AC">
        <w:rPr>
          <w:rFonts w:ascii="Times New Roman" w:eastAsia="Calibri" w:hAnsi="Times New Roman" w:cs="Times New Roman"/>
          <w:sz w:val="28"/>
          <w:szCs w:val="28"/>
        </w:rPr>
        <w:tab/>
      </w:r>
      <w:r w:rsidR="00ED4A51" w:rsidRPr="007861AC">
        <w:rPr>
          <w:rFonts w:ascii="Times New Roman" w:eastAsia="Calibri" w:hAnsi="Times New Roman" w:cs="Times New Roman"/>
          <w:sz w:val="28"/>
          <w:szCs w:val="28"/>
        </w:rPr>
        <w:t>приобретение мотопомпы</w:t>
      </w:r>
      <w:r w:rsidRPr="007861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6E83" w:rsidRPr="007861AC" w:rsidRDefault="00646E83" w:rsidP="00646E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–</w:t>
      </w:r>
      <w:r w:rsidRPr="007861AC">
        <w:rPr>
          <w:rFonts w:ascii="Times New Roman" w:eastAsia="Calibri" w:hAnsi="Times New Roman" w:cs="Times New Roman"/>
          <w:sz w:val="28"/>
          <w:szCs w:val="28"/>
        </w:rPr>
        <w:tab/>
        <w:t>лабораторное исследование воды;</w:t>
      </w:r>
    </w:p>
    <w:p w:rsidR="00ED4A51" w:rsidRPr="007861AC" w:rsidRDefault="00646E83" w:rsidP="00646E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–</w:t>
      </w:r>
      <w:r w:rsidRPr="007861AC">
        <w:rPr>
          <w:rFonts w:ascii="Times New Roman" w:eastAsia="Calibri" w:hAnsi="Times New Roman" w:cs="Times New Roman"/>
          <w:sz w:val="28"/>
          <w:szCs w:val="28"/>
        </w:rPr>
        <w:tab/>
        <w:t xml:space="preserve">приобретение </w:t>
      </w:r>
      <w:proofErr w:type="spellStart"/>
      <w:r w:rsidR="00ED4A51" w:rsidRPr="007861AC">
        <w:rPr>
          <w:rFonts w:ascii="Times New Roman" w:eastAsia="Calibri" w:hAnsi="Times New Roman" w:cs="Times New Roman"/>
          <w:sz w:val="28"/>
          <w:szCs w:val="28"/>
        </w:rPr>
        <w:t>водозапорной</w:t>
      </w:r>
      <w:proofErr w:type="spellEnd"/>
      <w:r w:rsidR="00ED4A51" w:rsidRPr="007861AC">
        <w:rPr>
          <w:rFonts w:ascii="Times New Roman" w:eastAsia="Calibri" w:hAnsi="Times New Roman" w:cs="Times New Roman"/>
          <w:sz w:val="28"/>
          <w:szCs w:val="28"/>
        </w:rPr>
        <w:t xml:space="preserve"> арматуры;</w:t>
      </w:r>
    </w:p>
    <w:p w:rsidR="00646E83" w:rsidRPr="007861AC" w:rsidRDefault="00ED4A51" w:rsidP="00646E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-       установку автоматики на скважину в </w:t>
      </w:r>
      <w:proofErr w:type="spellStart"/>
      <w:r w:rsidRPr="007861AC">
        <w:rPr>
          <w:rFonts w:ascii="Times New Roman" w:eastAsia="Calibri" w:hAnsi="Times New Roman" w:cs="Times New Roman"/>
          <w:sz w:val="28"/>
          <w:szCs w:val="28"/>
        </w:rPr>
        <w:t>х.Акчернский</w:t>
      </w:r>
      <w:proofErr w:type="spellEnd"/>
      <w:r w:rsidR="00646E83" w:rsidRPr="00786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19B" w:rsidRPr="007861AC" w:rsidRDefault="0050719B" w:rsidP="00646E8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lastRenderedPageBreak/>
        <w:t>- на установку шести новых водоразборных колонок.</w:t>
      </w:r>
    </w:p>
    <w:p w:rsidR="00064809" w:rsidRPr="007861AC" w:rsidRDefault="00064809" w:rsidP="0006480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средства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были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реализацию мероприятий предусмотренных муниципальными целевыми программами, такими как:</w:t>
      </w:r>
    </w:p>
    <w:p w:rsidR="0043354A" w:rsidRPr="007861AC" w:rsidRDefault="0043354A" w:rsidP="00433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«Пожарная безопасность и защита населения и территории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на 2017 – 2019 годы» Объем финансирования в тек</w:t>
      </w:r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43,4 тыс. руб., исполнено 43,4 тыс. руб. (противопожарная опашка населенных пунктов, ремонт пожарной машины, техническое обслуживание систем оповещения и ГСМ).</w:t>
      </w:r>
    </w:p>
    <w:p w:rsidR="0043354A" w:rsidRPr="007861AC" w:rsidRDefault="0043354A" w:rsidP="00433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6/19 выездов на пожар было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отчетном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-из них 3 ночные. Сгорело одно домовладение в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ст-цеТепикинской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54A" w:rsidRPr="007861AC" w:rsidRDefault="0043354A" w:rsidP="00433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тушении пожаров участвует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команда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состоящая из работников администрации. Которые неустанно следят за безопасностью поселения и на работе, и после работы, и в выходные и праздничные дни.</w:t>
      </w:r>
    </w:p>
    <w:p w:rsidR="0043354A" w:rsidRPr="007861AC" w:rsidRDefault="0043354A" w:rsidP="00433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прогнозировать количество пожаров, но их будет существенно меньше если каждый будет соблюдать требования противопожарной безопасности.</w:t>
      </w:r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назад частично сгорел дом в </w:t>
      </w:r>
      <w:proofErr w:type="spellStart"/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х.Дьяконовский</w:t>
      </w:r>
      <w:proofErr w:type="spellEnd"/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</w:t>
      </w:r>
      <w:proofErr w:type="gramEnd"/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790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аленного</w:t>
      </w:r>
      <w:proofErr w:type="spellEnd"/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эл. нагревательного прибора.</w:t>
      </w:r>
    </w:p>
    <w:p w:rsidR="0043354A" w:rsidRPr="007861AC" w:rsidRDefault="0043354A" w:rsidP="0043354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B6D" w:rsidRPr="007861AC" w:rsidRDefault="00307904" w:rsidP="00E2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муниципальную целевую программу «Благоустройство территории </w:t>
      </w:r>
      <w:proofErr w:type="spellStart"/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2017 году было выделено – 3432,0 тыс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8167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 пошли на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67A" w:rsidRPr="007861AC" w:rsidRDefault="00D8167A" w:rsidP="00E2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67A" w:rsidRPr="007861AC" w:rsidRDefault="000A2F84" w:rsidP="00D8167A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-</w:t>
      </w:r>
      <w:r w:rsidR="00D8167A" w:rsidRPr="007861A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Изготовление локально-сметного </w:t>
      </w:r>
      <w:proofErr w:type="gramStart"/>
      <w:r w:rsidR="00D8167A" w:rsidRPr="007861A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расчета.(</w:t>
      </w:r>
      <w:proofErr w:type="gramEnd"/>
      <w:r w:rsidR="00D8167A" w:rsidRPr="007861A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проекта Аллеи Семьи)  – 21,2</w:t>
      </w:r>
      <w:r w:rsidR="00D8167A" w:rsidRPr="007861AC">
        <w:rPr>
          <w:rFonts w:ascii="Times New Roman" w:eastAsia="Calibri" w:hAnsi="Times New Roman" w:cs="Times New Roman"/>
          <w:color w:val="000000"/>
          <w:spacing w:val="21"/>
          <w:sz w:val="28"/>
          <w:szCs w:val="28"/>
          <w:lang w:eastAsia="ar-SA"/>
        </w:rPr>
        <w:t>тыс. руб.</w:t>
      </w:r>
    </w:p>
    <w:p w:rsidR="00D8167A" w:rsidRPr="007861AC" w:rsidRDefault="00D8167A" w:rsidP="00D8167A">
      <w:pPr>
        <w:shd w:val="clear" w:color="auto" w:fill="FFFFFF"/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Pr="007861A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Оплату э</w:t>
      </w: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лектроэнергия за уличное </w:t>
      </w:r>
      <w:proofErr w:type="gramStart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освещение.-</w:t>
      </w:r>
      <w:proofErr w:type="gramEnd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 104,9 тыс. руб.</w:t>
      </w:r>
    </w:p>
    <w:p w:rsidR="00D8167A" w:rsidRPr="007861AC" w:rsidRDefault="00D8167A" w:rsidP="00D8167A">
      <w:pPr>
        <w:shd w:val="clear" w:color="auto" w:fill="FFFFFF"/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-Техническое обслуживание ул. светильников- 5,9 тыс. руб.</w:t>
      </w:r>
    </w:p>
    <w:p w:rsidR="00D8167A" w:rsidRPr="007861AC" w:rsidRDefault="00D8167A" w:rsidP="00D8167A">
      <w:pPr>
        <w:shd w:val="clear" w:color="auto" w:fill="FFFFFF"/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-Сбор и транспортировка отходов — 6 тыс. руб.</w:t>
      </w:r>
    </w:p>
    <w:p w:rsidR="00D8167A" w:rsidRPr="007861AC" w:rsidRDefault="00D8167A" w:rsidP="00D8167A">
      <w:pPr>
        <w:shd w:val="clear" w:color="auto" w:fill="FFFFFF"/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-Трудоустройство по ЦЗ- 10,6 тыс. руб.</w:t>
      </w:r>
    </w:p>
    <w:p w:rsidR="00D8167A" w:rsidRPr="007861AC" w:rsidRDefault="00D8167A" w:rsidP="00D8167A">
      <w:pPr>
        <w:shd w:val="clear" w:color="auto" w:fill="FFFFFF"/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-Размещение линий совместного подвеса — 2,8 тыс. руб.</w:t>
      </w:r>
    </w:p>
    <w:p w:rsidR="00D8167A" w:rsidRPr="007861AC" w:rsidRDefault="00D8167A" w:rsidP="00D8167A">
      <w:pPr>
        <w:shd w:val="clear" w:color="auto" w:fill="FFFFFF"/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- Устройство уличного освещения в ст. </w:t>
      </w:r>
      <w:proofErr w:type="spellStart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Тепикинская</w:t>
      </w:r>
      <w:proofErr w:type="spellEnd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 – </w:t>
      </w:r>
      <w:proofErr w:type="gramStart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132,8тыс.руб.</w:t>
      </w:r>
      <w:proofErr w:type="gramEnd"/>
    </w:p>
    <w:p w:rsidR="00D8167A" w:rsidRPr="007861AC" w:rsidRDefault="00D8167A" w:rsidP="00D8167A">
      <w:pPr>
        <w:shd w:val="clear" w:color="auto" w:fill="FFFFFF"/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В этом мы должны завершить </w:t>
      </w:r>
      <w:proofErr w:type="gramStart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монтаж  освещения</w:t>
      </w:r>
      <w:proofErr w:type="gramEnd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 центральной улицы станицы </w:t>
      </w:r>
      <w:proofErr w:type="spellStart"/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Тепикинской</w:t>
      </w:r>
      <w:proofErr w:type="spellEnd"/>
    </w:p>
    <w:p w:rsidR="00D8167A" w:rsidRPr="007861AC" w:rsidRDefault="00D8167A" w:rsidP="00D81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</w:t>
      </w:r>
      <w:r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proofErr w:type="gramStart"/>
      <w:r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участию  в</w:t>
      </w:r>
      <w:proofErr w:type="gramEnd"/>
      <w:r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одном из приоритетных  проектов партии Единая Россия  «Формирование комфортной городской среды» в</w:t>
      </w:r>
      <w:r w:rsidR="000A2F84"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году по 3 миллиона рублей</w:t>
      </w:r>
      <w:r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направлены на благоустройство 4-х центральных усадеб сельских поселений Урюпинского района и нам посчастливилось оказ</w:t>
      </w:r>
      <w:r w:rsidR="0050719B"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аться в их числе. В </w:t>
      </w:r>
      <w:proofErr w:type="gramStart"/>
      <w:r w:rsidR="0050719B"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 </w:t>
      </w:r>
      <w:r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8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ноября 2017 года на центральной усадьбе  в торжественной обстановке была открыта Аллея Семьи</w:t>
      </w:r>
    </w:p>
    <w:p w:rsidR="00E26B6D" w:rsidRPr="007861AC" w:rsidRDefault="00E26B6D" w:rsidP="00D8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CC" w:rsidRPr="007861AC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ходе </w:t>
      </w:r>
      <w:proofErr w:type="gramStart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субботников  (</w:t>
      </w:r>
      <w:proofErr w:type="gramEnd"/>
      <w:r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выходили в основном работники администрации и МКУ «АКСК»)  наведен должный санитарный порядок на обочинах дорог, на улицах,  спортивных площадках и в других общественных </w:t>
      </w:r>
      <w:r w:rsidR="00EF5DB3" w:rsidRPr="0078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EB04CC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B6D" w:rsidRPr="007861AC" w:rsidRDefault="00307904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04CC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поблагодарить </w:t>
      </w:r>
      <w:proofErr w:type="gramStart"/>
      <w:r w:rsidR="00EB04CC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 </w:t>
      </w:r>
      <w:proofErr w:type="spellStart"/>
      <w:r w:rsidR="00EB04CC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Тепикинской</w:t>
      </w:r>
      <w:proofErr w:type="spellEnd"/>
      <w:proofErr w:type="gramEnd"/>
      <w:r w:rsidR="00EB04CC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50719B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</w:t>
      </w:r>
      <w:r w:rsidR="00EB04CC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активное участие в наведении санитарного порядка на территории кладбища</w:t>
      </w:r>
      <w:r w:rsidR="00887837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B6D" w:rsidRPr="007861AC" w:rsidRDefault="001E38D5" w:rsidP="00E2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26B6D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проводилась по уничтожению сорной растительности в общественных местах. В течение летнего периода также оказывали помощь в скашивании сорной травы возле домовладений и на дворовых территориях ветеранов и пенсионеров. </w:t>
      </w:r>
    </w:p>
    <w:p w:rsidR="00E26B6D" w:rsidRPr="007861AC" w:rsidRDefault="00E26B6D" w:rsidP="00E2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6D" w:rsidRPr="007861AC" w:rsidRDefault="00EF5DB3" w:rsidP="00E26B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E38D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26B6D" w:rsidRPr="007861AC">
        <w:rPr>
          <w:rFonts w:ascii="Times New Roman" w:eastAsia="Calibri" w:hAnsi="Times New Roman" w:cs="Times New Roman"/>
          <w:sz w:val="28"/>
          <w:szCs w:val="28"/>
        </w:rPr>
        <w:t>Организацию деятельности по сбору и транспортированию твердых коммунальных отходов в поселении осуществляет ИП Амбарный М.И. по утвержденному графику. (Стоимость</w:t>
      </w:r>
      <w:r w:rsidR="0050719B" w:rsidRPr="00786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0719B" w:rsidRPr="007861AC">
        <w:rPr>
          <w:rFonts w:ascii="Times New Roman" w:eastAsia="Calibri" w:hAnsi="Times New Roman" w:cs="Times New Roman"/>
          <w:sz w:val="28"/>
          <w:szCs w:val="28"/>
        </w:rPr>
        <w:t>услуги  55</w:t>
      </w:r>
      <w:proofErr w:type="gramEnd"/>
      <w:r w:rsidR="0050719B" w:rsidRPr="007861AC">
        <w:rPr>
          <w:rFonts w:ascii="Times New Roman" w:eastAsia="Calibri" w:hAnsi="Times New Roman" w:cs="Times New Roman"/>
          <w:sz w:val="28"/>
          <w:szCs w:val="28"/>
        </w:rPr>
        <w:t xml:space="preserve"> руб. с человека)  в настоящее время заключено 302</w:t>
      </w:r>
      <w:r w:rsidR="00E26B6D" w:rsidRPr="007861AC">
        <w:rPr>
          <w:rFonts w:ascii="Times New Roman" w:eastAsia="Calibri" w:hAnsi="Times New Roman" w:cs="Times New Roman"/>
          <w:sz w:val="28"/>
          <w:szCs w:val="28"/>
        </w:rPr>
        <w:t xml:space="preserve"> дог.</w:t>
      </w:r>
      <w:r w:rsidR="0050719B" w:rsidRPr="007861AC">
        <w:rPr>
          <w:rFonts w:ascii="Times New Roman" w:eastAsia="Calibri" w:hAnsi="Times New Roman" w:cs="Times New Roman"/>
          <w:sz w:val="28"/>
          <w:szCs w:val="28"/>
        </w:rPr>
        <w:t>В соот</w:t>
      </w:r>
      <w:r w:rsidR="0099522A" w:rsidRPr="007861AC">
        <w:rPr>
          <w:rFonts w:ascii="Times New Roman" w:eastAsia="Calibri" w:hAnsi="Times New Roman" w:cs="Times New Roman"/>
          <w:sz w:val="28"/>
          <w:szCs w:val="28"/>
        </w:rPr>
        <w:t xml:space="preserve">ветствии с актуальной редакцией Жилищного кодекса РФ и Правилами благоустройства населенных пунктов </w:t>
      </w:r>
      <w:proofErr w:type="spellStart"/>
      <w:r w:rsidR="0099522A" w:rsidRPr="007861AC">
        <w:rPr>
          <w:rFonts w:ascii="Times New Roman" w:eastAsia="Calibri" w:hAnsi="Times New Roman" w:cs="Times New Roman"/>
          <w:sz w:val="28"/>
          <w:szCs w:val="28"/>
        </w:rPr>
        <w:t>Акчернского</w:t>
      </w:r>
      <w:proofErr w:type="spellEnd"/>
      <w:r w:rsidR="0099522A" w:rsidRPr="007861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каждый собственник жилых домов и частей жилых домов обязан заключить договор на вывоз мусора.</w:t>
      </w:r>
    </w:p>
    <w:p w:rsidR="00E26B6D" w:rsidRPr="007861AC" w:rsidRDefault="00E26B6D" w:rsidP="00E2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Завершая тему благоустройства хочу сказать и призвать всех жителей поселения поддерживать в станице и хуторах санитарный порядок.</w:t>
      </w:r>
    </w:p>
    <w:p w:rsidR="00E26B6D" w:rsidRPr="007861AC" w:rsidRDefault="00E26B6D" w:rsidP="00E2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22A" w:rsidRPr="007861AC" w:rsidRDefault="001E38D5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52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администрации поселения является создание условий для улучшения физического здоровья населения, проведения спортивно-массовых мероприятий, укрепление материально-технической базы массового спорта.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7B312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муниципальную программу «Развитие физической культуры и </w:t>
      </w:r>
      <w:proofErr w:type="gramStart"/>
      <w:r w:rsidR="007B312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»</w:t>
      </w:r>
      <w:proofErr w:type="gramEnd"/>
      <w:r w:rsidR="007B312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 составили 20,0 тыс. руб. 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граждан систематически занимающихся физической культурой и спортом по поселению составляет 18%. </w:t>
      </w:r>
    </w:p>
    <w:p w:rsidR="0099522A" w:rsidRPr="007861AC" w:rsidRDefault="001E38D5" w:rsidP="0099522A">
      <w:pPr>
        <w:spacing w:after="0" w:line="240" w:lineRule="auto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52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благодаря работе учителя физкультуры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952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П.В. Скрипкина женская </w:t>
      </w:r>
      <w:proofErr w:type="gramStart"/>
      <w:r w:rsidR="009952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гандбольная  команда</w:t>
      </w:r>
      <w:proofErr w:type="gramEnd"/>
      <w:r w:rsidR="009952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52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9952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протяжении ряда лет стабильно удерживает призовое место в областных и районных соревнованиях различного уровня.</w:t>
      </w:r>
      <w:r w:rsidR="007B312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команда находится в Волгограде, где защищает честь Урюпинского муниципального района на региональных соревнованиях. 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2017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проведены следующие спортивные мероприятия: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посвященные «Дню защитника отечества»;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турнир по настольному теннису;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спортивной рыбной ловле;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велопробег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физкультурника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день бега «Кросс нации»;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шахматам, шашкам, и настольному теннису.</w:t>
      </w:r>
    </w:p>
    <w:p w:rsidR="007B3128" w:rsidRPr="007861AC" w:rsidRDefault="001E38D5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3128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принимали дети, подростки, работающая молодежь и взрослое население.</w:t>
      </w:r>
    </w:p>
    <w:p w:rsidR="0099522A" w:rsidRPr="007861AC" w:rsidRDefault="0099522A" w:rsidP="00995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на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физической культуры и спорта запланировано – 10,0 тыс. рублей.</w:t>
      </w:r>
    </w:p>
    <w:p w:rsidR="00E26B6D" w:rsidRPr="007861AC" w:rsidRDefault="00E26B6D" w:rsidP="0043354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DB3" w:rsidRDefault="00EF5DB3" w:rsidP="00E0752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8D5" w:rsidRPr="007861AC" w:rsidRDefault="001E38D5" w:rsidP="00E0752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DB3" w:rsidRPr="007861AC" w:rsidRDefault="00EF5DB3" w:rsidP="00E0752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52E" w:rsidRPr="007861AC" w:rsidRDefault="00EF5DB3" w:rsidP="00E0752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E0752E" w:rsidRPr="007861AC">
        <w:rPr>
          <w:rFonts w:ascii="Times New Roman" w:eastAsia="Calibri" w:hAnsi="Times New Roman" w:cs="Times New Roman"/>
          <w:sz w:val="28"/>
          <w:szCs w:val="28"/>
        </w:rPr>
        <w:t>Насыщенной и разнообразной была работа МКУ культуры «АКСК»,</w:t>
      </w:r>
    </w:p>
    <w:p w:rsidR="00E0752E" w:rsidRPr="007861AC" w:rsidRDefault="00E0752E" w:rsidP="00E0752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861AC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МКУ «АКСК» -  7 человек</w:t>
      </w:r>
    </w:p>
    <w:p w:rsidR="00E0752E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культуру 2017 году составили 1662,2тыс. рублей, из них на оплату труда работников 1040,4 тыс. рублей.</w:t>
      </w:r>
    </w:p>
    <w:p w:rsidR="00E0752E" w:rsidRPr="007861AC" w:rsidRDefault="00E0752E" w:rsidP="00E0752E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-Телефонная связь — 3,5 тыс. руб.</w:t>
      </w:r>
    </w:p>
    <w:p w:rsidR="00E0752E" w:rsidRPr="007861AC" w:rsidRDefault="00E0752E" w:rsidP="00E0752E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-Приобретение канцтоваров-20,0 тыс. руб.</w:t>
      </w:r>
    </w:p>
    <w:p w:rsidR="00E0752E" w:rsidRPr="007861AC" w:rsidRDefault="00E0752E" w:rsidP="00E0752E">
      <w:pPr>
        <w:shd w:val="clear" w:color="auto" w:fill="FFFFFF"/>
        <w:tabs>
          <w:tab w:val="left" w:pos="5460"/>
        </w:tabs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-Приобретение ГСМ- 45,0 тыс. руб.</w:t>
      </w:r>
    </w:p>
    <w:p w:rsidR="00E0752E" w:rsidRPr="007861AC" w:rsidRDefault="00E0752E" w:rsidP="00E0752E">
      <w:pPr>
        <w:shd w:val="clear" w:color="auto" w:fill="FFFFFF"/>
        <w:tabs>
          <w:tab w:val="left" w:pos="5460"/>
        </w:tabs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-Приобретение программного обеспечения – 14,0 тыс. руб.</w:t>
      </w:r>
    </w:p>
    <w:p w:rsidR="00E0752E" w:rsidRPr="007861AC" w:rsidRDefault="00E0752E" w:rsidP="00E0752E">
      <w:pPr>
        <w:shd w:val="clear" w:color="auto" w:fill="FFFFFF"/>
        <w:tabs>
          <w:tab w:val="left" w:pos="5460"/>
        </w:tabs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-Коммунальные услуги -189,8 тыс. руб.</w:t>
      </w:r>
    </w:p>
    <w:p w:rsidR="00E0752E" w:rsidRPr="007861AC" w:rsidRDefault="00E0752E" w:rsidP="00E0752E">
      <w:pPr>
        <w:shd w:val="clear" w:color="auto" w:fill="FFFFFF"/>
        <w:tabs>
          <w:tab w:val="left" w:pos="5460"/>
        </w:tabs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-Тех. Обслуживание пожарной сигнализации — 13,2 тыс. руб.</w:t>
      </w:r>
    </w:p>
    <w:p w:rsidR="00E0752E" w:rsidRPr="007861AC" w:rsidRDefault="00E0752E" w:rsidP="00E0752E">
      <w:pPr>
        <w:shd w:val="clear" w:color="auto" w:fill="FFFFFF"/>
        <w:tabs>
          <w:tab w:val="left" w:pos="5460"/>
        </w:tabs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-Услуги аккомпаниатора-12,7 тыс. руб.</w:t>
      </w:r>
    </w:p>
    <w:p w:rsidR="00E0752E" w:rsidRPr="007861AC" w:rsidRDefault="00E0752E" w:rsidP="00E0752E">
      <w:pPr>
        <w:shd w:val="clear" w:color="auto" w:fill="FFFFFF"/>
        <w:tabs>
          <w:tab w:val="left" w:pos="5460"/>
        </w:tabs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-Приобретение стеллажа -5,5 тыс. руб.</w:t>
      </w:r>
    </w:p>
    <w:p w:rsidR="00E0752E" w:rsidRPr="007861AC" w:rsidRDefault="00E0752E" w:rsidP="00E0752E">
      <w:pPr>
        <w:shd w:val="clear" w:color="auto" w:fill="FFFFFF"/>
        <w:tabs>
          <w:tab w:val="left" w:pos="5460"/>
        </w:tabs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-Приобретение шаров-6,6 тыс. руб.</w:t>
      </w:r>
    </w:p>
    <w:p w:rsidR="00E0752E" w:rsidRPr="007861AC" w:rsidRDefault="00E0752E" w:rsidP="00E0752E">
      <w:pPr>
        <w:shd w:val="clear" w:color="auto" w:fill="FFFFFF"/>
        <w:tabs>
          <w:tab w:val="left" w:pos="5460"/>
        </w:tabs>
        <w:suppressAutoHyphens/>
        <w:spacing w:before="10" w:after="0" w:line="312" w:lineRule="exact"/>
        <w:jc w:val="both"/>
        <w:rPr>
          <w:rFonts w:ascii="Times New Roman" w:eastAsia="Calibri" w:hAnsi="Times New Roman" w:cs="Times New Roman"/>
          <w:i/>
          <w:iCs/>
          <w:color w:val="000000"/>
          <w:spacing w:val="-1"/>
          <w:sz w:val="28"/>
          <w:szCs w:val="28"/>
          <w:lang w:eastAsia="ar-SA"/>
        </w:rPr>
      </w:pPr>
      <w:r w:rsidRPr="007861A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Приобретение подарочных наборов-18,0 тыс. руб.</w:t>
      </w:r>
    </w:p>
    <w:p w:rsidR="00E0752E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2E" w:rsidRPr="007861AC" w:rsidRDefault="001E38D5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E0752E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proofErr w:type="gramStart"/>
      <w:r w:rsidR="00E0752E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E0752E" w:rsidRPr="007861AC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E0752E" w:rsidRPr="007861AC">
        <w:rPr>
          <w:rFonts w:ascii="Times New Roman" w:eastAsia="Calibri" w:hAnsi="Times New Roman" w:cs="Times New Roman"/>
          <w:sz w:val="28"/>
          <w:szCs w:val="28"/>
        </w:rPr>
        <w:t xml:space="preserve">АКСК» </w:t>
      </w:r>
      <w:r w:rsidR="00E0752E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было удовлетворение общественных потребностей в сохранении и развитии народной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досуга и отдыха.</w:t>
      </w:r>
    </w:p>
    <w:p w:rsidR="00EB04CC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деятельность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1AC">
        <w:rPr>
          <w:rFonts w:ascii="Times New Roman" w:eastAsia="Calibri" w:hAnsi="Times New Roman" w:cs="Times New Roman"/>
          <w:sz w:val="28"/>
          <w:szCs w:val="28"/>
        </w:rPr>
        <w:t xml:space="preserve">«АКСК»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на основе комплексного целевого и текущего планирования. В 2017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состоялось множество мероприятий по различным направлениям.Приоритетными направлениями деятельности учреждений культуры были</w:t>
      </w:r>
    </w:p>
    <w:p w:rsidR="00EB04CC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деятельности клубных формирований;</w:t>
      </w:r>
    </w:p>
    <w:p w:rsidR="00E0752E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досуга различных социальных групп населения; </w:t>
      </w:r>
    </w:p>
    <w:p w:rsidR="00EB04CC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культурно-массовых мероприятий, праздников, представлений, народных гуляний;</w:t>
      </w:r>
    </w:p>
    <w:p w:rsidR="00EB04CC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клубных формирований в фестивалях, смотрах, конкурсах, выставках и других форм показа результатов их творческой деятельности;</w:t>
      </w:r>
    </w:p>
    <w:p w:rsidR="00EB04CC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познавательно-развлекательных программ для детей и молодежи. Вышеуказанные направления деятельности способствовали:</w:t>
      </w:r>
    </w:p>
    <w:p w:rsidR="00EB04CC" w:rsidRPr="007861AC" w:rsidRDefault="00E0752E" w:rsidP="00EB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совершенствованию творческого процесса жизнедеятельности;</w:t>
      </w:r>
    </w:p>
    <w:p w:rsidR="00E0752E" w:rsidRPr="007861AC" w:rsidRDefault="00E0752E" w:rsidP="00EB0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-профессиональному росту творческого коллектива и сотрудников учреждения культуры. </w:t>
      </w:r>
    </w:p>
    <w:p w:rsidR="00E0752E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Специалистами МКУ «АКСК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отчетном году  было проведено 264мероприятия из них для детей  - 97 для молодежи 139, Подготовка мероприятий осуществлялась с учетом необходимости дифференцированного подхода к интересам и потребностям представителей различных социальных и возрастных групп населения, с использованием новых форм и методов работы.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запоминающимися были мероприятия, посвященные Дню Победы и Дню поселения. Празднование Дня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  и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конкурса «Краса поселения». Особую благодарность хочется высказать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фольклорному  коллективу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Акчерня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(художественный руководитель Коновалова Н.А), принимавшему участие в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региональном фестивале традиционной казачьей культуры «Золотой щит  - казачий спас». В настоящее время коллектив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выпустил второй диска местных казачьих песен. Награжден дипломом Лауреата III степени в III Открытом городском фольклорном фестивале конкурсе «Слава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Хоперская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самое главное в 2017 </w:t>
      </w:r>
      <w:proofErr w:type="gram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Коллектив</w:t>
      </w:r>
      <w:proofErr w:type="gram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удостоен звания народный.</w:t>
      </w:r>
    </w:p>
    <w:p w:rsidR="00E0752E" w:rsidRPr="007861AC" w:rsidRDefault="00E0752E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C5" w:rsidRPr="007861AC" w:rsidRDefault="00307904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47C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Медленнее чем хотелось идут восстановительные работы храма Архистратига Михаила. Финансирует работы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принимает непосредственное участие в работе,</w:t>
      </w:r>
      <w:r w:rsidR="004747C5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меценат Пчельников Кирилл Владимирович.</w:t>
      </w:r>
    </w:p>
    <w:p w:rsidR="004747C5" w:rsidRPr="007861AC" w:rsidRDefault="004747C5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теплое время года </w:t>
      </w:r>
      <w:r w:rsidR="0030790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1F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и субботу с 7 до 9</w:t>
      </w:r>
      <w:r w:rsidR="0030790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790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 </w:t>
      </w:r>
      <w:r w:rsidR="00991F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</w:t>
      </w:r>
      <w:proofErr w:type="gramEnd"/>
      <w:r w:rsidR="00991F2A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храм на подмогу </w:t>
      </w:r>
      <w:r w:rsidR="0030790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Сомова А.М., Быстрицкая Н.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8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Гаврилова Н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8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Скабелина</w:t>
      </w:r>
      <w:proofErr w:type="spellEnd"/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="00D178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Мануйлов С.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8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Говоров А.</w:t>
      </w: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0790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 А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.А.,</w:t>
      </w:r>
      <w:r w:rsidR="0030790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Желудкова</w:t>
      </w:r>
      <w:proofErr w:type="spellEnd"/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178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Назарова Р. М</w:t>
      </w:r>
      <w:r w:rsidR="00D178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A2F84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Апаршина</w:t>
      </w:r>
      <w:proofErr w:type="spellEnd"/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gramStart"/>
      <w:r w:rsid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178C1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47C5" w:rsidRPr="007861AC" w:rsidRDefault="004747C5" w:rsidP="00E0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2E" w:rsidRPr="007861AC" w:rsidRDefault="00307904" w:rsidP="00E0752E">
      <w:pPr>
        <w:pStyle w:val="a6"/>
        <w:shd w:val="clear" w:color="auto" w:fill="FFFFFF"/>
        <w:spacing w:after="0"/>
        <w:rPr>
          <w:sz w:val="28"/>
          <w:szCs w:val="28"/>
        </w:rPr>
      </w:pPr>
      <w:r w:rsidRPr="007861AC">
        <w:rPr>
          <w:sz w:val="28"/>
          <w:szCs w:val="28"/>
        </w:rPr>
        <w:t xml:space="preserve">     </w:t>
      </w:r>
      <w:r w:rsidR="00E0752E" w:rsidRPr="007861AC">
        <w:rPr>
          <w:sz w:val="28"/>
          <w:szCs w:val="28"/>
        </w:rPr>
        <w:t xml:space="preserve">Я </w:t>
      </w:r>
      <w:proofErr w:type="gramStart"/>
      <w:r w:rsidR="00E0752E" w:rsidRPr="007861AC">
        <w:rPr>
          <w:sz w:val="28"/>
          <w:szCs w:val="28"/>
        </w:rPr>
        <w:t>благодарю  всех</w:t>
      </w:r>
      <w:proofErr w:type="gramEnd"/>
      <w:r w:rsidR="00E0752E" w:rsidRPr="007861AC">
        <w:rPr>
          <w:sz w:val="28"/>
          <w:szCs w:val="28"/>
        </w:rPr>
        <w:t xml:space="preserve">, кто оказывает мне помощь в работе - это работники администрации </w:t>
      </w:r>
      <w:proofErr w:type="spellStart"/>
      <w:r w:rsidR="00E0752E" w:rsidRPr="007861AC">
        <w:rPr>
          <w:sz w:val="28"/>
          <w:szCs w:val="28"/>
        </w:rPr>
        <w:t>Акчернског</w:t>
      </w:r>
      <w:r w:rsidR="000A2F84" w:rsidRPr="007861AC">
        <w:rPr>
          <w:sz w:val="28"/>
          <w:szCs w:val="28"/>
        </w:rPr>
        <w:t>о</w:t>
      </w:r>
      <w:proofErr w:type="spellEnd"/>
      <w:r w:rsidR="000A2F84" w:rsidRPr="007861AC">
        <w:rPr>
          <w:sz w:val="28"/>
          <w:szCs w:val="28"/>
        </w:rPr>
        <w:t xml:space="preserve"> сельского поселения, депутаты</w:t>
      </w:r>
      <w:r w:rsidR="00E0752E" w:rsidRPr="007861AC">
        <w:rPr>
          <w:sz w:val="28"/>
          <w:szCs w:val="28"/>
        </w:rPr>
        <w:t>, жители  поселения. Без вашего участия мало что можно было сделать. Несмо</w:t>
      </w:r>
      <w:r w:rsidR="001E38D5">
        <w:rPr>
          <w:sz w:val="28"/>
          <w:szCs w:val="28"/>
        </w:rPr>
        <w:t xml:space="preserve">тря на самостоятельность </w:t>
      </w:r>
      <w:proofErr w:type="gramStart"/>
      <w:r w:rsidR="001E38D5">
        <w:rPr>
          <w:sz w:val="28"/>
          <w:szCs w:val="28"/>
        </w:rPr>
        <w:t>решений</w:t>
      </w:r>
      <w:proofErr w:type="gramEnd"/>
      <w:r w:rsidR="00E0752E" w:rsidRPr="007861AC">
        <w:rPr>
          <w:sz w:val="28"/>
          <w:szCs w:val="28"/>
        </w:rPr>
        <w:t xml:space="preserve"> поставленных перед нами задач, мы чувствуем постоянную поддержку и внимание со стороны главы Урюпинского муниципального района район А.И. </w:t>
      </w:r>
      <w:proofErr w:type="spellStart"/>
      <w:r w:rsidR="00E0752E" w:rsidRPr="007861AC">
        <w:rPr>
          <w:sz w:val="28"/>
          <w:szCs w:val="28"/>
        </w:rPr>
        <w:t>Феронова</w:t>
      </w:r>
      <w:proofErr w:type="spellEnd"/>
      <w:r w:rsidR="00E0752E" w:rsidRPr="007861AC">
        <w:rPr>
          <w:sz w:val="28"/>
          <w:szCs w:val="28"/>
        </w:rPr>
        <w:t>, его заместителей, руководителей служб района</w:t>
      </w:r>
    </w:p>
    <w:p w:rsidR="00E0752E" w:rsidRPr="007861AC" w:rsidRDefault="00C92F61" w:rsidP="00E07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sz w:val="28"/>
          <w:szCs w:val="28"/>
        </w:rPr>
        <w:t xml:space="preserve">  </w:t>
      </w:r>
      <w:r w:rsidR="00E0752E" w:rsidRPr="007861AC">
        <w:rPr>
          <w:rFonts w:ascii="Times New Roman" w:hAnsi="Times New Roman" w:cs="Times New Roman"/>
          <w:sz w:val="28"/>
          <w:szCs w:val="28"/>
        </w:rPr>
        <w:t xml:space="preserve">В заключение хочу напомнить о </w:t>
      </w:r>
      <w:proofErr w:type="gramStart"/>
      <w:r w:rsidR="00E0752E" w:rsidRPr="007861AC">
        <w:rPr>
          <w:rFonts w:ascii="Times New Roman" w:hAnsi="Times New Roman" w:cs="Times New Roman"/>
          <w:sz w:val="28"/>
          <w:szCs w:val="28"/>
        </w:rPr>
        <w:t xml:space="preserve">важном </w:t>
      </w:r>
      <w:r w:rsidR="00E0752E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</w:t>
      </w:r>
      <w:proofErr w:type="gramEnd"/>
      <w:r w:rsidR="00E0752E"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пройдет в этом году это  выборы президента РФ. Важно, чтобы каждый житель проявил свою активную позицию, сделал свой выбор 18 марта в день голосования.</w:t>
      </w:r>
    </w:p>
    <w:p w:rsidR="00E0752E" w:rsidRPr="007861AC" w:rsidRDefault="00EB04CC" w:rsidP="00E07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646E83" w:rsidRPr="00C92F61" w:rsidRDefault="00646E83" w:rsidP="00EF6328">
      <w:pPr>
        <w:shd w:val="clear" w:color="auto" w:fill="FFFFFF"/>
        <w:suppressAutoHyphens/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pacing w:val="-1"/>
          <w:sz w:val="32"/>
          <w:szCs w:val="32"/>
          <w:lang w:eastAsia="ar-SA"/>
        </w:rPr>
      </w:pPr>
    </w:p>
    <w:p w:rsidR="00C37DCD" w:rsidRPr="00C92F61" w:rsidRDefault="00C37DCD" w:rsidP="00E362AE">
      <w:pPr>
        <w:rPr>
          <w:rFonts w:ascii="Times New Roman" w:hAnsi="Times New Roman" w:cs="Times New Roman"/>
          <w:sz w:val="32"/>
          <w:szCs w:val="32"/>
        </w:rPr>
      </w:pPr>
    </w:p>
    <w:sectPr w:rsidR="00C37DCD" w:rsidRPr="00C92F61" w:rsidSect="00EF5DB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2AE"/>
    <w:rsid w:val="00013F88"/>
    <w:rsid w:val="00040AF8"/>
    <w:rsid w:val="00064809"/>
    <w:rsid w:val="000A2F84"/>
    <w:rsid w:val="000F0248"/>
    <w:rsid w:val="00105370"/>
    <w:rsid w:val="001428EC"/>
    <w:rsid w:val="00146FC2"/>
    <w:rsid w:val="00147912"/>
    <w:rsid w:val="001701D2"/>
    <w:rsid w:val="001A2483"/>
    <w:rsid w:val="001E38D5"/>
    <w:rsid w:val="001E55D0"/>
    <w:rsid w:val="0023184F"/>
    <w:rsid w:val="00244225"/>
    <w:rsid w:val="00247426"/>
    <w:rsid w:val="00271F70"/>
    <w:rsid w:val="002866B2"/>
    <w:rsid w:val="0029791E"/>
    <w:rsid w:val="002F74C0"/>
    <w:rsid w:val="00307904"/>
    <w:rsid w:val="00321127"/>
    <w:rsid w:val="00366FEA"/>
    <w:rsid w:val="003A4ABB"/>
    <w:rsid w:val="003A56B5"/>
    <w:rsid w:val="003B0CE1"/>
    <w:rsid w:val="003C4148"/>
    <w:rsid w:val="003D5FCA"/>
    <w:rsid w:val="004203DC"/>
    <w:rsid w:val="00422288"/>
    <w:rsid w:val="0043354A"/>
    <w:rsid w:val="00455661"/>
    <w:rsid w:val="00455E1F"/>
    <w:rsid w:val="004747C5"/>
    <w:rsid w:val="00477F0C"/>
    <w:rsid w:val="004D6AB7"/>
    <w:rsid w:val="00501A02"/>
    <w:rsid w:val="0050719B"/>
    <w:rsid w:val="00521440"/>
    <w:rsid w:val="00523962"/>
    <w:rsid w:val="005309D1"/>
    <w:rsid w:val="0057074F"/>
    <w:rsid w:val="0057595C"/>
    <w:rsid w:val="0058293A"/>
    <w:rsid w:val="00592354"/>
    <w:rsid w:val="00596AB0"/>
    <w:rsid w:val="005B5CEC"/>
    <w:rsid w:val="005B5EA9"/>
    <w:rsid w:val="005E01B1"/>
    <w:rsid w:val="005F28C8"/>
    <w:rsid w:val="0060172A"/>
    <w:rsid w:val="00626FE7"/>
    <w:rsid w:val="00640080"/>
    <w:rsid w:val="006413EF"/>
    <w:rsid w:val="00646E83"/>
    <w:rsid w:val="00647D35"/>
    <w:rsid w:val="006659D9"/>
    <w:rsid w:val="00680CDF"/>
    <w:rsid w:val="006929C3"/>
    <w:rsid w:val="006973BF"/>
    <w:rsid w:val="006A40E0"/>
    <w:rsid w:val="006D61A0"/>
    <w:rsid w:val="006E13B2"/>
    <w:rsid w:val="00716F99"/>
    <w:rsid w:val="00741BCD"/>
    <w:rsid w:val="007861AC"/>
    <w:rsid w:val="007B3128"/>
    <w:rsid w:val="007E19F8"/>
    <w:rsid w:val="00805E74"/>
    <w:rsid w:val="00806103"/>
    <w:rsid w:val="008113A7"/>
    <w:rsid w:val="00814F07"/>
    <w:rsid w:val="00817E9A"/>
    <w:rsid w:val="00825C52"/>
    <w:rsid w:val="00873457"/>
    <w:rsid w:val="00875BB5"/>
    <w:rsid w:val="00876F20"/>
    <w:rsid w:val="00887837"/>
    <w:rsid w:val="008A202C"/>
    <w:rsid w:val="008E207E"/>
    <w:rsid w:val="008F206C"/>
    <w:rsid w:val="009154F7"/>
    <w:rsid w:val="009212B6"/>
    <w:rsid w:val="00921CC7"/>
    <w:rsid w:val="00930A36"/>
    <w:rsid w:val="009476AD"/>
    <w:rsid w:val="00951371"/>
    <w:rsid w:val="00951B38"/>
    <w:rsid w:val="00964454"/>
    <w:rsid w:val="00967742"/>
    <w:rsid w:val="00972086"/>
    <w:rsid w:val="00975603"/>
    <w:rsid w:val="009769E6"/>
    <w:rsid w:val="00983CAA"/>
    <w:rsid w:val="00991F2A"/>
    <w:rsid w:val="0099522A"/>
    <w:rsid w:val="009C69E7"/>
    <w:rsid w:val="00A002BB"/>
    <w:rsid w:val="00A023A2"/>
    <w:rsid w:val="00A06DC2"/>
    <w:rsid w:val="00A122A5"/>
    <w:rsid w:val="00A2348A"/>
    <w:rsid w:val="00A813D9"/>
    <w:rsid w:val="00A82D24"/>
    <w:rsid w:val="00A9322A"/>
    <w:rsid w:val="00AC56C4"/>
    <w:rsid w:val="00AC784A"/>
    <w:rsid w:val="00AF2ED1"/>
    <w:rsid w:val="00B03D77"/>
    <w:rsid w:val="00B1659E"/>
    <w:rsid w:val="00B22C00"/>
    <w:rsid w:val="00B26E01"/>
    <w:rsid w:val="00B27937"/>
    <w:rsid w:val="00B714C4"/>
    <w:rsid w:val="00BA3274"/>
    <w:rsid w:val="00BB77ED"/>
    <w:rsid w:val="00BC1434"/>
    <w:rsid w:val="00BE219E"/>
    <w:rsid w:val="00C14DA8"/>
    <w:rsid w:val="00C25327"/>
    <w:rsid w:val="00C32EC1"/>
    <w:rsid w:val="00C37DCD"/>
    <w:rsid w:val="00C46262"/>
    <w:rsid w:val="00C5032A"/>
    <w:rsid w:val="00C51F90"/>
    <w:rsid w:val="00C57AD2"/>
    <w:rsid w:val="00C755C0"/>
    <w:rsid w:val="00C92F61"/>
    <w:rsid w:val="00CB4EAA"/>
    <w:rsid w:val="00CE570B"/>
    <w:rsid w:val="00CE5B7D"/>
    <w:rsid w:val="00CE7F7C"/>
    <w:rsid w:val="00CF101D"/>
    <w:rsid w:val="00CF485F"/>
    <w:rsid w:val="00D01001"/>
    <w:rsid w:val="00D03C66"/>
    <w:rsid w:val="00D07E8C"/>
    <w:rsid w:val="00D178C1"/>
    <w:rsid w:val="00D47372"/>
    <w:rsid w:val="00D73B2B"/>
    <w:rsid w:val="00D8167A"/>
    <w:rsid w:val="00D826D6"/>
    <w:rsid w:val="00D86203"/>
    <w:rsid w:val="00D97F76"/>
    <w:rsid w:val="00DA6B52"/>
    <w:rsid w:val="00DC1003"/>
    <w:rsid w:val="00DC55B4"/>
    <w:rsid w:val="00DD456E"/>
    <w:rsid w:val="00DE733B"/>
    <w:rsid w:val="00DF5C62"/>
    <w:rsid w:val="00DF7348"/>
    <w:rsid w:val="00DF7A8F"/>
    <w:rsid w:val="00E0667A"/>
    <w:rsid w:val="00E0752E"/>
    <w:rsid w:val="00E11436"/>
    <w:rsid w:val="00E14B95"/>
    <w:rsid w:val="00E166C9"/>
    <w:rsid w:val="00E26B6D"/>
    <w:rsid w:val="00E27637"/>
    <w:rsid w:val="00E3523D"/>
    <w:rsid w:val="00E362AE"/>
    <w:rsid w:val="00E43AD8"/>
    <w:rsid w:val="00E65257"/>
    <w:rsid w:val="00E778DF"/>
    <w:rsid w:val="00EA1FFB"/>
    <w:rsid w:val="00EB04CC"/>
    <w:rsid w:val="00EC1067"/>
    <w:rsid w:val="00ED4A51"/>
    <w:rsid w:val="00ED5DF5"/>
    <w:rsid w:val="00EF30EA"/>
    <w:rsid w:val="00EF5DB3"/>
    <w:rsid w:val="00EF6328"/>
    <w:rsid w:val="00F02B85"/>
    <w:rsid w:val="00F17EBA"/>
    <w:rsid w:val="00F71C5C"/>
    <w:rsid w:val="00F85D36"/>
    <w:rsid w:val="00F93522"/>
    <w:rsid w:val="00FD016A"/>
    <w:rsid w:val="00FD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C7284-7DFA-4F30-9669-A2F5613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C3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6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24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AD8E-6D67-4187-B06B-EC68754B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akchernya adm</cp:lastModifiedBy>
  <cp:revision>20</cp:revision>
  <cp:lastPrinted>2018-02-14T08:28:00Z</cp:lastPrinted>
  <dcterms:created xsi:type="dcterms:W3CDTF">2018-02-08T14:03:00Z</dcterms:created>
  <dcterms:modified xsi:type="dcterms:W3CDTF">2018-02-15T10:36:00Z</dcterms:modified>
</cp:coreProperties>
</file>