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49" w:rsidRPr="00A44C49" w:rsidRDefault="00A44C49" w:rsidP="00A44C49">
      <w:pPr>
        <w:spacing w:after="0" w:line="240" w:lineRule="auto"/>
        <w:jc w:val="center"/>
        <w:rPr>
          <w:rFonts w:ascii="Times New Roman" w:eastAsia="Times New Roman" w:hAnsi="Times New Roman" w:cs="Times New Roman"/>
          <w:b/>
          <w:sz w:val="28"/>
          <w:szCs w:val="24"/>
          <w:lang w:eastAsia="ru-RU"/>
        </w:rPr>
      </w:pPr>
      <w:r w:rsidRPr="00A44C49">
        <w:rPr>
          <w:rFonts w:ascii="Times New Roman" w:eastAsia="Times New Roman" w:hAnsi="Times New Roman" w:cs="Times New Roman"/>
          <w:b/>
          <w:sz w:val="28"/>
          <w:szCs w:val="24"/>
          <w:lang w:eastAsia="ru-RU"/>
        </w:rPr>
        <w:t>АДМИНИСТРАЦИЯ</w:t>
      </w:r>
    </w:p>
    <w:p w:rsidR="00A44C49" w:rsidRPr="00A44C49" w:rsidRDefault="00A44C49" w:rsidP="00A44C49">
      <w:pPr>
        <w:spacing w:after="0" w:line="240" w:lineRule="auto"/>
        <w:jc w:val="center"/>
        <w:rPr>
          <w:rFonts w:ascii="Times New Roman" w:eastAsia="Times New Roman" w:hAnsi="Times New Roman" w:cs="Times New Roman"/>
          <w:b/>
          <w:sz w:val="28"/>
          <w:szCs w:val="24"/>
          <w:lang w:eastAsia="ru-RU"/>
        </w:rPr>
      </w:pPr>
      <w:r w:rsidRPr="00A44C49">
        <w:rPr>
          <w:rFonts w:ascii="Times New Roman" w:eastAsia="Times New Roman" w:hAnsi="Times New Roman" w:cs="Times New Roman"/>
          <w:b/>
          <w:sz w:val="28"/>
          <w:szCs w:val="24"/>
          <w:lang w:eastAsia="ru-RU"/>
        </w:rPr>
        <w:t>ПЕРЕВАЛЕНСКОГО СЕЛЬСКОГО ПОСЕЛЕНИЯ</w:t>
      </w:r>
    </w:p>
    <w:p w:rsidR="00A44C49" w:rsidRPr="00A44C49" w:rsidRDefault="00A44C49" w:rsidP="00A44C49">
      <w:pPr>
        <w:spacing w:after="0" w:line="240" w:lineRule="auto"/>
        <w:jc w:val="center"/>
        <w:rPr>
          <w:rFonts w:ascii="Times New Roman" w:eastAsia="Times New Roman" w:hAnsi="Times New Roman" w:cs="Times New Roman"/>
          <w:b/>
          <w:sz w:val="28"/>
          <w:szCs w:val="24"/>
          <w:lang w:eastAsia="ru-RU"/>
        </w:rPr>
      </w:pPr>
      <w:r w:rsidRPr="00A44C49">
        <w:rPr>
          <w:rFonts w:ascii="Times New Roman" w:eastAsia="Times New Roman" w:hAnsi="Times New Roman" w:cs="Times New Roman"/>
          <w:b/>
          <w:sz w:val="28"/>
          <w:szCs w:val="24"/>
          <w:lang w:eastAsia="ru-RU"/>
        </w:rPr>
        <w:t>ПОДГОРЕНСКОГО МУНИЦИПАЛЬНОГО РАЙОНА</w:t>
      </w:r>
    </w:p>
    <w:p w:rsidR="00A44C49" w:rsidRPr="00A44C49" w:rsidRDefault="00A44C49" w:rsidP="00A44C49">
      <w:pPr>
        <w:spacing w:after="0" w:line="240" w:lineRule="auto"/>
        <w:jc w:val="center"/>
        <w:rPr>
          <w:rFonts w:ascii="Times New Roman" w:eastAsia="Times New Roman" w:hAnsi="Times New Roman" w:cs="Times New Roman"/>
          <w:b/>
          <w:sz w:val="28"/>
          <w:szCs w:val="24"/>
          <w:lang w:eastAsia="ru-RU"/>
        </w:rPr>
      </w:pPr>
      <w:r w:rsidRPr="00A44C49">
        <w:rPr>
          <w:rFonts w:ascii="Times New Roman" w:eastAsia="Times New Roman" w:hAnsi="Times New Roman" w:cs="Times New Roman"/>
          <w:b/>
          <w:sz w:val="28"/>
          <w:szCs w:val="24"/>
          <w:lang w:eastAsia="ru-RU"/>
        </w:rPr>
        <w:t>ВОРОНЕЖСКОЙ ОБЛАСТИ</w:t>
      </w:r>
    </w:p>
    <w:p w:rsidR="00A44C49" w:rsidRPr="00A44C49" w:rsidRDefault="00A44C49" w:rsidP="00A44C49">
      <w:pPr>
        <w:spacing w:after="0" w:line="240" w:lineRule="auto"/>
        <w:rPr>
          <w:rFonts w:ascii="Times New Roman" w:eastAsia="Times New Roman" w:hAnsi="Times New Roman" w:cs="Times New Roman"/>
          <w:b/>
          <w:sz w:val="28"/>
          <w:szCs w:val="24"/>
          <w:lang w:eastAsia="ru-RU"/>
        </w:rPr>
      </w:pPr>
    </w:p>
    <w:p w:rsidR="00A44C49" w:rsidRPr="00A44C49" w:rsidRDefault="00A44C49" w:rsidP="00A44C49">
      <w:pPr>
        <w:spacing w:after="0" w:line="240" w:lineRule="auto"/>
        <w:jc w:val="center"/>
        <w:rPr>
          <w:rFonts w:ascii="Times New Roman" w:eastAsia="Times New Roman" w:hAnsi="Times New Roman" w:cs="Times New Roman"/>
          <w:b/>
          <w:sz w:val="28"/>
          <w:szCs w:val="24"/>
          <w:lang w:eastAsia="ru-RU"/>
        </w:rPr>
      </w:pPr>
      <w:r w:rsidRPr="00A44C49">
        <w:rPr>
          <w:rFonts w:ascii="Times New Roman" w:eastAsia="Times New Roman" w:hAnsi="Times New Roman" w:cs="Times New Roman"/>
          <w:b/>
          <w:sz w:val="28"/>
          <w:szCs w:val="24"/>
          <w:lang w:eastAsia="ru-RU"/>
        </w:rPr>
        <w:t>РАСПОРЯЖЕНИЕ</w:t>
      </w:r>
    </w:p>
    <w:p w:rsidR="00A44C49" w:rsidRPr="00A44C49" w:rsidRDefault="00A44C49" w:rsidP="00A44C49">
      <w:pPr>
        <w:spacing w:after="0" w:line="240" w:lineRule="auto"/>
        <w:jc w:val="center"/>
        <w:rPr>
          <w:rFonts w:ascii="Times New Roman" w:eastAsia="Times New Roman" w:hAnsi="Times New Roman" w:cs="Times New Roman"/>
          <w:b/>
          <w:sz w:val="28"/>
          <w:szCs w:val="24"/>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single" w:sz="12" w:space="0" w:color="000000" w:themeColor="text1"/>
          <w:insideV w:val="single" w:sz="4" w:space="0" w:color="000000" w:themeColor="text1"/>
        </w:tblBorders>
        <w:tblLook w:val="04A0"/>
      </w:tblPr>
      <w:tblGrid>
        <w:gridCol w:w="4361"/>
      </w:tblGrid>
      <w:tr w:rsidR="00A44C49" w:rsidRPr="00A44C49" w:rsidTr="00A44C49">
        <w:tc>
          <w:tcPr>
            <w:tcW w:w="4361" w:type="dxa"/>
            <w:tcBorders>
              <w:top w:val="nil"/>
              <w:left w:val="nil"/>
              <w:bottom w:val="single" w:sz="12" w:space="0" w:color="000000" w:themeColor="text1"/>
              <w:right w:val="nil"/>
            </w:tcBorders>
            <w:hideMark/>
          </w:tcPr>
          <w:p w:rsidR="00A44C49" w:rsidRPr="00A44C49" w:rsidRDefault="00A44C49" w:rsidP="00A44C49">
            <w:pPr>
              <w:rPr>
                <w:rFonts w:ascii="Times New Roman" w:eastAsia="Times New Roman" w:hAnsi="Times New Roman"/>
                <w:sz w:val="24"/>
                <w:szCs w:val="24"/>
              </w:rPr>
            </w:pPr>
            <w:r>
              <w:rPr>
                <w:rFonts w:ascii="Times New Roman" w:eastAsia="Times New Roman" w:hAnsi="Times New Roman"/>
                <w:sz w:val="24"/>
                <w:szCs w:val="24"/>
              </w:rPr>
              <w:t xml:space="preserve">от 02 декабря 2022 года № </w:t>
            </w:r>
            <w:bookmarkStart w:id="0" w:name="_GoBack"/>
            <w:bookmarkEnd w:id="0"/>
            <w:r w:rsidR="00215B0A">
              <w:rPr>
                <w:rFonts w:ascii="Times New Roman" w:eastAsia="Times New Roman" w:hAnsi="Times New Roman"/>
                <w:sz w:val="24"/>
                <w:szCs w:val="24"/>
              </w:rPr>
              <w:t>78</w:t>
            </w:r>
          </w:p>
        </w:tc>
      </w:tr>
      <w:tr w:rsidR="00A44C49" w:rsidRPr="00A44C49" w:rsidTr="00A44C49">
        <w:tc>
          <w:tcPr>
            <w:tcW w:w="4361" w:type="dxa"/>
            <w:tcBorders>
              <w:top w:val="single" w:sz="12" w:space="0" w:color="000000" w:themeColor="text1"/>
              <w:left w:val="nil"/>
              <w:bottom w:val="nil"/>
              <w:right w:val="nil"/>
            </w:tcBorders>
            <w:hideMark/>
          </w:tcPr>
          <w:p w:rsidR="00A44C49" w:rsidRPr="00A44C49" w:rsidRDefault="00A44C49" w:rsidP="00A44C49">
            <w:pPr>
              <w:jc w:val="center"/>
              <w:rPr>
                <w:rFonts w:ascii="Times New Roman" w:eastAsia="Times New Roman" w:hAnsi="Times New Roman"/>
                <w:b/>
                <w:sz w:val="20"/>
                <w:szCs w:val="24"/>
              </w:rPr>
            </w:pPr>
            <w:r w:rsidRPr="00A44C49">
              <w:rPr>
                <w:rFonts w:ascii="Times New Roman" w:eastAsia="Times New Roman" w:hAnsi="Times New Roman"/>
                <w:b/>
                <w:sz w:val="20"/>
                <w:szCs w:val="24"/>
              </w:rPr>
              <w:t>пос. Пробуждение,</w:t>
            </w:r>
          </w:p>
          <w:p w:rsidR="00A44C49" w:rsidRPr="00A44C49" w:rsidRDefault="00A44C49" w:rsidP="00A44C49">
            <w:pPr>
              <w:jc w:val="center"/>
              <w:rPr>
                <w:rFonts w:ascii="Times New Roman" w:eastAsia="Times New Roman" w:hAnsi="Times New Roman"/>
                <w:b/>
                <w:sz w:val="24"/>
                <w:szCs w:val="24"/>
              </w:rPr>
            </w:pPr>
            <w:r w:rsidRPr="00A44C49">
              <w:rPr>
                <w:rFonts w:ascii="Times New Roman" w:eastAsia="Times New Roman" w:hAnsi="Times New Roman"/>
                <w:b/>
                <w:sz w:val="20"/>
                <w:szCs w:val="24"/>
              </w:rPr>
              <w:t>Подгоренский района, Воронежская область</w:t>
            </w:r>
          </w:p>
        </w:tc>
      </w:tr>
    </w:tbl>
    <w:p w:rsidR="00A44C49" w:rsidRPr="00A44C49" w:rsidRDefault="00A44C49" w:rsidP="00A44C49">
      <w:pPr>
        <w:spacing w:after="0" w:line="240" w:lineRule="auto"/>
        <w:rPr>
          <w:rFonts w:ascii="Times New Roman" w:eastAsia="Times New Roman" w:hAnsi="Times New Roman" w:cs="Times New Roman"/>
          <w:sz w:val="24"/>
          <w:szCs w:val="24"/>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A44C49" w:rsidRPr="00A44C49" w:rsidTr="00A44C49">
        <w:tc>
          <w:tcPr>
            <w:tcW w:w="4361" w:type="dxa"/>
            <w:hideMark/>
          </w:tcPr>
          <w:p w:rsidR="00A44C49" w:rsidRPr="00A44C49" w:rsidRDefault="00A44C49" w:rsidP="00A44C49">
            <w:pPr>
              <w:jc w:val="both"/>
              <w:rPr>
                <w:rFonts w:ascii="Times New Roman" w:eastAsia="Times New Roman" w:hAnsi="Times New Roman"/>
                <w:b/>
                <w:sz w:val="24"/>
                <w:szCs w:val="24"/>
              </w:rPr>
            </w:pPr>
            <w:r w:rsidRPr="00A44C49">
              <w:rPr>
                <w:rFonts w:ascii="Times New Roman" w:eastAsia="Times New Roman" w:hAnsi="Times New Roman"/>
                <w:b/>
                <w:sz w:val="24"/>
                <w:szCs w:val="24"/>
              </w:rPr>
              <w:t>О создании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tc>
      </w:tr>
    </w:tbl>
    <w:p w:rsidR="00A44C49" w:rsidRPr="00A44C49" w:rsidRDefault="00A44C49" w:rsidP="00A44C49">
      <w:pPr>
        <w:spacing w:after="0" w:line="360" w:lineRule="auto"/>
        <w:jc w:val="both"/>
        <w:outlineLvl w:val="0"/>
        <w:rPr>
          <w:rFonts w:ascii="Times New Roman" w:eastAsia="Times New Roman" w:hAnsi="Times New Roman" w:cs="Times New Roman"/>
          <w:sz w:val="26"/>
          <w:szCs w:val="26"/>
          <w:lang w:eastAsia="ru-RU"/>
        </w:rPr>
      </w:pPr>
    </w:p>
    <w:p w:rsidR="00A44C49" w:rsidRPr="00A44C49" w:rsidRDefault="00A44C49" w:rsidP="00A44C49">
      <w:pPr>
        <w:spacing w:after="0" w:line="360" w:lineRule="auto"/>
        <w:ind w:firstLine="708"/>
        <w:jc w:val="both"/>
        <w:outlineLvl w:val="0"/>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года № </w:t>
      </w:r>
      <w:proofErr w:type="gramStart"/>
      <w:r w:rsidRPr="00A44C49">
        <w:rPr>
          <w:rFonts w:ascii="Times New Roman" w:eastAsia="Times New Roman" w:hAnsi="Times New Roman" w:cs="Times New Roman"/>
          <w:sz w:val="26"/>
          <w:szCs w:val="26"/>
          <w:lang w:eastAsia="ru-RU"/>
        </w:rPr>
        <w:t>П</w:t>
      </w:r>
      <w:proofErr w:type="gramEnd"/>
      <w:r w:rsidRPr="00A44C49">
        <w:rPr>
          <w:rFonts w:ascii="Times New Roman" w:eastAsia="Times New Roman" w:hAnsi="Times New Roman" w:cs="Times New Roman"/>
          <w:sz w:val="26"/>
          <w:szCs w:val="26"/>
          <w:lang w:eastAsia="ru-RU"/>
        </w:rPr>
        <w:t>/1079 «Об установлении порядка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w:t>
      </w:r>
      <w:r w:rsidRPr="00A44C49">
        <w:rPr>
          <w:rFonts w:ascii="Times New Roman" w:eastAsia="Times New Roman" w:hAnsi="Times New Roman" w:cs="Times New Roman"/>
          <w:sz w:val="24"/>
          <w:szCs w:val="24"/>
          <w:lang w:eastAsia="ru-RU"/>
        </w:rPr>
        <w:t xml:space="preserve"> </w:t>
      </w:r>
      <w:r w:rsidRPr="00A44C49">
        <w:rPr>
          <w:rFonts w:ascii="Times New Roman" w:eastAsia="Times New Roman" w:hAnsi="Times New Roman" w:cs="Times New Roman"/>
          <w:sz w:val="26"/>
          <w:szCs w:val="26"/>
          <w:lang w:eastAsia="ru-RU"/>
        </w:rPr>
        <w:t>или объекта незавершенного строительства при проведении мероприятий по выявлению правообладателей ранее учтенных объектов недвижимости»</w:t>
      </w:r>
    </w:p>
    <w:p w:rsidR="00A44C49" w:rsidRPr="00A44C49" w:rsidRDefault="00A44C49" w:rsidP="00A44C49">
      <w:pPr>
        <w:spacing w:after="0" w:line="360" w:lineRule="auto"/>
        <w:ind w:firstLine="708"/>
        <w:jc w:val="both"/>
        <w:outlineLvl w:val="0"/>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1. Утвердить состав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 1 к настоящему распоряжению;</w:t>
      </w:r>
    </w:p>
    <w:p w:rsidR="00A44C49" w:rsidRPr="00A44C49" w:rsidRDefault="00A44C49" w:rsidP="00A44C49">
      <w:pPr>
        <w:spacing w:after="0" w:line="360" w:lineRule="auto"/>
        <w:ind w:firstLine="708"/>
        <w:jc w:val="both"/>
        <w:outlineLvl w:val="0"/>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2. Утвердить порядок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Переваленского сельского поселения Подгоренского муниципального района Воронежской области согласно приложению № 2 к настоящему распоряжению;</w:t>
      </w:r>
    </w:p>
    <w:p w:rsidR="00A44C49" w:rsidRDefault="00A44C49" w:rsidP="00A44C49">
      <w:pPr>
        <w:spacing w:after="0" w:line="360" w:lineRule="auto"/>
        <w:ind w:firstLine="708"/>
        <w:jc w:val="both"/>
        <w:outlineLvl w:val="0"/>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 xml:space="preserve">3. Утвердить Акт проведения осмотра зданий, сооружений или объектов незавершенного строительства при проведении мероприятий по выявлению </w:t>
      </w:r>
      <w:r w:rsidRPr="00A44C49">
        <w:rPr>
          <w:rFonts w:ascii="Times New Roman" w:eastAsia="Times New Roman" w:hAnsi="Times New Roman" w:cs="Times New Roman"/>
          <w:sz w:val="26"/>
          <w:szCs w:val="26"/>
          <w:lang w:eastAsia="ru-RU"/>
        </w:rPr>
        <w:lastRenderedPageBreak/>
        <w:t>правообладателей ранее учтенных объектов недвижимости согласно приложению № 3 к настоящему распоряжению;</w:t>
      </w:r>
    </w:p>
    <w:p w:rsidR="00A44C49" w:rsidRPr="00A44C49" w:rsidRDefault="00A44C49" w:rsidP="00A44C49">
      <w:pPr>
        <w:spacing w:after="0" w:line="36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Распоряжение № 23 от 02 августа 2021 года считать утратившим силу.</w:t>
      </w:r>
    </w:p>
    <w:p w:rsidR="00A44C49" w:rsidRPr="00A44C49" w:rsidRDefault="00A44C49" w:rsidP="00A44C49">
      <w:pPr>
        <w:spacing w:after="0" w:line="36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A44C49">
        <w:rPr>
          <w:rFonts w:ascii="Times New Roman" w:eastAsia="Times New Roman" w:hAnsi="Times New Roman" w:cs="Times New Roman"/>
          <w:sz w:val="26"/>
          <w:szCs w:val="26"/>
          <w:lang w:eastAsia="ru-RU"/>
        </w:rPr>
        <w:t xml:space="preserve">. </w:t>
      </w:r>
      <w:proofErr w:type="gramStart"/>
      <w:r w:rsidRPr="00A44C49">
        <w:rPr>
          <w:rFonts w:ascii="Times New Roman" w:eastAsia="Times New Roman" w:hAnsi="Times New Roman" w:cs="Times New Roman"/>
          <w:sz w:val="26"/>
          <w:szCs w:val="26"/>
          <w:lang w:eastAsia="ru-RU"/>
        </w:rPr>
        <w:t>Контроль за</w:t>
      </w:r>
      <w:proofErr w:type="gramEnd"/>
      <w:r w:rsidRPr="00A44C49">
        <w:rPr>
          <w:rFonts w:ascii="Times New Roman" w:eastAsia="Times New Roman" w:hAnsi="Times New Roman" w:cs="Times New Roman"/>
          <w:sz w:val="26"/>
          <w:szCs w:val="26"/>
          <w:lang w:eastAsia="ru-RU"/>
        </w:rPr>
        <w:t xml:space="preserve"> исполнением настоящего распоряжения оставляю за собой.</w:t>
      </w: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Глава Переваленского</w:t>
      </w:r>
    </w:p>
    <w:p w:rsidR="00A44C49" w:rsidRPr="00A44C49" w:rsidRDefault="00A44C49" w:rsidP="00A44C49">
      <w:pPr>
        <w:spacing w:after="0" w:line="360" w:lineRule="auto"/>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 xml:space="preserve">   А. А. </w:t>
      </w:r>
      <w:proofErr w:type="spellStart"/>
      <w:r>
        <w:rPr>
          <w:rFonts w:ascii="Times New Roman" w:eastAsia="Times New Roman" w:hAnsi="Times New Roman" w:cs="Times New Roman"/>
          <w:sz w:val="26"/>
          <w:szCs w:val="26"/>
          <w:lang w:eastAsia="ru-RU"/>
        </w:rPr>
        <w:t>Шабаньков</w:t>
      </w:r>
      <w:proofErr w:type="spellEnd"/>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p w:rsidR="00A44C49" w:rsidRPr="00A44C49" w:rsidRDefault="00A44C49" w:rsidP="00A44C49">
      <w:pPr>
        <w:spacing w:after="0" w:line="360" w:lineRule="auto"/>
        <w:rPr>
          <w:rFonts w:ascii="Times New Roman" w:eastAsia="Times New Roman" w:hAnsi="Times New Roman" w:cs="Times New Roman"/>
          <w:sz w:val="26"/>
          <w:szCs w:val="26"/>
          <w:lang w:eastAsia="ru-RU"/>
        </w:rPr>
      </w:pPr>
    </w:p>
    <w:tbl>
      <w:tblPr>
        <w:tblStyle w:val="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A44C49" w:rsidRPr="00A44C49" w:rsidTr="00A44C49">
        <w:tc>
          <w:tcPr>
            <w:tcW w:w="4360" w:type="dxa"/>
          </w:tcPr>
          <w:p w:rsidR="00A44C49" w:rsidRPr="00A44C49" w:rsidRDefault="00A44C49" w:rsidP="00A44C49">
            <w:pPr>
              <w:rPr>
                <w:rFonts w:ascii="Times New Roman" w:eastAsia="Times New Roman" w:hAnsi="Times New Roman"/>
                <w:sz w:val="24"/>
                <w:szCs w:val="26"/>
              </w:rPr>
            </w:pPr>
            <w:r w:rsidRPr="00A44C49">
              <w:rPr>
                <w:rFonts w:ascii="Times New Roman" w:eastAsia="Times New Roman" w:hAnsi="Times New Roman"/>
                <w:sz w:val="24"/>
                <w:szCs w:val="26"/>
              </w:rPr>
              <w:t>Приложение № 1</w:t>
            </w:r>
          </w:p>
          <w:p w:rsidR="00A44C49" w:rsidRPr="00A44C49" w:rsidRDefault="00A44C49" w:rsidP="00A44C49">
            <w:pPr>
              <w:rPr>
                <w:rFonts w:ascii="Times New Roman" w:eastAsia="Times New Roman" w:hAnsi="Times New Roman"/>
                <w:sz w:val="24"/>
                <w:szCs w:val="26"/>
              </w:rPr>
            </w:pPr>
          </w:p>
          <w:p w:rsidR="00A44C49" w:rsidRPr="00A44C49" w:rsidRDefault="00A44C49" w:rsidP="00A44C49">
            <w:pPr>
              <w:rPr>
                <w:rFonts w:ascii="Times New Roman" w:eastAsia="Times New Roman" w:hAnsi="Times New Roman"/>
                <w:sz w:val="24"/>
                <w:szCs w:val="26"/>
              </w:rPr>
            </w:pPr>
            <w:r w:rsidRPr="00A44C49">
              <w:rPr>
                <w:rFonts w:ascii="Times New Roman" w:eastAsia="Times New Roman" w:hAnsi="Times New Roman"/>
                <w:sz w:val="24"/>
                <w:szCs w:val="26"/>
              </w:rPr>
              <w:t>к распоряжению администрации Переваленского сельского поселения Подгоренского муниципального района Воронежской области</w:t>
            </w:r>
          </w:p>
          <w:p w:rsidR="00A44C49" w:rsidRPr="00A44C49" w:rsidRDefault="00A44C49" w:rsidP="00A44C49">
            <w:pPr>
              <w:rPr>
                <w:rFonts w:ascii="Times New Roman" w:eastAsia="Times New Roman" w:hAnsi="Times New Roman"/>
                <w:sz w:val="24"/>
                <w:szCs w:val="26"/>
              </w:rPr>
            </w:pPr>
            <w:r>
              <w:rPr>
                <w:rFonts w:ascii="Times New Roman" w:eastAsia="Times New Roman" w:hAnsi="Times New Roman"/>
                <w:sz w:val="24"/>
                <w:szCs w:val="26"/>
              </w:rPr>
              <w:t xml:space="preserve">№ </w:t>
            </w:r>
            <w:r w:rsidRPr="00A44C49">
              <w:rPr>
                <w:rFonts w:ascii="Times New Roman" w:eastAsia="Times New Roman" w:hAnsi="Times New Roman"/>
                <w:sz w:val="24"/>
                <w:szCs w:val="26"/>
              </w:rPr>
              <w:t xml:space="preserve"> от </w:t>
            </w:r>
            <w:r>
              <w:rPr>
                <w:rFonts w:ascii="Times New Roman" w:eastAsia="Times New Roman" w:hAnsi="Times New Roman"/>
                <w:sz w:val="24"/>
                <w:szCs w:val="26"/>
              </w:rPr>
              <w:t>02 декабря 2022</w:t>
            </w:r>
            <w:r w:rsidRPr="00A44C49">
              <w:rPr>
                <w:rFonts w:ascii="Times New Roman" w:eastAsia="Times New Roman" w:hAnsi="Times New Roman"/>
                <w:sz w:val="24"/>
                <w:szCs w:val="26"/>
              </w:rPr>
              <w:t xml:space="preserve"> года</w:t>
            </w:r>
          </w:p>
        </w:tc>
      </w:tr>
    </w:tbl>
    <w:p w:rsidR="00A44C49" w:rsidRPr="00A44C49" w:rsidRDefault="00A44C49" w:rsidP="00A44C49">
      <w:pPr>
        <w:spacing w:after="0" w:line="360" w:lineRule="auto"/>
        <w:jc w:val="center"/>
        <w:rPr>
          <w:rFonts w:ascii="Times New Roman" w:eastAsia="Times New Roman" w:hAnsi="Times New Roman" w:cs="Times New Roman"/>
          <w:sz w:val="26"/>
          <w:szCs w:val="26"/>
          <w:lang w:eastAsia="ru-RU"/>
        </w:rPr>
      </w:pPr>
    </w:p>
    <w:p w:rsidR="00A44C49" w:rsidRPr="00A44C49" w:rsidRDefault="00A44C49" w:rsidP="00A44C49">
      <w:pPr>
        <w:spacing w:after="0" w:line="240" w:lineRule="auto"/>
        <w:jc w:val="center"/>
        <w:rPr>
          <w:rFonts w:ascii="Times New Roman" w:eastAsia="Times New Roman" w:hAnsi="Times New Roman" w:cs="Times New Roman"/>
          <w:b/>
          <w:sz w:val="26"/>
          <w:szCs w:val="26"/>
          <w:lang w:eastAsia="ru-RU"/>
        </w:rPr>
      </w:pPr>
      <w:r w:rsidRPr="00A44C49">
        <w:rPr>
          <w:rFonts w:ascii="Times New Roman" w:eastAsia="Times New Roman" w:hAnsi="Times New Roman" w:cs="Times New Roman"/>
          <w:b/>
          <w:sz w:val="26"/>
          <w:szCs w:val="26"/>
          <w:lang w:eastAsia="ru-RU"/>
        </w:rPr>
        <w:t>Состав комиссии</w:t>
      </w:r>
    </w:p>
    <w:p w:rsidR="00A44C49" w:rsidRPr="00A44C49" w:rsidRDefault="00A44C49" w:rsidP="00A44C49">
      <w:pPr>
        <w:spacing w:after="0" w:line="240" w:lineRule="auto"/>
        <w:jc w:val="center"/>
        <w:rPr>
          <w:rFonts w:ascii="Times New Roman" w:eastAsia="Times New Roman" w:hAnsi="Times New Roman" w:cs="Times New Roman"/>
          <w:b/>
          <w:sz w:val="26"/>
          <w:szCs w:val="26"/>
          <w:lang w:eastAsia="ru-RU"/>
        </w:rPr>
      </w:pPr>
      <w:r w:rsidRPr="00A44C49">
        <w:rPr>
          <w:rFonts w:ascii="Times New Roman" w:eastAsia="Times New Roman" w:hAnsi="Times New Roman" w:cs="Times New Roman"/>
          <w:b/>
          <w:sz w:val="26"/>
          <w:szCs w:val="26"/>
          <w:lang w:eastAsia="ru-RU"/>
        </w:rPr>
        <w:t>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4C49" w:rsidRPr="00A44C49" w:rsidTr="00A44C49">
        <w:tc>
          <w:tcPr>
            <w:tcW w:w="4785" w:type="dxa"/>
            <w:hideMark/>
          </w:tcPr>
          <w:p w:rsidR="00A44C49" w:rsidRPr="00A44C49" w:rsidRDefault="00A44C49" w:rsidP="00A44C49">
            <w:pPr>
              <w:rPr>
                <w:rFonts w:ascii="Times New Roman" w:eastAsia="Times New Roman" w:hAnsi="Times New Roman"/>
                <w:sz w:val="24"/>
                <w:szCs w:val="24"/>
              </w:rPr>
            </w:pPr>
            <w:r w:rsidRPr="00A44C49">
              <w:rPr>
                <w:rFonts w:ascii="Times New Roman" w:eastAsia="Times New Roman" w:hAnsi="Times New Roman"/>
                <w:sz w:val="24"/>
                <w:szCs w:val="24"/>
              </w:rPr>
              <w:t>Председатель комиссии:</w:t>
            </w:r>
          </w:p>
        </w:tc>
        <w:tc>
          <w:tcPr>
            <w:tcW w:w="4786" w:type="dxa"/>
          </w:tcPr>
          <w:p w:rsidR="00A44C49" w:rsidRPr="00A44C49" w:rsidRDefault="00A44C49" w:rsidP="00A44C49">
            <w:pPr>
              <w:rPr>
                <w:rFonts w:ascii="Times New Roman" w:eastAsia="Times New Roman" w:hAnsi="Times New Roman"/>
                <w:sz w:val="24"/>
                <w:szCs w:val="24"/>
              </w:rPr>
            </w:pPr>
            <w:proofErr w:type="spellStart"/>
            <w:r>
              <w:rPr>
                <w:rFonts w:ascii="Times New Roman" w:eastAsia="Times New Roman" w:hAnsi="Times New Roman"/>
                <w:sz w:val="24"/>
                <w:szCs w:val="24"/>
              </w:rPr>
              <w:t>Шабаньков</w:t>
            </w:r>
            <w:proofErr w:type="spellEnd"/>
            <w:r>
              <w:rPr>
                <w:rFonts w:ascii="Times New Roman" w:eastAsia="Times New Roman" w:hAnsi="Times New Roman"/>
                <w:sz w:val="24"/>
                <w:szCs w:val="24"/>
              </w:rPr>
              <w:t xml:space="preserve"> Алексей Анатольевич</w:t>
            </w:r>
          </w:p>
          <w:p w:rsidR="00A44C49" w:rsidRPr="00A44C49" w:rsidRDefault="00A44C49" w:rsidP="00A44C49">
            <w:pPr>
              <w:rPr>
                <w:rFonts w:ascii="Times New Roman" w:eastAsia="Times New Roman" w:hAnsi="Times New Roman"/>
                <w:sz w:val="24"/>
                <w:szCs w:val="24"/>
              </w:rPr>
            </w:pPr>
          </w:p>
        </w:tc>
      </w:tr>
      <w:tr w:rsidR="00A44C49" w:rsidRPr="00A44C49" w:rsidTr="00A44C49">
        <w:tc>
          <w:tcPr>
            <w:tcW w:w="4785" w:type="dxa"/>
            <w:hideMark/>
          </w:tcPr>
          <w:p w:rsidR="00A44C49" w:rsidRPr="00A44C49" w:rsidRDefault="00A44C49" w:rsidP="00A44C49">
            <w:pPr>
              <w:rPr>
                <w:rFonts w:ascii="Times New Roman" w:eastAsia="Times New Roman" w:hAnsi="Times New Roman"/>
                <w:sz w:val="24"/>
                <w:szCs w:val="24"/>
              </w:rPr>
            </w:pPr>
            <w:r w:rsidRPr="00A44C49">
              <w:rPr>
                <w:rFonts w:ascii="Times New Roman" w:eastAsia="Times New Roman" w:hAnsi="Times New Roman"/>
                <w:sz w:val="24"/>
                <w:szCs w:val="24"/>
              </w:rPr>
              <w:t>Секретарь комиссии:</w:t>
            </w:r>
          </w:p>
        </w:tc>
        <w:tc>
          <w:tcPr>
            <w:tcW w:w="4786" w:type="dxa"/>
          </w:tcPr>
          <w:p w:rsidR="00A44C49" w:rsidRPr="00A44C49" w:rsidRDefault="00A44C49" w:rsidP="00A44C49">
            <w:pPr>
              <w:rPr>
                <w:rFonts w:ascii="Times New Roman" w:eastAsia="Times New Roman" w:hAnsi="Times New Roman"/>
                <w:sz w:val="24"/>
                <w:szCs w:val="24"/>
              </w:rPr>
            </w:pPr>
            <w:proofErr w:type="spellStart"/>
            <w:r>
              <w:rPr>
                <w:rFonts w:ascii="Times New Roman" w:eastAsia="Times New Roman" w:hAnsi="Times New Roman"/>
                <w:sz w:val="24"/>
                <w:szCs w:val="24"/>
              </w:rPr>
              <w:t>Рубанова</w:t>
            </w:r>
            <w:proofErr w:type="spellEnd"/>
            <w:r>
              <w:rPr>
                <w:rFonts w:ascii="Times New Roman" w:eastAsia="Times New Roman" w:hAnsi="Times New Roman"/>
                <w:sz w:val="24"/>
                <w:szCs w:val="24"/>
              </w:rPr>
              <w:t xml:space="preserve"> Елена Александровна</w:t>
            </w:r>
          </w:p>
          <w:p w:rsidR="00A44C49" w:rsidRPr="00A44C49" w:rsidRDefault="00A44C49" w:rsidP="00A44C49">
            <w:pPr>
              <w:rPr>
                <w:rFonts w:ascii="Times New Roman" w:eastAsia="Times New Roman" w:hAnsi="Times New Roman"/>
                <w:sz w:val="24"/>
                <w:szCs w:val="24"/>
              </w:rPr>
            </w:pPr>
          </w:p>
        </w:tc>
      </w:tr>
      <w:tr w:rsidR="00A44C49" w:rsidRPr="00A44C49" w:rsidTr="00A44C49">
        <w:tc>
          <w:tcPr>
            <w:tcW w:w="4785" w:type="dxa"/>
            <w:hideMark/>
          </w:tcPr>
          <w:p w:rsidR="00A44C49" w:rsidRPr="00A44C49" w:rsidRDefault="00A44C49" w:rsidP="00A44C49">
            <w:pPr>
              <w:rPr>
                <w:rFonts w:ascii="Times New Roman" w:eastAsia="Times New Roman" w:hAnsi="Times New Roman"/>
                <w:sz w:val="24"/>
                <w:szCs w:val="24"/>
              </w:rPr>
            </w:pPr>
            <w:r w:rsidRPr="00A44C49">
              <w:rPr>
                <w:rFonts w:ascii="Times New Roman" w:eastAsia="Times New Roman" w:hAnsi="Times New Roman"/>
                <w:sz w:val="24"/>
                <w:szCs w:val="24"/>
              </w:rPr>
              <w:t>Члены комиссии:</w:t>
            </w:r>
          </w:p>
        </w:tc>
        <w:tc>
          <w:tcPr>
            <w:tcW w:w="4786" w:type="dxa"/>
          </w:tcPr>
          <w:p w:rsidR="00A44C49" w:rsidRPr="00A44C49" w:rsidRDefault="00A44C49" w:rsidP="00A44C49">
            <w:pPr>
              <w:rPr>
                <w:rFonts w:ascii="Times New Roman" w:eastAsia="Times New Roman" w:hAnsi="Times New Roman"/>
                <w:sz w:val="24"/>
                <w:szCs w:val="24"/>
              </w:rPr>
            </w:pPr>
            <w:r w:rsidRPr="00A44C49">
              <w:rPr>
                <w:rFonts w:ascii="Times New Roman" w:eastAsia="Times New Roman" w:hAnsi="Times New Roman"/>
                <w:sz w:val="24"/>
                <w:szCs w:val="24"/>
              </w:rPr>
              <w:t>Никулина Татьяна Сергеевна</w:t>
            </w:r>
          </w:p>
          <w:p w:rsidR="00A44C49" w:rsidRPr="00A44C49" w:rsidRDefault="00A44C49" w:rsidP="00A44C49">
            <w:pPr>
              <w:rPr>
                <w:rFonts w:ascii="Times New Roman" w:eastAsia="Times New Roman" w:hAnsi="Times New Roman"/>
                <w:sz w:val="24"/>
                <w:szCs w:val="24"/>
              </w:rPr>
            </w:pPr>
          </w:p>
          <w:p w:rsidR="00A44C49" w:rsidRPr="00A44C49" w:rsidRDefault="00A44C49" w:rsidP="00A44C49">
            <w:pPr>
              <w:rPr>
                <w:rFonts w:ascii="Times New Roman" w:eastAsia="Times New Roman" w:hAnsi="Times New Roman"/>
                <w:sz w:val="24"/>
                <w:szCs w:val="24"/>
              </w:rPr>
            </w:pPr>
            <w:proofErr w:type="spellStart"/>
            <w:r>
              <w:rPr>
                <w:rFonts w:ascii="Times New Roman" w:eastAsia="Times New Roman" w:hAnsi="Times New Roman"/>
                <w:sz w:val="24"/>
                <w:szCs w:val="24"/>
              </w:rPr>
              <w:t>Ясеновский</w:t>
            </w:r>
            <w:proofErr w:type="spellEnd"/>
            <w:r>
              <w:rPr>
                <w:rFonts w:ascii="Times New Roman" w:eastAsia="Times New Roman" w:hAnsi="Times New Roman"/>
                <w:sz w:val="24"/>
                <w:szCs w:val="24"/>
              </w:rPr>
              <w:t xml:space="preserve"> Владимир Николаевич</w:t>
            </w:r>
          </w:p>
        </w:tc>
      </w:tr>
    </w:tbl>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tbl>
      <w:tblPr>
        <w:tblStyle w:val="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A44C49" w:rsidRPr="00A44C49" w:rsidTr="00A44C49">
        <w:tc>
          <w:tcPr>
            <w:tcW w:w="4360" w:type="dxa"/>
          </w:tcPr>
          <w:p w:rsidR="00A44C49" w:rsidRPr="00A44C49" w:rsidRDefault="00A44C49" w:rsidP="00A44C49">
            <w:pPr>
              <w:rPr>
                <w:rFonts w:ascii="Times New Roman" w:eastAsia="Times New Roman" w:hAnsi="Times New Roman"/>
                <w:sz w:val="24"/>
                <w:szCs w:val="26"/>
              </w:rPr>
            </w:pPr>
            <w:r w:rsidRPr="00A44C49">
              <w:rPr>
                <w:rFonts w:ascii="Times New Roman" w:eastAsia="Times New Roman" w:hAnsi="Times New Roman"/>
                <w:sz w:val="24"/>
                <w:szCs w:val="26"/>
              </w:rPr>
              <w:t>Приложение № 2</w:t>
            </w:r>
          </w:p>
          <w:p w:rsidR="00A44C49" w:rsidRPr="00A44C49" w:rsidRDefault="00A44C49" w:rsidP="00A44C49">
            <w:pPr>
              <w:rPr>
                <w:rFonts w:ascii="Times New Roman" w:eastAsia="Times New Roman" w:hAnsi="Times New Roman"/>
                <w:sz w:val="24"/>
                <w:szCs w:val="26"/>
              </w:rPr>
            </w:pPr>
          </w:p>
          <w:p w:rsidR="00A44C49" w:rsidRPr="00A44C49" w:rsidRDefault="00A44C49" w:rsidP="00A44C49">
            <w:pPr>
              <w:rPr>
                <w:rFonts w:ascii="Times New Roman" w:eastAsia="Times New Roman" w:hAnsi="Times New Roman"/>
                <w:sz w:val="24"/>
                <w:szCs w:val="26"/>
              </w:rPr>
            </w:pPr>
            <w:r w:rsidRPr="00A44C49">
              <w:rPr>
                <w:rFonts w:ascii="Times New Roman" w:eastAsia="Times New Roman" w:hAnsi="Times New Roman"/>
                <w:sz w:val="24"/>
                <w:szCs w:val="26"/>
              </w:rPr>
              <w:t>к распоряжению администрации Переваленского сельского поселения Подгоренского муниципального района Воронежской области</w:t>
            </w:r>
          </w:p>
          <w:p w:rsidR="00A44C49" w:rsidRPr="00A44C49" w:rsidRDefault="00A44C49" w:rsidP="00A44C49">
            <w:pPr>
              <w:rPr>
                <w:rFonts w:ascii="Times New Roman" w:eastAsia="Times New Roman" w:hAnsi="Times New Roman"/>
                <w:b/>
                <w:sz w:val="26"/>
                <w:szCs w:val="26"/>
              </w:rPr>
            </w:pPr>
            <w:r>
              <w:rPr>
                <w:rFonts w:ascii="Times New Roman" w:eastAsia="Times New Roman" w:hAnsi="Times New Roman"/>
                <w:sz w:val="24"/>
                <w:szCs w:val="26"/>
              </w:rPr>
              <w:t xml:space="preserve">№ </w:t>
            </w:r>
            <w:r w:rsidRPr="00A44C49">
              <w:rPr>
                <w:rFonts w:ascii="Times New Roman" w:eastAsia="Times New Roman" w:hAnsi="Times New Roman"/>
                <w:sz w:val="24"/>
                <w:szCs w:val="26"/>
              </w:rPr>
              <w:t xml:space="preserve"> от </w:t>
            </w:r>
            <w:r>
              <w:rPr>
                <w:rFonts w:ascii="Times New Roman" w:eastAsia="Times New Roman" w:hAnsi="Times New Roman"/>
                <w:sz w:val="24"/>
                <w:szCs w:val="26"/>
              </w:rPr>
              <w:t>02 декабря 202</w:t>
            </w:r>
            <w:r w:rsidRPr="00A44C49">
              <w:rPr>
                <w:rFonts w:ascii="Times New Roman" w:eastAsia="Times New Roman" w:hAnsi="Times New Roman"/>
                <w:sz w:val="24"/>
                <w:szCs w:val="26"/>
              </w:rPr>
              <w:t>1 года</w:t>
            </w:r>
          </w:p>
        </w:tc>
      </w:tr>
    </w:tbl>
    <w:p w:rsidR="00A44C49" w:rsidRPr="00A44C49" w:rsidRDefault="00A44C49" w:rsidP="00A44C49">
      <w:pPr>
        <w:spacing w:after="0" w:line="240" w:lineRule="auto"/>
        <w:jc w:val="center"/>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center"/>
        <w:rPr>
          <w:rFonts w:ascii="Times New Roman" w:eastAsia="Times New Roman" w:hAnsi="Times New Roman" w:cs="Times New Roman"/>
          <w:b/>
          <w:sz w:val="26"/>
          <w:szCs w:val="26"/>
          <w:lang w:eastAsia="ru-RU"/>
        </w:rPr>
      </w:pPr>
      <w:r w:rsidRPr="00A44C49">
        <w:rPr>
          <w:rFonts w:ascii="Times New Roman" w:eastAsia="Times New Roman" w:hAnsi="Times New Roman" w:cs="Times New Roman"/>
          <w:b/>
          <w:sz w:val="26"/>
          <w:szCs w:val="26"/>
          <w:lang w:eastAsia="ru-RU"/>
        </w:rPr>
        <w:t>Порядок</w:t>
      </w:r>
    </w:p>
    <w:p w:rsidR="00A44C49" w:rsidRPr="00A44C49" w:rsidRDefault="00A44C49" w:rsidP="00A44C49">
      <w:pPr>
        <w:spacing w:after="0" w:line="240" w:lineRule="auto"/>
        <w:jc w:val="center"/>
        <w:rPr>
          <w:rFonts w:ascii="Times New Roman" w:eastAsia="Times New Roman" w:hAnsi="Times New Roman" w:cs="Times New Roman"/>
          <w:b/>
          <w:sz w:val="26"/>
          <w:szCs w:val="26"/>
          <w:lang w:eastAsia="ru-RU"/>
        </w:rPr>
      </w:pPr>
      <w:r w:rsidRPr="00A44C49">
        <w:rPr>
          <w:rFonts w:ascii="Times New Roman" w:eastAsia="Times New Roman" w:hAnsi="Times New Roman" w:cs="Times New Roman"/>
          <w:b/>
          <w:sz w:val="26"/>
          <w:szCs w:val="26"/>
          <w:lang w:eastAsia="ru-RU"/>
        </w:rPr>
        <w:t>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Переваленского сельского поселения Подгоренского муниципального района</w:t>
      </w:r>
    </w:p>
    <w:p w:rsidR="00A44C49" w:rsidRPr="00A44C49" w:rsidRDefault="00A44C49" w:rsidP="00A44C49">
      <w:pPr>
        <w:spacing w:after="0" w:line="240" w:lineRule="auto"/>
        <w:jc w:val="center"/>
        <w:rPr>
          <w:rFonts w:ascii="Times New Roman" w:eastAsia="Times New Roman" w:hAnsi="Times New Roman" w:cs="Times New Roman"/>
          <w:b/>
          <w:sz w:val="26"/>
          <w:szCs w:val="26"/>
          <w:lang w:eastAsia="ru-RU"/>
        </w:rPr>
      </w:pPr>
      <w:r w:rsidRPr="00A44C49">
        <w:rPr>
          <w:rFonts w:ascii="Times New Roman" w:eastAsia="Times New Roman" w:hAnsi="Times New Roman" w:cs="Times New Roman"/>
          <w:b/>
          <w:sz w:val="26"/>
          <w:szCs w:val="26"/>
          <w:lang w:eastAsia="ru-RU"/>
        </w:rPr>
        <w:t>Воронежской области</w:t>
      </w:r>
    </w:p>
    <w:p w:rsidR="00A44C49" w:rsidRPr="00A44C49" w:rsidRDefault="00A44C49" w:rsidP="00A44C49">
      <w:pPr>
        <w:spacing w:after="0" w:line="240" w:lineRule="auto"/>
        <w:rPr>
          <w:rFonts w:ascii="Times New Roman" w:eastAsia="Times New Roman" w:hAnsi="Times New Roman" w:cs="Times New Roman"/>
          <w:b/>
          <w:sz w:val="26"/>
          <w:szCs w:val="26"/>
          <w:lang w:eastAsia="ru-RU"/>
        </w:rPr>
      </w:pP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 xml:space="preserve">1. </w:t>
      </w:r>
      <w:proofErr w:type="gramStart"/>
      <w:r w:rsidRPr="00A44C49">
        <w:rPr>
          <w:rFonts w:ascii="Times New Roman" w:eastAsia="Times New Roman" w:hAnsi="Times New Roman" w:cs="Times New Roman"/>
          <w:sz w:val="26"/>
          <w:szCs w:val="26"/>
          <w:lang w:eastAsia="ru-RU"/>
        </w:rPr>
        <w:t>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администрацией Переваленского сельского поселения Подгоренского муниципального района Воронежской области при проведении мероприятий по выявлению правообладателей объектов недвижимости, которые в соответствии с Федеральным законом от 13 июля 2015 г. № 218-ФЗ</w:t>
      </w:r>
      <w:proofErr w:type="gramEnd"/>
      <w:r w:rsidRPr="00A44C49">
        <w:rPr>
          <w:rFonts w:ascii="Times New Roman" w:eastAsia="Times New Roman" w:hAnsi="Times New Roman" w:cs="Times New Roman"/>
          <w:sz w:val="26"/>
          <w:szCs w:val="26"/>
          <w:lang w:eastAsia="ru-RU"/>
        </w:rPr>
        <w:t xml:space="preserve"> "О государственной регистрации недвижимости" (далее - Федеральный закон № 218-ФЗ) считаются ранее учтенными объектами недвижимости или </w:t>
      </w:r>
      <w:proofErr w:type="gramStart"/>
      <w:r w:rsidRPr="00A44C49">
        <w:rPr>
          <w:rFonts w:ascii="Times New Roman" w:eastAsia="Times New Roman" w:hAnsi="Times New Roman" w:cs="Times New Roman"/>
          <w:sz w:val="26"/>
          <w:szCs w:val="26"/>
          <w:lang w:eastAsia="ru-RU"/>
        </w:rPr>
        <w:t>сведения</w:t>
      </w:r>
      <w:proofErr w:type="gramEnd"/>
      <w:r w:rsidRPr="00A44C49">
        <w:rPr>
          <w:rFonts w:ascii="Times New Roman" w:eastAsia="Times New Roman" w:hAnsi="Times New Roman" w:cs="Times New Roman"/>
          <w:sz w:val="26"/>
          <w:szCs w:val="26"/>
          <w:lang w:eastAsia="ru-RU"/>
        </w:rPr>
        <w:t xml:space="preserve"> о которых могут быть внесены в Единый государственный реестр недвижимости (далее - ЕГРН) по правилам, предусмотренным частью 9 статьи 69 Федерального закона № 218-ФЗ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 xml:space="preserve">2. </w:t>
      </w:r>
      <w:proofErr w:type="gramStart"/>
      <w:r w:rsidRPr="00A44C49">
        <w:rPr>
          <w:rFonts w:ascii="Times New Roman" w:eastAsia="Times New Roman" w:hAnsi="Times New Roman" w:cs="Times New Roman"/>
          <w:sz w:val="26"/>
          <w:szCs w:val="26"/>
          <w:lang w:eastAsia="ru-RU"/>
        </w:rPr>
        <w:t>После проведения предусмотренных частями 1 - 4 статьи 69.1 Федерального закона №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администрация Переваленского сельского поселения Подгоренского муниципального района Воронежской области обеспечивает проведение осмотра здания, сооружения или объекта незавершенного строительства (далее - проведение осмотра) с</w:t>
      </w:r>
      <w:proofErr w:type="gramEnd"/>
      <w:r w:rsidRPr="00A44C49">
        <w:rPr>
          <w:rFonts w:ascii="Times New Roman" w:eastAsia="Times New Roman" w:hAnsi="Times New Roman" w:cs="Times New Roman"/>
          <w:sz w:val="26"/>
          <w:szCs w:val="26"/>
          <w:lang w:eastAsia="ru-RU"/>
        </w:rPr>
        <w:t xml:space="preserve">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lastRenderedPageBreak/>
        <w:t>3. При подготовке к проведению осмотра администрация Переваленского сельского поселения Подгоренского муниципального района Воронежской области:</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proofErr w:type="gramStart"/>
      <w:r w:rsidRPr="00A44C49">
        <w:rPr>
          <w:rFonts w:ascii="Times New Roman" w:eastAsia="Times New Roman" w:hAnsi="Times New Roman" w:cs="Times New Roman"/>
          <w:sz w:val="26"/>
          <w:szCs w:val="26"/>
          <w:lang w:eastAsia="ru-RU"/>
        </w:rPr>
        <w:t>– размещает на официальном сайте администрации Переваленского сельского поселения Подгоренского муниципального района Воронежской области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w:t>
      </w:r>
      <w:proofErr w:type="gramEnd"/>
      <w:r w:rsidRPr="00A44C49">
        <w:rPr>
          <w:rFonts w:ascii="Times New Roman" w:eastAsia="Times New Roman" w:hAnsi="Times New Roman" w:cs="Times New Roman"/>
          <w:sz w:val="26"/>
          <w:szCs w:val="26"/>
          <w:lang w:eastAsia="ru-RU"/>
        </w:rPr>
        <w:t xml:space="preserve">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w:t>
      </w:r>
      <w:proofErr w:type="gramStart"/>
      <w:r w:rsidRPr="00A44C49">
        <w:rPr>
          <w:rFonts w:ascii="Times New Roman" w:eastAsia="Times New Roman" w:hAnsi="Times New Roman" w:cs="Times New Roman"/>
          <w:sz w:val="26"/>
          <w:szCs w:val="26"/>
          <w:lang w:eastAsia="ru-RU"/>
        </w:rPr>
        <w:t>дств дл</w:t>
      </w:r>
      <w:proofErr w:type="gramEnd"/>
      <w:r w:rsidRPr="00A44C49">
        <w:rPr>
          <w:rFonts w:ascii="Times New Roman" w:eastAsia="Times New Roman" w:hAnsi="Times New Roman" w:cs="Times New Roman"/>
          <w:sz w:val="26"/>
          <w:szCs w:val="26"/>
          <w:lang w:eastAsia="ru-RU"/>
        </w:rPr>
        <w:t>я дистанционного зондирования Земли.</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 xml:space="preserve">5. В ходе проведения осмотра осуществляется </w:t>
      </w:r>
      <w:proofErr w:type="spellStart"/>
      <w:r w:rsidRPr="00A44C49">
        <w:rPr>
          <w:rFonts w:ascii="Times New Roman" w:eastAsia="Times New Roman" w:hAnsi="Times New Roman" w:cs="Times New Roman"/>
          <w:sz w:val="26"/>
          <w:szCs w:val="26"/>
          <w:lang w:eastAsia="ru-RU"/>
        </w:rPr>
        <w:t>фотофиксация</w:t>
      </w:r>
      <w:proofErr w:type="spellEnd"/>
      <w:r w:rsidRPr="00A44C49">
        <w:rPr>
          <w:rFonts w:ascii="Times New Roman" w:eastAsia="Times New Roman" w:hAnsi="Times New Roman" w:cs="Times New Roman"/>
          <w:sz w:val="26"/>
          <w:szCs w:val="26"/>
          <w:lang w:eastAsia="ru-RU"/>
        </w:rPr>
        <w:t xml:space="preserve"> объект</w:t>
      </w:r>
      <w:proofErr w:type="gramStart"/>
      <w:r w:rsidRPr="00A44C49">
        <w:rPr>
          <w:rFonts w:ascii="Times New Roman" w:eastAsia="Times New Roman" w:hAnsi="Times New Roman" w:cs="Times New Roman"/>
          <w:sz w:val="26"/>
          <w:szCs w:val="26"/>
          <w:lang w:eastAsia="ru-RU"/>
        </w:rPr>
        <w:t>а(</w:t>
      </w:r>
      <w:proofErr w:type="spellStart"/>
      <w:proofErr w:type="gramEnd"/>
      <w:r w:rsidRPr="00A44C49">
        <w:rPr>
          <w:rFonts w:ascii="Times New Roman" w:eastAsia="Times New Roman" w:hAnsi="Times New Roman" w:cs="Times New Roman"/>
          <w:sz w:val="26"/>
          <w:szCs w:val="26"/>
          <w:lang w:eastAsia="ru-RU"/>
        </w:rPr>
        <w:t>ов</w:t>
      </w:r>
      <w:proofErr w:type="spellEnd"/>
      <w:r w:rsidRPr="00A44C49">
        <w:rPr>
          <w:rFonts w:ascii="Times New Roman" w:eastAsia="Times New Roman" w:hAnsi="Times New Roman" w:cs="Times New Roman"/>
          <w:sz w:val="26"/>
          <w:szCs w:val="26"/>
          <w:lang w:eastAsia="ru-RU"/>
        </w:rPr>
        <w:t xml:space="preserve">) недвижимости с указанием места и даты съемки. Материалы </w:t>
      </w:r>
      <w:proofErr w:type="spellStart"/>
      <w:r w:rsidRPr="00A44C49">
        <w:rPr>
          <w:rFonts w:ascii="Times New Roman" w:eastAsia="Times New Roman" w:hAnsi="Times New Roman" w:cs="Times New Roman"/>
          <w:sz w:val="26"/>
          <w:szCs w:val="26"/>
          <w:lang w:eastAsia="ru-RU"/>
        </w:rPr>
        <w:t>фотофиксации</w:t>
      </w:r>
      <w:proofErr w:type="spellEnd"/>
      <w:r w:rsidRPr="00A44C49">
        <w:rPr>
          <w:rFonts w:ascii="Times New Roman" w:eastAsia="Times New Roman" w:hAnsi="Times New Roman" w:cs="Times New Roman"/>
          <w:sz w:val="26"/>
          <w:szCs w:val="26"/>
          <w:lang w:eastAsia="ru-RU"/>
        </w:rPr>
        <w:t xml:space="preserve"> прилагаются к Акту осмотра.</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6. В результате осмотра оформляется Акт осмотра, подписанный членами комиссии. В Акте осмотра комиссией указываются:</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 дата и время проведения осмотра;</w:t>
      </w:r>
    </w:p>
    <w:p w:rsidR="00A44C49" w:rsidRPr="00A44C49" w:rsidRDefault="00A44C49" w:rsidP="00A44C49">
      <w:pPr>
        <w:spacing w:after="0"/>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 кадастровый номер (при наличии) либо адрес или местоположение земельного участка, на котором расположен ранее учтенный объект недвижимости;</w:t>
      </w:r>
    </w:p>
    <w:p w:rsidR="00A44C49" w:rsidRPr="00A44C49" w:rsidRDefault="00A44C49" w:rsidP="00A44C49">
      <w:pPr>
        <w:spacing w:after="0"/>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наименование уполномоченного органа;</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 последовательно, начиная с председателя комиссии, состав комиссии, производившей осмотр (фамилия, имя, отчество, должность каждого члена комиссии);</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proofErr w:type="gramStart"/>
      <w:r w:rsidRPr="00A44C49">
        <w:rPr>
          <w:rFonts w:ascii="Times New Roman" w:eastAsia="Times New Roman" w:hAnsi="Times New Roman" w:cs="Times New Roman"/>
          <w:sz w:val="26"/>
          <w:szCs w:val="26"/>
          <w:lang w:eastAsia="ru-RU"/>
        </w:rPr>
        <w:t xml:space="preserve">– 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A44C49">
        <w:rPr>
          <w:rFonts w:ascii="Times New Roman" w:eastAsia="Times New Roman" w:hAnsi="Times New Roman" w:cs="Times New Roman"/>
          <w:sz w:val="26"/>
          <w:szCs w:val="26"/>
          <w:lang w:eastAsia="ru-RU"/>
        </w:rPr>
        <w:t>правоудостоверяющими</w:t>
      </w:r>
      <w:proofErr w:type="spellEnd"/>
      <w:r w:rsidRPr="00A44C49">
        <w:rPr>
          <w:rFonts w:ascii="Times New Roman" w:eastAsia="Times New Roman" w:hAnsi="Times New Roman" w:cs="Times New Roman"/>
          <w:sz w:val="26"/>
          <w:szCs w:val="26"/>
          <w:lang w:eastAsia="ru-RU"/>
        </w:rPr>
        <w:t xml:space="preserve"> документами, оформленными до дня вступления в силу Федерального закона от 21 июля 1997 г. №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 сведения о применении при проведении осмотра технических средств;</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lastRenderedPageBreak/>
        <w:t>– 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A44C49" w:rsidRPr="00A44C49" w:rsidRDefault="00A44C49" w:rsidP="00A44C49">
      <w:pPr>
        <w:spacing w:after="0"/>
        <w:ind w:firstLine="708"/>
        <w:jc w:val="both"/>
        <w:rPr>
          <w:rFonts w:ascii="Times New Roman" w:eastAsia="Times New Roman" w:hAnsi="Times New Roman" w:cs="Times New Roman"/>
          <w:sz w:val="26"/>
          <w:szCs w:val="26"/>
          <w:lang w:eastAsia="ru-RU"/>
        </w:rPr>
      </w:pPr>
      <w:r w:rsidRPr="00A44C49">
        <w:rPr>
          <w:rFonts w:ascii="Times New Roman" w:eastAsia="Times New Roman" w:hAnsi="Times New Roman" w:cs="Times New Roman"/>
          <w:sz w:val="26"/>
          <w:szCs w:val="26"/>
          <w:lang w:eastAsia="ru-RU"/>
        </w:rPr>
        <w:t xml:space="preserve">7. </w:t>
      </w:r>
      <w:proofErr w:type="gramStart"/>
      <w:r w:rsidRPr="00A44C49">
        <w:rPr>
          <w:rFonts w:ascii="Times New Roman" w:eastAsia="Times New Roman" w:hAnsi="Times New Roman" w:cs="Times New Roman"/>
          <w:sz w:val="26"/>
          <w:szCs w:val="26"/>
          <w:lang w:eastAsia="ru-RU"/>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r w:rsidRPr="00A44C49">
        <w:rPr>
          <w:rFonts w:ascii="Times New Roman" w:eastAsia="Times New Roman" w:hAnsi="Times New Roman" w:cs="Times New Roman"/>
          <w:sz w:val="26"/>
          <w:szCs w:val="26"/>
          <w:lang w:eastAsia="ru-RU"/>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tbl>
      <w:tblPr>
        <w:tblStyle w:val="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A44C49" w:rsidRPr="00A44C49" w:rsidTr="00A44C49">
        <w:tc>
          <w:tcPr>
            <w:tcW w:w="4360" w:type="dxa"/>
          </w:tcPr>
          <w:p w:rsidR="00A44C49" w:rsidRPr="00A44C49" w:rsidRDefault="00A44C49" w:rsidP="00A44C49">
            <w:pPr>
              <w:rPr>
                <w:rFonts w:ascii="Times New Roman" w:eastAsia="Times New Roman" w:hAnsi="Times New Roman"/>
                <w:sz w:val="24"/>
                <w:szCs w:val="26"/>
              </w:rPr>
            </w:pPr>
            <w:r w:rsidRPr="00A44C49">
              <w:rPr>
                <w:rFonts w:ascii="Times New Roman" w:eastAsia="Times New Roman" w:hAnsi="Times New Roman"/>
                <w:sz w:val="24"/>
                <w:szCs w:val="26"/>
              </w:rPr>
              <w:t>Приложение № 3</w:t>
            </w:r>
          </w:p>
          <w:p w:rsidR="00A44C49" w:rsidRPr="00A44C49" w:rsidRDefault="00A44C49" w:rsidP="00A44C49">
            <w:pPr>
              <w:rPr>
                <w:rFonts w:ascii="Times New Roman" w:eastAsia="Times New Roman" w:hAnsi="Times New Roman"/>
                <w:sz w:val="24"/>
                <w:szCs w:val="26"/>
              </w:rPr>
            </w:pPr>
          </w:p>
          <w:p w:rsidR="00A44C49" w:rsidRPr="00A44C49" w:rsidRDefault="00A44C49" w:rsidP="00A44C49">
            <w:pPr>
              <w:rPr>
                <w:rFonts w:ascii="Times New Roman" w:eastAsia="Times New Roman" w:hAnsi="Times New Roman"/>
                <w:sz w:val="24"/>
                <w:szCs w:val="26"/>
              </w:rPr>
            </w:pPr>
            <w:r w:rsidRPr="00A44C49">
              <w:rPr>
                <w:rFonts w:ascii="Times New Roman" w:eastAsia="Times New Roman" w:hAnsi="Times New Roman"/>
                <w:sz w:val="24"/>
                <w:szCs w:val="26"/>
              </w:rPr>
              <w:t>к распоряжению администрации Переваленского сельского поселения Подгоренского муниципального района Воронежской области</w:t>
            </w:r>
          </w:p>
          <w:p w:rsidR="00A44C49" w:rsidRPr="00A44C49" w:rsidRDefault="00A44C49" w:rsidP="00A44C49">
            <w:pPr>
              <w:jc w:val="both"/>
              <w:rPr>
                <w:rFonts w:ascii="Times New Roman" w:eastAsia="Times New Roman" w:hAnsi="Times New Roman"/>
                <w:b/>
                <w:sz w:val="26"/>
                <w:szCs w:val="26"/>
              </w:rPr>
            </w:pPr>
            <w:r>
              <w:rPr>
                <w:rFonts w:ascii="Times New Roman" w:eastAsia="Times New Roman" w:hAnsi="Times New Roman"/>
                <w:sz w:val="24"/>
                <w:szCs w:val="26"/>
              </w:rPr>
              <w:t xml:space="preserve">№ </w:t>
            </w:r>
            <w:r w:rsidRPr="00A44C49">
              <w:rPr>
                <w:rFonts w:ascii="Times New Roman" w:eastAsia="Times New Roman" w:hAnsi="Times New Roman"/>
                <w:sz w:val="24"/>
                <w:szCs w:val="26"/>
              </w:rPr>
              <w:t xml:space="preserve"> от </w:t>
            </w:r>
            <w:r>
              <w:rPr>
                <w:rFonts w:ascii="Times New Roman" w:eastAsia="Times New Roman" w:hAnsi="Times New Roman"/>
                <w:sz w:val="24"/>
                <w:szCs w:val="26"/>
              </w:rPr>
              <w:t>02 декабря 2022</w:t>
            </w:r>
            <w:r w:rsidRPr="00A44C49">
              <w:rPr>
                <w:rFonts w:ascii="Times New Roman" w:eastAsia="Times New Roman" w:hAnsi="Times New Roman"/>
                <w:sz w:val="24"/>
                <w:szCs w:val="26"/>
              </w:rPr>
              <w:t xml:space="preserve"> года</w:t>
            </w:r>
          </w:p>
        </w:tc>
      </w:tr>
    </w:tbl>
    <w:p w:rsidR="00A44C49" w:rsidRPr="00A44C49" w:rsidRDefault="00A44C49" w:rsidP="00A44C49">
      <w:pPr>
        <w:spacing w:after="0" w:line="240" w:lineRule="auto"/>
        <w:jc w:val="both"/>
        <w:rPr>
          <w:rFonts w:ascii="Times New Roman" w:eastAsia="Times New Roman" w:hAnsi="Times New Roman" w:cs="Times New Roman"/>
          <w:b/>
          <w:sz w:val="26"/>
          <w:szCs w:val="26"/>
          <w:lang w:eastAsia="ru-RU"/>
        </w:rPr>
      </w:pPr>
    </w:p>
    <w:p w:rsidR="00A44C49" w:rsidRPr="00A44C49" w:rsidRDefault="00A44C49" w:rsidP="00A44C49">
      <w:pPr>
        <w:spacing w:after="0" w:line="240" w:lineRule="auto"/>
        <w:jc w:val="center"/>
        <w:rPr>
          <w:rFonts w:ascii="Times New Roman" w:eastAsia="Times New Roman" w:hAnsi="Times New Roman" w:cs="Times New Roman"/>
          <w:b/>
          <w:sz w:val="26"/>
          <w:szCs w:val="26"/>
          <w:lang w:eastAsia="ru-RU"/>
        </w:rPr>
      </w:pPr>
      <w:r w:rsidRPr="00A44C49">
        <w:rPr>
          <w:rFonts w:ascii="Times New Roman" w:eastAsia="Times New Roman" w:hAnsi="Times New Roman" w:cs="Times New Roman"/>
          <w:b/>
          <w:sz w:val="26"/>
          <w:szCs w:val="26"/>
          <w:lang w:eastAsia="ru-RU"/>
        </w:rPr>
        <w:t>Акт</w:t>
      </w:r>
    </w:p>
    <w:p w:rsidR="00A44C49" w:rsidRPr="00A44C49" w:rsidRDefault="00A44C49" w:rsidP="00A44C49">
      <w:pPr>
        <w:spacing w:after="0" w:line="240" w:lineRule="auto"/>
        <w:jc w:val="center"/>
        <w:rPr>
          <w:rFonts w:ascii="Times New Roman" w:eastAsia="Times New Roman" w:hAnsi="Times New Roman" w:cs="Times New Roman"/>
          <w:b/>
          <w:sz w:val="26"/>
          <w:szCs w:val="26"/>
          <w:lang w:eastAsia="ru-RU"/>
        </w:rPr>
      </w:pPr>
      <w:r w:rsidRPr="00A44C49">
        <w:rPr>
          <w:rFonts w:ascii="Times New Roman" w:eastAsia="Times New Roman" w:hAnsi="Times New Roman" w:cs="Times New Roman"/>
          <w:b/>
          <w:sz w:val="26"/>
          <w:szCs w:val="26"/>
          <w:lang w:eastAsia="ru-RU"/>
        </w:rPr>
        <w:t>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A44C49" w:rsidRPr="00A44C49" w:rsidRDefault="00A44C49" w:rsidP="00A44C49">
      <w:pPr>
        <w:spacing w:after="0" w:line="240" w:lineRule="auto"/>
        <w:jc w:val="center"/>
        <w:rPr>
          <w:rFonts w:ascii="Times New Roman" w:eastAsia="Times New Roman" w:hAnsi="Times New Roman" w:cs="Times New Roman"/>
          <w:b/>
          <w:sz w:val="26"/>
          <w:szCs w:val="26"/>
          <w:lang w:eastAsia="ru-RU"/>
        </w:rPr>
      </w:pP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"__" _________ 20__ г.                                          N 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Настоящий акт составлен в результате </w:t>
      </w:r>
      <w:proofErr w:type="gramStart"/>
      <w:r w:rsidRPr="00A44C49">
        <w:rPr>
          <w:rFonts w:ascii="Courier New" w:eastAsia="Times New Roman" w:hAnsi="Courier New" w:cs="Courier New"/>
          <w:sz w:val="20"/>
          <w:szCs w:val="20"/>
          <w:lang w:eastAsia="ru-RU"/>
        </w:rPr>
        <w:t>проведенного</w:t>
      </w:r>
      <w:proofErr w:type="gramEnd"/>
      <w:r w:rsidRPr="00A44C49">
        <w:rPr>
          <w:rFonts w:ascii="Courier New" w:eastAsia="Times New Roman" w:hAnsi="Courier New" w:cs="Courier New"/>
          <w:sz w:val="20"/>
          <w:szCs w:val="20"/>
          <w:lang w:eastAsia="ru-RU"/>
        </w:rPr>
        <w:t xml:space="preserve"> 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___________________________________________________________________________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указывается дата и время осмотра (число и месяц, год, минуты, часы)</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осмотра объекта недвижимости _____________________________________________,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указывается вид объекта недвижимости: здание,</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сооружение, объект </w:t>
      </w:r>
      <w:proofErr w:type="gramStart"/>
      <w:r w:rsidRPr="00A44C49">
        <w:rPr>
          <w:rFonts w:ascii="Courier New" w:eastAsia="Times New Roman" w:hAnsi="Courier New" w:cs="Courier New"/>
          <w:sz w:val="20"/>
          <w:szCs w:val="20"/>
          <w:lang w:eastAsia="ru-RU"/>
        </w:rPr>
        <w:t>незавершенного</w:t>
      </w:r>
      <w:proofErr w:type="gramEnd"/>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строительства</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кадастровый (или иной государственный учетный) номер 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__________________________________________________________________________,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указывается при наличии кадастровый номер или иной государственный</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учетный номер (например, инвентарный) объекта недвижимости</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расположенного ____________________________________________________________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указывается адрес объекта недвижимости (при наличии) либо</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местоположение (при отсутствии адреса)</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на земельном участке с кадастровым номером _______________________________,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(при наличии)</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расположенном ____________________________________________________________,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указывается адрес или местоположение земельного участка</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комиссией _________________________________________________________________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указывается наименование органа местного самоуправления,</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уполномоченного на проведение мероприятий по выявлению</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правообладателей ранее учтенных объектов недвижимости</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в составе: ________________________________________________________________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w:t>
      </w:r>
      <w:proofErr w:type="gramStart"/>
      <w:r w:rsidRPr="00A44C49">
        <w:rPr>
          <w:rFonts w:ascii="Courier New" w:eastAsia="Times New Roman" w:hAnsi="Courier New" w:cs="Courier New"/>
          <w:sz w:val="20"/>
          <w:szCs w:val="20"/>
          <w:lang w:eastAsia="ru-RU"/>
        </w:rPr>
        <w:t>приводится состав комиссии (фамилия, имя, отчество, должность</w:t>
      </w:r>
      <w:proofErr w:type="gramEnd"/>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___________________________________________________________________________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каждого члена комиссии (при наличии)</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______________________________________________ лица, выявленного в качестве</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указать </w:t>
      </w:r>
      <w:proofErr w:type="gramStart"/>
      <w:r w:rsidRPr="00A44C49">
        <w:rPr>
          <w:rFonts w:ascii="Courier New" w:eastAsia="Times New Roman" w:hAnsi="Courier New" w:cs="Courier New"/>
          <w:sz w:val="20"/>
          <w:szCs w:val="20"/>
          <w:lang w:eastAsia="ru-RU"/>
        </w:rPr>
        <w:t>нужное</w:t>
      </w:r>
      <w:proofErr w:type="gramEnd"/>
      <w:r w:rsidRPr="00A44C49">
        <w:rPr>
          <w:rFonts w:ascii="Courier New" w:eastAsia="Times New Roman" w:hAnsi="Courier New" w:cs="Courier New"/>
          <w:sz w:val="20"/>
          <w:szCs w:val="20"/>
          <w:lang w:eastAsia="ru-RU"/>
        </w:rPr>
        <w:t>: "в присутствии" или</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"в отсутствие"</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правообладателя указанного ранее учтенного объекта недвижимости.</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При  осмотре  </w:t>
      </w:r>
      <w:proofErr w:type="gramStart"/>
      <w:r w:rsidRPr="00A44C49">
        <w:rPr>
          <w:rFonts w:ascii="Courier New" w:eastAsia="Times New Roman" w:hAnsi="Courier New" w:cs="Courier New"/>
          <w:sz w:val="20"/>
          <w:szCs w:val="20"/>
          <w:lang w:eastAsia="ru-RU"/>
        </w:rPr>
        <w:t>осуществлена</w:t>
      </w:r>
      <w:proofErr w:type="gramEnd"/>
      <w:r w:rsidRPr="00A44C49">
        <w:rPr>
          <w:rFonts w:ascii="Courier New" w:eastAsia="Times New Roman" w:hAnsi="Courier New" w:cs="Courier New"/>
          <w:sz w:val="20"/>
          <w:szCs w:val="20"/>
          <w:lang w:eastAsia="ru-RU"/>
        </w:rPr>
        <w:t xml:space="preserve"> </w:t>
      </w:r>
      <w:proofErr w:type="spellStart"/>
      <w:r w:rsidRPr="00A44C49">
        <w:rPr>
          <w:rFonts w:ascii="Courier New" w:eastAsia="Times New Roman" w:hAnsi="Courier New" w:cs="Courier New"/>
          <w:sz w:val="20"/>
          <w:szCs w:val="20"/>
          <w:lang w:eastAsia="ru-RU"/>
        </w:rPr>
        <w:t>фотофиксация</w:t>
      </w:r>
      <w:proofErr w:type="spellEnd"/>
      <w:r w:rsidRPr="00A44C49">
        <w:rPr>
          <w:rFonts w:ascii="Courier New" w:eastAsia="Times New Roman" w:hAnsi="Courier New" w:cs="Courier New"/>
          <w:sz w:val="20"/>
          <w:szCs w:val="20"/>
          <w:lang w:eastAsia="ru-RU"/>
        </w:rPr>
        <w:t xml:space="preserve"> объекта недвижимости. Материалы</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spellStart"/>
      <w:r w:rsidRPr="00A44C49">
        <w:rPr>
          <w:rFonts w:ascii="Courier New" w:eastAsia="Times New Roman" w:hAnsi="Courier New" w:cs="Courier New"/>
          <w:sz w:val="20"/>
          <w:szCs w:val="20"/>
          <w:lang w:eastAsia="ru-RU"/>
        </w:rPr>
        <w:t>фотофиксации</w:t>
      </w:r>
      <w:proofErr w:type="spellEnd"/>
      <w:r w:rsidRPr="00A44C49">
        <w:rPr>
          <w:rFonts w:ascii="Courier New" w:eastAsia="Times New Roman" w:hAnsi="Courier New" w:cs="Courier New"/>
          <w:sz w:val="20"/>
          <w:szCs w:val="20"/>
          <w:lang w:eastAsia="ru-RU"/>
        </w:rPr>
        <w:t xml:space="preserve"> прилагаются.</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Осмотр проведен ______________________________________________________.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указать </w:t>
      </w:r>
      <w:proofErr w:type="gramStart"/>
      <w:r w:rsidRPr="00A44C49">
        <w:rPr>
          <w:rFonts w:ascii="Courier New" w:eastAsia="Times New Roman" w:hAnsi="Courier New" w:cs="Courier New"/>
          <w:sz w:val="20"/>
          <w:szCs w:val="20"/>
          <w:lang w:eastAsia="ru-RU"/>
        </w:rPr>
        <w:t>нужное</w:t>
      </w:r>
      <w:proofErr w:type="gramEnd"/>
      <w:r w:rsidRPr="00A44C49">
        <w:rPr>
          <w:rFonts w:ascii="Courier New" w:eastAsia="Times New Roman" w:hAnsi="Courier New" w:cs="Courier New"/>
          <w:sz w:val="20"/>
          <w:szCs w:val="20"/>
          <w:lang w:eastAsia="ru-RU"/>
        </w:rPr>
        <w:t>: "в форме визуального осмотра",</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"с применением технических средств", если осмотр</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w:t>
      </w:r>
      <w:proofErr w:type="gramStart"/>
      <w:r w:rsidRPr="00A44C49">
        <w:rPr>
          <w:rFonts w:ascii="Courier New" w:eastAsia="Times New Roman" w:hAnsi="Courier New" w:cs="Courier New"/>
          <w:sz w:val="20"/>
          <w:szCs w:val="20"/>
          <w:lang w:eastAsia="ru-RU"/>
        </w:rPr>
        <w:t>проведен</w:t>
      </w:r>
      <w:proofErr w:type="gramEnd"/>
      <w:r w:rsidRPr="00A44C49">
        <w:rPr>
          <w:rFonts w:ascii="Courier New" w:eastAsia="Times New Roman" w:hAnsi="Courier New" w:cs="Courier New"/>
          <w:sz w:val="20"/>
          <w:szCs w:val="20"/>
          <w:lang w:eastAsia="ru-RU"/>
        </w:rPr>
        <w:t xml:space="preserve"> с применением технических средств,</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дополнительно указываются наименование и модель</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использованного технического средства</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В  результате  проведенного  осмотра  установлено,  что  ранее </w:t>
      </w:r>
      <w:proofErr w:type="gramStart"/>
      <w:r w:rsidRPr="00A44C49">
        <w:rPr>
          <w:rFonts w:ascii="Courier New" w:eastAsia="Times New Roman" w:hAnsi="Courier New" w:cs="Courier New"/>
          <w:sz w:val="20"/>
          <w:szCs w:val="20"/>
          <w:lang w:eastAsia="ru-RU"/>
        </w:rPr>
        <w:t>учтенный</w:t>
      </w:r>
      <w:proofErr w:type="gramEnd"/>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объект недвижимости _______________________________________________________</w:t>
      </w:r>
    </w:p>
    <w:p w:rsidR="00A44C49" w:rsidRPr="00A44C49" w:rsidRDefault="00A44C49" w:rsidP="00A44C4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44C49">
        <w:rPr>
          <w:rFonts w:ascii="Courier New" w:eastAsia="Times New Roman" w:hAnsi="Courier New" w:cs="Courier New"/>
          <w:sz w:val="20"/>
          <w:szCs w:val="20"/>
          <w:lang w:eastAsia="ru-RU"/>
        </w:rPr>
        <w:t xml:space="preserve">                     (указать нужное: существует, прекратил существование)</w:t>
      </w:r>
    </w:p>
    <w:p w:rsidR="00A44C49" w:rsidRPr="00A44C49" w:rsidRDefault="00A44C49" w:rsidP="00A44C49">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4A0"/>
      </w:tblPr>
      <w:tblGrid>
        <w:gridCol w:w="1695"/>
        <w:gridCol w:w="340"/>
        <w:gridCol w:w="2570"/>
        <w:gridCol w:w="1035"/>
        <w:gridCol w:w="3402"/>
      </w:tblGrid>
      <w:tr w:rsidR="00A44C49" w:rsidRPr="00A44C49" w:rsidTr="00A44C49">
        <w:tc>
          <w:tcPr>
            <w:tcW w:w="4605" w:type="dxa"/>
            <w:gridSpan w:val="3"/>
            <w:hideMark/>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r w:rsidRPr="00A44C49">
              <w:rPr>
                <w:rFonts w:ascii="Arial" w:eastAsia="Times New Roman" w:hAnsi="Arial" w:cs="Arial"/>
                <w:sz w:val="20"/>
                <w:szCs w:val="20"/>
              </w:rPr>
              <w:t>Подписи членов комиссии:</w:t>
            </w:r>
          </w:p>
        </w:tc>
        <w:tc>
          <w:tcPr>
            <w:tcW w:w="1035"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3402"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r>
      <w:tr w:rsidR="00A44C49" w:rsidRPr="00A44C49" w:rsidTr="00A44C49">
        <w:tc>
          <w:tcPr>
            <w:tcW w:w="1695" w:type="dxa"/>
            <w:vAlign w:val="bottom"/>
            <w:hideMark/>
          </w:tcPr>
          <w:p w:rsidR="00A44C49" w:rsidRPr="00A44C49" w:rsidRDefault="00A44C49" w:rsidP="00A44C49">
            <w:pPr>
              <w:widowControl w:val="0"/>
              <w:autoSpaceDE w:val="0"/>
              <w:autoSpaceDN w:val="0"/>
              <w:adjustRightInd w:val="0"/>
              <w:spacing w:after="0"/>
              <w:jc w:val="center"/>
              <w:rPr>
                <w:rFonts w:ascii="Arial" w:eastAsia="Times New Roman" w:hAnsi="Arial" w:cs="Arial"/>
                <w:sz w:val="20"/>
                <w:szCs w:val="20"/>
              </w:rPr>
            </w:pPr>
            <w:r w:rsidRPr="00A44C49">
              <w:rPr>
                <w:rFonts w:ascii="Arial" w:eastAsia="Times New Roman" w:hAnsi="Arial" w:cs="Arial"/>
                <w:sz w:val="20"/>
                <w:szCs w:val="20"/>
              </w:rPr>
              <w:t>Председатель комиссии:</w:t>
            </w:r>
          </w:p>
        </w:tc>
        <w:tc>
          <w:tcPr>
            <w:tcW w:w="340"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2570" w:type="dxa"/>
            <w:tcBorders>
              <w:top w:val="nil"/>
              <w:left w:val="nil"/>
              <w:bottom w:val="single" w:sz="4" w:space="0" w:color="auto"/>
              <w:right w:val="nil"/>
            </w:tcBorders>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1035"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3402" w:type="dxa"/>
            <w:tcBorders>
              <w:top w:val="nil"/>
              <w:left w:val="nil"/>
              <w:bottom w:val="single" w:sz="4" w:space="0" w:color="auto"/>
              <w:right w:val="nil"/>
            </w:tcBorders>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r>
      <w:tr w:rsidR="00A44C49" w:rsidRPr="00A44C49" w:rsidTr="00A44C49">
        <w:tc>
          <w:tcPr>
            <w:tcW w:w="1695"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340"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2570" w:type="dxa"/>
            <w:tcBorders>
              <w:top w:val="single" w:sz="4" w:space="0" w:color="auto"/>
              <w:left w:val="nil"/>
              <w:bottom w:val="single" w:sz="4" w:space="0" w:color="auto"/>
              <w:right w:val="nil"/>
            </w:tcBorders>
            <w:hideMark/>
          </w:tcPr>
          <w:p w:rsidR="00A44C49" w:rsidRPr="00A44C49" w:rsidRDefault="00A44C49" w:rsidP="00A44C49">
            <w:pPr>
              <w:widowControl w:val="0"/>
              <w:autoSpaceDE w:val="0"/>
              <w:autoSpaceDN w:val="0"/>
              <w:adjustRightInd w:val="0"/>
              <w:spacing w:after="0"/>
              <w:jc w:val="center"/>
              <w:rPr>
                <w:rFonts w:ascii="Arial" w:eastAsia="Times New Roman" w:hAnsi="Arial" w:cs="Arial"/>
                <w:sz w:val="20"/>
                <w:szCs w:val="20"/>
              </w:rPr>
            </w:pPr>
            <w:r w:rsidRPr="00A44C49">
              <w:rPr>
                <w:rFonts w:ascii="Arial" w:eastAsia="Times New Roman" w:hAnsi="Arial" w:cs="Arial"/>
                <w:sz w:val="20"/>
                <w:szCs w:val="20"/>
              </w:rPr>
              <w:t>подпись</w:t>
            </w:r>
          </w:p>
        </w:tc>
        <w:tc>
          <w:tcPr>
            <w:tcW w:w="1035"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3402" w:type="dxa"/>
            <w:tcBorders>
              <w:top w:val="single" w:sz="4" w:space="0" w:color="auto"/>
              <w:left w:val="nil"/>
              <w:bottom w:val="single" w:sz="4" w:space="0" w:color="auto"/>
              <w:right w:val="nil"/>
            </w:tcBorders>
            <w:hideMark/>
          </w:tcPr>
          <w:p w:rsidR="00A44C49" w:rsidRPr="00A44C49" w:rsidRDefault="00A44C49" w:rsidP="00A44C49">
            <w:pPr>
              <w:widowControl w:val="0"/>
              <w:autoSpaceDE w:val="0"/>
              <w:autoSpaceDN w:val="0"/>
              <w:adjustRightInd w:val="0"/>
              <w:spacing w:after="0"/>
              <w:jc w:val="center"/>
              <w:rPr>
                <w:rFonts w:ascii="Arial" w:eastAsia="Times New Roman" w:hAnsi="Arial" w:cs="Arial"/>
                <w:sz w:val="20"/>
                <w:szCs w:val="20"/>
              </w:rPr>
            </w:pPr>
            <w:r w:rsidRPr="00A44C49">
              <w:rPr>
                <w:rFonts w:ascii="Arial" w:eastAsia="Times New Roman" w:hAnsi="Arial" w:cs="Arial"/>
                <w:sz w:val="20"/>
                <w:szCs w:val="20"/>
              </w:rPr>
              <w:t>расшифровка подписи</w:t>
            </w:r>
          </w:p>
        </w:tc>
      </w:tr>
      <w:tr w:rsidR="00A44C49" w:rsidRPr="00A44C49" w:rsidTr="00A44C49">
        <w:tc>
          <w:tcPr>
            <w:tcW w:w="1695"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340"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2570" w:type="dxa"/>
            <w:tcBorders>
              <w:top w:val="single" w:sz="4" w:space="0" w:color="auto"/>
              <w:left w:val="nil"/>
              <w:bottom w:val="single" w:sz="4" w:space="0" w:color="auto"/>
              <w:right w:val="nil"/>
            </w:tcBorders>
            <w:hideMark/>
          </w:tcPr>
          <w:p w:rsidR="00A44C49" w:rsidRPr="00A44C49" w:rsidRDefault="00A44C49" w:rsidP="00A44C49">
            <w:pPr>
              <w:widowControl w:val="0"/>
              <w:autoSpaceDE w:val="0"/>
              <w:autoSpaceDN w:val="0"/>
              <w:adjustRightInd w:val="0"/>
              <w:spacing w:after="0"/>
              <w:jc w:val="center"/>
              <w:rPr>
                <w:rFonts w:ascii="Arial" w:eastAsia="Times New Roman" w:hAnsi="Arial" w:cs="Arial"/>
                <w:sz w:val="20"/>
                <w:szCs w:val="20"/>
              </w:rPr>
            </w:pPr>
            <w:r w:rsidRPr="00A44C49">
              <w:rPr>
                <w:rFonts w:ascii="Arial" w:eastAsia="Times New Roman" w:hAnsi="Arial" w:cs="Arial"/>
                <w:sz w:val="20"/>
                <w:szCs w:val="20"/>
              </w:rPr>
              <w:t>подпись</w:t>
            </w:r>
          </w:p>
        </w:tc>
        <w:tc>
          <w:tcPr>
            <w:tcW w:w="1035"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3402" w:type="dxa"/>
            <w:tcBorders>
              <w:top w:val="single" w:sz="4" w:space="0" w:color="auto"/>
              <w:left w:val="nil"/>
              <w:bottom w:val="single" w:sz="4" w:space="0" w:color="auto"/>
              <w:right w:val="nil"/>
            </w:tcBorders>
            <w:hideMark/>
          </w:tcPr>
          <w:p w:rsidR="00A44C49" w:rsidRPr="00A44C49" w:rsidRDefault="00A44C49" w:rsidP="00A44C49">
            <w:pPr>
              <w:widowControl w:val="0"/>
              <w:autoSpaceDE w:val="0"/>
              <w:autoSpaceDN w:val="0"/>
              <w:adjustRightInd w:val="0"/>
              <w:spacing w:after="0"/>
              <w:jc w:val="center"/>
              <w:rPr>
                <w:rFonts w:ascii="Arial" w:eastAsia="Times New Roman" w:hAnsi="Arial" w:cs="Arial"/>
                <w:sz w:val="20"/>
                <w:szCs w:val="20"/>
              </w:rPr>
            </w:pPr>
            <w:r w:rsidRPr="00A44C49">
              <w:rPr>
                <w:rFonts w:ascii="Arial" w:eastAsia="Times New Roman" w:hAnsi="Arial" w:cs="Arial"/>
                <w:sz w:val="20"/>
                <w:szCs w:val="20"/>
              </w:rPr>
              <w:t>расшифровка подписи</w:t>
            </w:r>
          </w:p>
        </w:tc>
      </w:tr>
      <w:tr w:rsidR="00A44C49" w:rsidRPr="00A44C49" w:rsidTr="00A44C49">
        <w:tc>
          <w:tcPr>
            <w:tcW w:w="1695"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340"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2570" w:type="dxa"/>
            <w:tcBorders>
              <w:top w:val="single" w:sz="4" w:space="0" w:color="auto"/>
              <w:left w:val="nil"/>
              <w:bottom w:val="nil"/>
              <w:right w:val="nil"/>
            </w:tcBorders>
            <w:vAlign w:val="bottom"/>
            <w:hideMark/>
          </w:tcPr>
          <w:p w:rsidR="00A44C49" w:rsidRPr="00A44C49" w:rsidRDefault="00A44C49" w:rsidP="00A44C49">
            <w:pPr>
              <w:widowControl w:val="0"/>
              <w:autoSpaceDE w:val="0"/>
              <w:autoSpaceDN w:val="0"/>
              <w:adjustRightInd w:val="0"/>
              <w:spacing w:after="0"/>
              <w:jc w:val="center"/>
              <w:rPr>
                <w:rFonts w:ascii="Arial" w:eastAsia="Times New Roman" w:hAnsi="Arial" w:cs="Arial"/>
                <w:sz w:val="20"/>
                <w:szCs w:val="20"/>
              </w:rPr>
            </w:pPr>
            <w:r w:rsidRPr="00A44C49">
              <w:rPr>
                <w:rFonts w:ascii="Arial" w:eastAsia="Times New Roman" w:hAnsi="Arial" w:cs="Arial"/>
                <w:sz w:val="20"/>
                <w:szCs w:val="20"/>
              </w:rPr>
              <w:t>подпись</w:t>
            </w:r>
          </w:p>
        </w:tc>
        <w:tc>
          <w:tcPr>
            <w:tcW w:w="1035" w:type="dxa"/>
          </w:tcPr>
          <w:p w:rsidR="00A44C49" w:rsidRPr="00A44C49" w:rsidRDefault="00A44C49" w:rsidP="00A44C49">
            <w:pPr>
              <w:widowControl w:val="0"/>
              <w:autoSpaceDE w:val="0"/>
              <w:autoSpaceDN w:val="0"/>
              <w:adjustRightInd w:val="0"/>
              <w:spacing w:after="0"/>
              <w:rPr>
                <w:rFonts w:ascii="Arial" w:eastAsia="Times New Roman" w:hAnsi="Arial" w:cs="Arial"/>
                <w:sz w:val="20"/>
                <w:szCs w:val="20"/>
              </w:rPr>
            </w:pPr>
          </w:p>
        </w:tc>
        <w:tc>
          <w:tcPr>
            <w:tcW w:w="3402" w:type="dxa"/>
            <w:tcBorders>
              <w:top w:val="single" w:sz="4" w:space="0" w:color="auto"/>
              <w:left w:val="nil"/>
              <w:bottom w:val="nil"/>
              <w:right w:val="nil"/>
            </w:tcBorders>
            <w:vAlign w:val="bottom"/>
            <w:hideMark/>
          </w:tcPr>
          <w:p w:rsidR="00A44C49" w:rsidRPr="00A44C49" w:rsidRDefault="00A44C49" w:rsidP="00A44C49">
            <w:pPr>
              <w:widowControl w:val="0"/>
              <w:autoSpaceDE w:val="0"/>
              <w:autoSpaceDN w:val="0"/>
              <w:adjustRightInd w:val="0"/>
              <w:spacing w:after="0"/>
              <w:jc w:val="center"/>
              <w:rPr>
                <w:rFonts w:ascii="Arial" w:eastAsia="Times New Roman" w:hAnsi="Arial" w:cs="Arial"/>
                <w:sz w:val="20"/>
                <w:szCs w:val="20"/>
              </w:rPr>
            </w:pPr>
            <w:r w:rsidRPr="00A44C49">
              <w:rPr>
                <w:rFonts w:ascii="Arial" w:eastAsia="Times New Roman" w:hAnsi="Arial" w:cs="Arial"/>
                <w:sz w:val="20"/>
                <w:szCs w:val="20"/>
              </w:rPr>
              <w:t>расшифровка подписи</w:t>
            </w:r>
          </w:p>
        </w:tc>
      </w:tr>
    </w:tbl>
    <w:p w:rsidR="00A44C49" w:rsidRPr="00A44C49" w:rsidRDefault="00A44C49" w:rsidP="00A44C49">
      <w:pPr>
        <w:spacing w:after="0" w:line="240" w:lineRule="auto"/>
        <w:jc w:val="center"/>
        <w:rPr>
          <w:rFonts w:ascii="Times New Roman" w:eastAsia="Times New Roman" w:hAnsi="Times New Roman" w:cs="Times New Roman"/>
          <w:b/>
          <w:sz w:val="26"/>
          <w:szCs w:val="26"/>
          <w:lang w:eastAsia="ru-RU"/>
        </w:rPr>
      </w:pPr>
    </w:p>
    <w:p w:rsidR="00D6141A" w:rsidRDefault="00D6141A"/>
    <w:sectPr w:rsidR="00D6141A" w:rsidSect="00EC7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2B6"/>
    <w:rsid w:val="00215B0A"/>
    <w:rsid w:val="002A0C49"/>
    <w:rsid w:val="005512B6"/>
    <w:rsid w:val="00643214"/>
    <w:rsid w:val="00814E79"/>
    <w:rsid w:val="00A44C49"/>
    <w:rsid w:val="00BD561D"/>
    <w:rsid w:val="00D6141A"/>
    <w:rsid w:val="00EC75F3"/>
    <w:rsid w:val="00FB3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C49"/>
    <w:rPr>
      <w:rFonts w:ascii="Tahoma" w:hAnsi="Tahoma" w:cs="Tahoma"/>
      <w:sz w:val="16"/>
      <w:szCs w:val="16"/>
    </w:rPr>
  </w:style>
  <w:style w:type="table" w:customStyle="1" w:styleId="1">
    <w:name w:val="Сетка таблицы1"/>
    <w:basedOn w:val="a1"/>
    <w:next w:val="a5"/>
    <w:uiPriority w:val="59"/>
    <w:rsid w:val="00A44C4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A44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C49"/>
    <w:rPr>
      <w:rFonts w:ascii="Tahoma" w:hAnsi="Tahoma" w:cs="Tahoma"/>
      <w:sz w:val="16"/>
      <w:szCs w:val="16"/>
    </w:rPr>
  </w:style>
  <w:style w:type="table" w:customStyle="1" w:styleId="1">
    <w:name w:val="Сетка таблицы1"/>
    <w:basedOn w:val="a1"/>
    <w:next w:val="a5"/>
    <w:uiPriority w:val="59"/>
    <w:rsid w:val="00A44C4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A4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062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user</cp:lastModifiedBy>
  <cp:revision>3</cp:revision>
  <dcterms:created xsi:type="dcterms:W3CDTF">2022-12-05T05:52:00Z</dcterms:created>
  <dcterms:modified xsi:type="dcterms:W3CDTF">2022-12-07T05:14:00Z</dcterms:modified>
</cp:coreProperties>
</file>