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CA" w:rsidRDefault="00E370CA" w:rsidP="00E370CA">
      <w:pPr>
        <w:tabs>
          <w:tab w:val="left" w:pos="1620"/>
        </w:tabs>
        <w:spacing w:line="360" w:lineRule="auto"/>
      </w:pPr>
      <w:r w:rsidRPr="00F05D69">
        <w:t xml:space="preserve">                       </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Российская Федерация</w:t>
      </w:r>
      <w:r w:rsidRPr="00E370CA">
        <w:rPr>
          <w:rFonts w:ascii="Times New Roman" w:hAnsi="Times New Roman" w:cs="Times New Roman"/>
          <w:b/>
          <w:sz w:val="28"/>
          <w:szCs w:val="28"/>
        </w:rPr>
        <w:tab/>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Администрация</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Сельского поселения </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Ильмень</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муниципального района </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Приволжский</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Самарская область</w:t>
      </w:r>
    </w:p>
    <w:p w:rsidR="00E370CA" w:rsidRPr="00E370CA" w:rsidRDefault="00E370CA" w:rsidP="00E370CA">
      <w:pPr>
        <w:rPr>
          <w:rFonts w:ascii="Times New Roman" w:hAnsi="Times New Roman" w:cs="Times New Roman"/>
          <w:b/>
          <w:sz w:val="28"/>
          <w:szCs w:val="28"/>
        </w:rPr>
      </w:pPr>
    </w:p>
    <w:p w:rsidR="00E370CA" w:rsidRPr="00E370CA" w:rsidRDefault="00E370CA" w:rsidP="00E370CA">
      <w:pPr>
        <w:rPr>
          <w:rFonts w:ascii="Times New Roman" w:hAnsi="Times New Roman" w:cs="Times New Roman"/>
          <w:b/>
          <w:sz w:val="28"/>
          <w:szCs w:val="28"/>
        </w:rPr>
      </w:pPr>
      <w:r>
        <w:rPr>
          <w:rFonts w:ascii="Times New Roman" w:hAnsi="Times New Roman" w:cs="Times New Roman"/>
          <w:b/>
          <w:sz w:val="28"/>
          <w:szCs w:val="28"/>
        </w:rPr>
        <w:t xml:space="preserve">        ПОСТАНОВЛЕНИЕ № 33</w:t>
      </w:r>
    </w:p>
    <w:p w:rsidR="00E370CA" w:rsidRPr="00E370CA" w:rsidRDefault="00E370CA" w:rsidP="00E370CA">
      <w:pPr>
        <w:rPr>
          <w:rFonts w:ascii="Times New Roman" w:hAnsi="Times New Roman" w:cs="Times New Roman"/>
          <w:b/>
          <w:sz w:val="28"/>
          <w:szCs w:val="28"/>
        </w:rPr>
      </w:pPr>
      <w:r w:rsidRPr="00E370CA">
        <w:rPr>
          <w:rFonts w:ascii="Times New Roman" w:hAnsi="Times New Roman" w:cs="Times New Roman"/>
          <w:b/>
          <w:sz w:val="28"/>
          <w:szCs w:val="28"/>
        </w:rPr>
        <w:t xml:space="preserve">          «17» апреля 2024 года </w:t>
      </w:r>
    </w:p>
    <w:p w:rsidR="00E370CA" w:rsidRPr="00F05D69" w:rsidRDefault="00E370CA" w:rsidP="00E370CA">
      <w:pPr>
        <w:rPr>
          <w:rFonts w:ascii="Times New Roman" w:hAnsi="Times New Roman" w:cs="Times New Roman"/>
          <w:b/>
          <w:sz w:val="28"/>
          <w:szCs w:val="28"/>
        </w:rPr>
      </w:pPr>
    </w:p>
    <w:p w:rsidR="00E370CA" w:rsidRPr="00F05D69" w:rsidRDefault="00E370CA" w:rsidP="00E370CA">
      <w:pPr>
        <w:rPr>
          <w:rFonts w:ascii="Times New Roman" w:hAnsi="Times New Roman" w:cs="Times New Roman"/>
          <w:b/>
          <w:sz w:val="28"/>
          <w:szCs w:val="28"/>
        </w:rPr>
      </w:pPr>
      <w:r w:rsidRPr="00F05D69">
        <w:rPr>
          <w:rFonts w:ascii="Times New Roman" w:hAnsi="Times New Roman" w:cs="Times New Roman"/>
          <w:b/>
          <w:sz w:val="28"/>
          <w:szCs w:val="28"/>
        </w:rPr>
        <w:t xml:space="preserve">«Об утверждении Порядка ведения инвентарного и аналитического учета по объектам имущества (нефинансовым активам), составляющим казну </w:t>
      </w:r>
      <w:r>
        <w:rPr>
          <w:rFonts w:ascii="Times New Roman" w:hAnsi="Times New Roman" w:cs="Times New Roman"/>
          <w:b/>
          <w:sz w:val="28"/>
          <w:szCs w:val="28"/>
        </w:rPr>
        <w:t>сельского поселения Ильмень муниципального района Приволжский</w:t>
      </w:r>
    </w:p>
    <w:p w:rsidR="00E370CA" w:rsidRPr="00F05D69" w:rsidRDefault="00E370CA" w:rsidP="00E370CA">
      <w:pPr>
        <w:rPr>
          <w:rFonts w:ascii="Times New Roman" w:hAnsi="Times New Roman" w:cs="Times New Roman"/>
          <w:b/>
          <w:sz w:val="28"/>
          <w:szCs w:val="28"/>
        </w:rPr>
      </w:pPr>
      <w:r w:rsidRPr="00F05D69">
        <w:rPr>
          <w:rFonts w:ascii="Times New Roman" w:hAnsi="Times New Roman" w:cs="Times New Roman"/>
          <w:b/>
          <w:sz w:val="28"/>
          <w:szCs w:val="28"/>
        </w:rPr>
        <w:t>Самарской области</w:t>
      </w:r>
      <w:r>
        <w:rPr>
          <w:rFonts w:ascii="Times New Roman" w:hAnsi="Times New Roman" w:cs="Times New Roman"/>
          <w:b/>
          <w:sz w:val="28"/>
          <w:szCs w:val="28"/>
        </w:rPr>
        <w:t>».</w:t>
      </w:r>
    </w:p>
    <w:p w:rsidR="00E370CA" w:rsidRPr="00F05D69" w:rsidRDefault="00E370CA" w:rsidP="00E370CA">
      <w:pPr>
        <w:rPr>
          <w:rFonts w:ascii="Times New Roman" w:hAnsi="Times New Roman" w:cs="Times New Roman"/>
          <w:sz w:val="28"/>
          <w:szCs w:val="28"/>
        </w:rPr>
      </w:pPr>
      <w:r w:rsidRPr="00F05D69">
        <w:rPr>
          <w:rFonts w:ascii="Times New Roman" w:hAnsi="Times New Roman" w:cs="Times New Roman"/>
          <w:sz w:val="28"/>
          <w:szCs w:val="28"/>
        </w:rPr>
        <w:t xml:space="preserve"> </w:t>
      </w:r>
      <w:bookmarkStart w:id="0" w:name="_GoBack"/>
      <w:bookmarkEnd w:id="0"/>
    </w:p>
    <w:p w:rsidR="00E370CA" w:rsidRPr="00CA0B16" w:rsidRDefault="00E370CA" w:rsidP="00E370CA">
      <w:pPr>
        <w:pStyle w:val="ConsPlusNormal"/>
        <w:widowControl/>
        <w:tabs>
          <w:tab w:val="left" w:pos="10618"/>
        </w:tabs>
        <w:ind w:firstLine="823"/>
        <w:jc w:val="both"/>
        <w:rPr>
          <w:rFonts w:ascii="Times New Roman" w:hAnsi="Times New Roman" w:cs="Times New Roman"/>
          <w:b/>
          <w:sz w:val="28"/>
          <w:szCs w:val="28"/>
        </w:rPr>
      </w:pPr>
      <w:r w:rsidRPr="00CA0B16">
        <w:rPr>
          <w:rFonts w:ascii="Times New Roman" w:hAnsi="Times New Roman" w:cs="Times New Roman"/>
          <w:sz w:val="28"/>
          <w:szCs w:val="28"/>
        </w:rPr>
        <w:t xml:space="preserve">В соответствии </w:t>
      </w:r>
      <w:r w:rsidRPr="00FC59CB">
        <w:rPr>
          <w:rFonts w:ascii="Times New Roman" w:hAnsi="Times New Roman" w:cs="Times New Roman"/>
          <w:sz w:val="28"/>
          <w:szCs w:val="28"/>
        </w:rPr>
        <w:t>с </w:t>
      </w:r>
      <w:hyperlink r:id="rId4" w:anchor="64U0IK" w:history="1">
        <w:r w:rsidRPr="00FC59CB">
          <w:rPr>
            <w:rStyle w:val="a3"/>
            <w:rFonts w:ascii="Times New Roman" w:hAnsi="Times New Roman" w:cs="Times New Roman"/>
            <w:color w:val="auto"/>
            <w:sz w:val="28"/>
            <w:szCs w:val="28"/>
            <w:u w:val="none"/>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FC59CB">
        <w:rPr>
          <w:rFonts w:ascii="Times New Roman" w:hAnsi="Times New Roman" w:cs="Times New Roman"/>
          <w:sz w:val="28"/>
          <w:szCs w:val="28"/>
        </w:rPr>
        <w:t>, </w:t>
      </w:r>
      <w:hyperlink r:id="rId5" w:history="1">
        <w:r w:rsidRPr="00FC59CB">
          <w:rPr>
            <w:rStyle w:val="a3"/>
            <w:rFonts w:ascii="Times New Roman" w:hAnsi="Times New Roman" w:cs="Times New Roman"/>
            <w:color w:val="auto"/>
            <w:sz w:val="28"/>
            <w:szCs w:val="28"/>
            <w:u w:val="none"/>
          </w:rPr>
          <w:t>приказом Министерства финансов Российской Федерации от 06.12.2010 № 162н "Об утверждении Плана счетов бюджетного учета и Инструкции по его применению"</w:t>
        </w:r>
      </w:hyperlink>
      <w:r w:rsidRPr="00FC59CB">
        <w:rPr>
          <w:rFonts w:ascii="Times New Roman" w:hAnsi="Times New Roman" w:cs="Times New Roman"/>
          <w:sz w:val="28"/>
          <w:szCs w:val="28"/>
        </w:rPr>
        <w:t>,  </w:t>
      </w:r>
      <w:hyperlink r:id="rId6" w:history="1">
        <w:r w:rsidRPr="00FC59CB">
          <w:rPr>
            <w:rStyle w:val="a3"/>
            <w:rFonts w:ascii="Times New Roman" w:hAnsi="Times New Roman" w:cs="Times New Roman"/>
            <w:color w:val="auto"/>
            <w:sz w:val="28"/>
            <w:szCs w:val="28"/>
            <w:u w:val="none"/>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CA0B16">
        <w:rPr>
          <w:rFonts w:ascii="Times New Roman" w:hAnsi="Times New Roman" w:cs="Times New Roman"/>
          <w:sz w:val="28"/>
          <w:szCs w:val="28"/>
        </w:rPr>
        <w:t xml:space="preserve">, Приказом Минфина России от 15.06.2021 № 84н  «Об утверждении федерального стандарта бухгалтерского учета государственных финансов «Государственная (муниципальная) казна», Порядком формирования, управления и распоряжения имуществом, находящимся в муниципальной собственности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 утвержденного решением собрания представителей от 16.07.2018 г. № 75/112, руководствуясь Уставом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 Администрация сельского поселения </w:t>
      </w:r>
      <w:r w:rsidRPr="00CA0B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Ильмень</w:t>
      </w:r>
      <w:r w:rsidRPr="00CA0B16">
        <w:rPr>
          <w:rFonts w:ascii="Times New Roman" w:hAnsi="Times New Roman" w:cs="Times New Roman"/>
          <w:color w:val="000000"/>
          <w:sz w:val="28"/>
          <w:szCs w:val="28"/>
        </w:rPr>
        <w:t xml:space="preserve"> </w:t>
      </w:r>
      <w:r w:rsidRPr="00CA0B16">
        <w:rPr>
          <w:rFonts w:ascii="Times New Roman" w:hAnsi="Times New Roman" w:cs="Times New Roman"/>
          <w:sz w:val="28"/>
          <w:szCs w:val="28"/>
        </w:rPr>
        <w:t>муниципального района Приволжский Самарской области</w:t>
      </w:r>
    </w:p>
    <w:p w:rsidR="00E370CA" w:rsidRDefault="00E370CA" w:rsidP="00E370CA">
      <w:pPr>
        <w:spacing w:before="120" w:after="120"/>
        <w:jc w:val="center"/>
        <w:rPr>
          <w:rFonts w:ascii="Times New Roman" w:hAnsi="Times New Roman" w:cs="Times New Roman"/>
          <w:sz w:val="26"/>
          <w:szCs w:val="26"/>
        </w:rPr>
      </w:pPr>
      <w:r w:rsidRPr="00E370CA">
        <w:rPr>
          <w:rFonts w:ascii="Times New Roman" w:hAnsi="Times New Roman" w:cs="Times New Roman"/>
          <w:b/>
          <w:sz w:val="28"/>
          <w:szCs w:val="28"/>
        </w:rPr>
        <w:t>П О С Т А Н О В Л Я Е Т</w:t>
      </w:r>
      <w:r>
        <w:rPr>
          <w:rFonts w:ascii="Times New Roman" w:hAnsi="Times New Roman" w:cs="Times New Roman"/>
          <w:b/>
          <w:sz w:val="26"/>
          <w:szCs w:val="26"/>
        </w:rPr>
        <w:t>:</w:t>
      </w:r>
    </w:p>
    <w:p w:rsidR="00E370CA" w:rsidRPr="00CA0B16" w:rsidRDefault="00E370CA" w:rsidP="00E370CA">
      <w:pPr>
        <w:jc w:val="both"/>
        <w:rPr>
          <w:rFonts w:ascii="Times New Roman" w:hAnsi="Times New Roman" w:cs="Times New Roman"/>
          <w:sz w:val="28"/>
          <w:szCs w:val="28"/>
        </w:rPr>
      </w:pPr>
      <w:r w:rsidRPr="00CA0B16">
        <w:rPr>
          <w:rFonts w:ascii="Times New Roman" w:hAnsi="Times New Roman" w:cs="Times New Roman"/>
          <w:sz w:val="28"/>
          <w:szCs w:val="28"/>
        </w:rPr>
        <w:t xml:space="preserve">       1.  Утвердить Порядок ведения инвентарного и аналитического учета по объектам имущества (нефинансовым активам), составляющим казну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 (Приложение № 1</w:t>
      </w:r>
      <w:proofErr w:type="gramStart"/>
      <w:r w:rsidRPr="00CA0B16">
        <w:rPr>
          <w:rFonts w:ascii="Times New Roman" w:hAnsi="Times New Roman" w:cs="Times New Roman"/>
          <w:sz w:val="28"/>
          <w:szCs w:val="28"/>
        </w:rPr>
        <w:t>) .</w:t>
      </w:r>
      <w:proofErr w:type="gramEnd"/>
    </w:p>
    <w:p w:rsidR="00E370CA" w:rsidRDefault="00E370CA" w:rsidP="00E370CA">
      <w:pPr>
        <w:pStyle w:val="ConsPlusNormal"/>
        <w:widowControl/>
        <w:ind w:firstLine="0"/>
        <w:jc w:val="both"/>
        <w:rPr>
          <w:rFonts w:ascii="Times New Roman" w:hAnsi="Times New Roman" w:cs="Times New Roman"/>
          <w:bCs/>
          <w:sz w:val="28"/>
          <w:szCs w:val="28"/>
        </w:rPr>
      </w:pPr>
      <w:r w:rsidRPr="00CA0B16">
        <w:rPr>
          <w:rFonts w:ascii="Times New Roman" w:hAnsi="Times New Roman" w:cs="Times New Roman"/>
          <w:bCs/>
          <w:sz w:val="28"/>
          <w:szCs w:val="28"/>
        </w:rPr>
        <w:t xml:space="preserve">     </w:t>
      </w:r>
    </w:p>
    <w:p w:rsidR="00E370CA" w:rsidRPr="00CA0B16" w:rsidRDefault="00E370CA" w:rsidP="00E370CA">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CA0B16">
        <w:rPr>
          <w:rFonts w:ascii="Times New Roman" w:hAnsi="Times New Roman" w:cs="Times New Roman"/>
          <w:sz w:val="28"/>
          <w:szCs w:val="28"/>
        </w:rPr>
        <w:t xml:space="preserve">2.Опубликовать настоящее постановление в информационном бюллетене «Вестник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и на официальном сайте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w:t>
      </w:r>
    </w:p>
    <w:p w:rsidR="00E370CA" w:rsidRDefault="00E370CA" w:rsidP="00E370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370CA" w:rsidRPr="00CA0B16" w:rsidRDefault="00E370CA" w:rsidP="00E370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A0B16">
        <w:rPr>
          <w:rFonts w:ascii="Times New Roman" w:hAnsi="Times New Roman" w:cs="Times New Roman"/>
          <w:sz w:val="28"/>
          <w:szCs w:val="28"/>
        </w:rPr>
        <w:t>3.Контроль за исполнением настоящего постановления оставляю за собой.</w:t>
      </w:r>
    </w:p>
    <w:p w:rsidR="00E370CA" w:rsidRDefault="00E370CA" w:rsidP="00E370CA">
      <w:pPr>
        <w:pStyle w:val="a4"/>
        <w:rPr>
          <w:rFonts w:ascii="Times New Roman" w:hAnsi="Times New Roman" w:cs="Times New Roman"/>
          <w:sz w:val="28"/>
          <w:szCs w:val="28"/>
        </w:rPr>
      </w:pPr>
      <w:r>
        <w:rPr>
          <w:rFonts w:ascii="Times New Roman" w:hAnsi="Times New Roman" w:cs="Times New Roman"/>
          <w:sz w:val="28"/>
          <w:szCs w:val="28"/>
        </w:rPr>
        <w:t xml:space="preserve">   </w:t>
      </w:r>
    </w:p>
    <w:p w:rsidR="00E370CA" w:rsidRPr="00CA0B16" w:rsidRDefault="00E370CA" w:rsidP="00E370CA">
      <w:pPr>
        <w:pStyle w:val="a4"/>
        <w:rPr>
          <w:rFonts w:ascii="Times New Roman" w:hAnsi="Times New Roman" w:cs="Times New Roman"/>
          <w:sz w:val="28"/>
          <w:szCs w:val="28"/>
        </w:rPr>
      </w:pPr>
      <w:r>
        <w:rPr>
          <w:rFonts w:ascii="Times New Roman" w:hAnsi="Times New Roman" w:cs="Times New Roman"/>
          <w:sz w:val="28"/>
          <w:szCs w:val="28"/>
        </w:rPr>
        <w:t xml:space="preserve">      </w:t>
      </w:r>
      <w:r w:rsidRPr="00CA0B16">
        <w:rPr>
          <w:rFonts w:ascii="Times New Roman" w:hAnsi="Times New Roman" w:cs="Times New Roman"/>
          <w:sz w:val="28"/>
          <w:szCs w:val="28"/>
        </w:rPr>
        <w:t>4. Настоящее решение вступает в силу после его официального обнародования в установленном законом порядке.</w:t>
      </w:r>
    </w:p>
    <w:p w:rsidR="00E370CA" w:rsidRPr="00CA0B16" w:rsidRDefault="00E370CA" w:rsidP="00E370CA">
      <w:pPr>
        <w:pStyle w:val="a4"/>
        <w:rPr>
          <w:rFonts w:ascii="Times New Roman" w:hAnsi="Times New Roman" w:cs="Times New Roman"/>
          <w:b/>
          <w:sz w:val="28"/>
          <w:szCs w:val="28"/>
        </w:rPr>
      </w:pPr>
    </w:p>
    <w:p w:rsidR="00E370CA" w:rsidRDefault="00E370CA" w:rsidP="00E370CA">
      <w:pPr>
        <w:pStyle w:val="a4"/>
        <w:tabs>
          <w:tab w:val="left" w:pos="6255"/>
        </w:tabs>
        <w:rPr>
          <w:rFonts w:ascii="Times New Roman" w:hAnsi="Times New Roman" w:cs="Times New Roman"/>
          <w:b/>
          <w:sz w:val="28"/>
          <w:szCs w:val="28"/>
        </w:rPr>
      </w:pPr>
    </w:p>
    <w:p w:rsidR="00E370CA" w:rsidRDefault="00E370CA" w:rsidP="00E370CA">
      <w:pPr>
        <w:pStyle w:val="a4"/>
        <w:tabs>
          <w:tab w:val="left" w:pos="6255"/>
        </w:tabs>
        <w:rPr>
          <w:rFonts w:ascii="Times New Roman" w:hAnsi="Times New Roman" w:cs="Times New Roman"/>
          <w:b/>
          <w:sz w:val="28"/>
          <w:szCs w:val="28"/>
        </w:rPr>
      </w:pPr>
    </w:p>
    <w:p w:rsidR="00E370CA" w:rsidRDefault="00E370CA" w:rsidP="00E370CA">
      <w:pPr>
        <w:pStyle w:val="a4"/>
        <w:tabs>
          <w:tab w:val="left" w:pos="6255"/>
        </w:tabs>
        <w:rPr>
          <w:rFonts w:ascii="Times New Roman" w:hAnsi="Times New Roman" w:cs="Times New Roman"/>
          <w:b/>
          <w:sz w:val="28"/>
          <w:szCs w:val="28"/>
        </w:rPr>
      </w:pPr>
    </w:p>
    <w:p w:rsidR="00E370CA" w:rsidRPr="00CA0B16" w:rsidRDefault="00E370CA" w:rsidP="00E370CA">
      <w:pPr>
        <w:pStyle w:val="a4"/>
        <w:tabs>
          <w:tab w:val="left" w:pos="6255"/>
        </w:tabs>
        <w:rPr>
          <w:rFonts w:ascii="Times New Roman" w:hAnsi="Times New Roman" w:cs="Times New Roman"/>
          <w:b/>
          <w:sz w:val="28"/>
          <w:szCs w:val="28"/>
        </w:rPr>
      </w:pPr>
      <w:r w:rsidRPr="00CA0B16">
        <w:rPr>
          <w:rFonts w:ascii="Times New Roman" w:hAnsi="Times New Roman" w:cs="Times New Roman"/>
          <w:b/>
          <w:sz w:val="28"/>
          <w:szCs w:val="28"/>
        </w:rPr>
        <w:t>Глава сельского поселения</w:t>
      </w:r>
      <w:r w:rsidRPr="00CA0B16">
        <w:rPr>
          <w:rFonts w:ascii="Times New Roman" w:hAnsi="Times New Roman" w:cs="Times New Roman"/>
          <w:b/>
          <w:sz w:val="28"/>
          <w:szCs w:val="28"/>
        </w:rPr>
        <w:tab/>
      </w:r>
      <w:proofErr w:type="spellStart"/>
      <w:r>
        <w:rPr>
          <w:rFonts w:ascii="Times New Roman" w:hAnsi="Times New Roman" w:cs="Times New Roman"/>
          <w:b/>
          <w:sz w:val="28"/>
          <w:szCs w:val="28"/>
        </w:rPr>
        <w:t>Н.В.Волчкова</w:t>
      </w:r>
      <w:proofErr w:type="spellEnd"/>
    </w:p>
    <w:p w:rsidR="00E370CA" w:rsidRPr="00CA0B16" w:rsidRDefault="00E370CA" w:rsidP="00E370CA">
      <w:pPr>
        <w:pStyle w:val="a4"/>
        <w:rPr>
          <w:rFonts w:ascii="Times New Roman" w:hAnsi="Times New Roman" w:cs="Times New Roman"/>
          <w:b/>
          <w:sz w:val="28"/>
          <w:szCs w:val="28"/>
        </w:rPr>
      </w:pPr>
      <w:r w:rsidRPr="00CA0B16">
        <w:rPr>
          <w:rFonts w:ascii="Times New Roman" w:hAnsi="Times New Roman" w:cs="Times New Roman"/>
          <w:b/>
          <w:sz w:val="28"/>
          <w:szCs w:val="28"/>
        </w:rPr>
        <w:t xml:space="preserve">    </w:t>
      </w:r>
      <w:r>
        <w:rPr>
          <w:rFonts w:ascii="Times New Roman" w:hAnsi="Times New Roman" w:cs="Times New Roman"/>
          <w:b/>
          <w:sz w:val="28"/>
          <w:szCs w:val="28"/>
        </w:rPr>
        <w:t>Ильмень</w:t>
      </w:r>
    </w:p>
    <w:p w:rsidR="00E370CA" w:rsidRDefault="00E370CA" w:rsidP="00E370CA">
      <w:pPr>
        <w:tabs>
          <w:tab w:val="left" w:pos="960"/>
        </w:tabs>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p>
    <w:p w:rsidR="00E370CA" w:rsidRDefault="00E370CA" w:rsidP="00E370CA">
      <w:pPr>
        <w:jc w:val="right"/>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Приложение № 1</w:t>
      </w:r>
    </w:p>
    <w:p w:rsidR="00E370CA" w:rsidRDefault="00E370CA" w:rsidP="00E370CA">
      <w:pPr>
        <w:jc w:val="right"/>
        <w:textAlignment w:val="baseline"/>
        <w:rPr>
          <w:rFonts w:ascii="Times New Roman" w:hAnsi="Times New Roman" w:cs="Times New Roman"/>
          <w:bCs/>
          <w:sz w:val="24"/>
          <w:szCs w:val="24"/>
        </w:rPr>
      </w:pPr>
      <w:proofErr w:type="gramStart"/>
      <w:r>
        <w:rPr>
          <w:rFonts w:ascii="Times New Roman" w:hAnsi="Times New Roman" w:cs="Times New Roman"/>
          <w:bCs/>
          <w:sz w:val="24"/>
          <w:szCs w:val="24"/>
        </w:rPr>
        <w:t>к  Постановлению</w:t>
      </w:r>
      <w:proofErr w:type="gramEnd"/>
      <w:r>
        <w:rPr>
          <w:rFonts w:ascii="Times New Roman" w:hAnsi="Times New Roman" w:cs="Times New Roman"/>
          <w:bCs/>
          <w:sz w:val="24"/>
          <w:szCs w:val="24"/>
        </w:rPr>
        <w:t xml:space="preserve"> Администрации</w:t>
      </w:r>
    </w:p>
    <w:p w:rsidR="00E370CA" w:rsidRDefault="00E370CA" w:rsidP="00E370CA">
      <w:pPr>
        <w:jc w:val="right"/>
        <w:textAlignment w:val="baseline"/>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Ильмень </w:t>
      </w:r>
    </w:p>
    <w:p w:rsidR="00E370CA" w:rsidRDefault="00E370CA" w:rsidP="00E370CA">
      <w:pPr>
        <w:jc w:val="right"/>
        <w:textAlignment w:val="baseline"/>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Приволжский </w:t>
      </w:r>
    </w:p>
    <w:p w:rsidR="00E370CA" w:rsidRDefault="00E370CA" w:rsidP="00E370CA">
      <w:pPr>
        <w:jc w:val="right"/>
        <w:textAlignment w:val="baseline"/>
        <w:rPr>
          <w:rFonts w:ascii="Times New Roman" w:hAnsi="Times New Roman" w:cs="Times New Roman"/>
          <w:bCs/>
          <w:sz w:val="24"/>
          <w:szCs w:val="24"/>
        </w:rPr>
      </w:pPr>
      <w:r>
        <w:rPr>
          <w:rFonts w:ascii="Times New Roman" w:hAnsi="Times New Roman" w:cs="Times New Roman"/>
          <w:bCs/>
          <w:sz w:val="24"/>
          <w:szCs w:val="24"/>
        </w:rPr>
        <w:t>Самарской области</w:t>
      </w:r>
    </w:p>
    <w:p w:rsidR="00E370CA" w:rsidRDefault="00E370CA" w:rsidP="00E370CA">
      <w:pPr>
        <w:jc w:val="right"/>
        <w:textAlignment w:val="baseline"/>
        <w:rPr>
          <w:rFonts w:ascii="Times New Roman" w:hAnsi="Times New Roman" w:cs="Times New Roman"/>
          <w:bCs/>
          <w:color w:val="444444"/>
          <w:sz w:val="28"/>
          <w:szCs w:val="28"/>
        </w:rPr>
      </w:pPr>
      <w:r>
        <w:rPr>
          <w:rFonts w:ascii="Times New Roman" w:hAnsi="Times New Roman" w:cs="Times New Roman"/>
          <w:bCs/>
          <w:sz w:val="24"/>
          <w:szCs w:val="24"/>
        </w:rPr>
        <w:t>от 17.04.2024 № 33</w:t>
      </w:r>
    </w:p>
    <w:p w:rsidR="00E370CA" w:rsidRDefault="00E370CA" w:rsidP="00E370CA">
      <w:pPr>
        <w:jc w:val="right"/>
        <w:textAlignment w:val="baseline"/>
        <w:rPr>
          <w:rFonts w:ascii="Times New Roman" w:hAnsi="Times New Roman" w:cs="Times New Roman"/>
          <w:bCs/>
          <w:color w:val="444444"/>
          <w:sz w:val="28"/>
          <w:szCs w:val="28"/>
        </w:rPr>
      </w:pPr>
    </w:p>
    <w:p w:rsidR="00E370CA" w:rsidRDefault="00E370CA" w:rsidP="00E370CA">
      <w:pPr>
        <w:jc w:val="right"/>
        <w:textAlignment w:val="baseline"/>
        <w:rPr>
          <w:rFonts w:ascii="Times New Roman" w:hAnsi="Times New Roman" w:cs="Times New Roman"/>
          <w:b/>
          <w:bCs/>
          <w:color w:val="444444"/>
          <w:sz w:val="28"/>
          <w:szCs w:val="28"/>
        </w:rPr>
      </w:pPr>
    </w:p>
    <w:p w:rsidR="00E370CA" w:rsidRDefault="00E370CA" w:rsidP="00E370CA">
      <w:pPr>
        <w:spacing w:after="12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ПОРЯДОК ВЕДЕНИЯ ИНВЕНТАРНОГО И АНАЛИТИЧЕСКОГО УЧЕТА ПО ОБЪЕКТАМ ИМУЩЕСТВА (НЕФИНАНСОВЫМ АКТИВАМ), СОСТАВЛЯЮЩИМ КАЗНУ СЕЛЬСКОГО ПОСЕЛЕНИЯ </w:t>
      </w:r>
      <w:proofErr w:type="gramStart"/>
      <w:r>
        <w:rPr>
          <w:rFonts w:ascii="Times New Roman" w:hAnsi="Times New Roman" w:cs="Times New Roman"/>
          <w:b/>
          <w:bCs/>
          <w:sz w:val="28"/>
          <w:szCs w:val="28"/>
        </w:rPr>
        <w:t>ИЛЬМЕНЬ  МУНИЦИПАЛЬНОГО</w:t>
      </w:r>
      <w:proofErr w:type="gramEnd"/>
      <w:r>
        <w:rPr>
          <w:rFonts w:ascii="Times New Roman" w:hAnsi="Times New Roman" w:cs="Times New Roman"/>
          <w:b/>
          <w:bCs/>
          <w:sz w:val="28"/>
          <w:szCs w:val="28"/>
        </w:rPr>
        <w:t xml:space="preserve"> РАЙОНА ПРИВОЛЖСКИЙ САМАРСКОЙ ОБЛАСТИ.                        </w:t>
      </w:r>
    </w:p>
    <w:p w:rsidR="00E370CA" w:rsidRDefault="00E370CA" w:rsidP="00E370CA">
      <w:pPr>
        <w:spacing w:after="120"/>
        <w:jc w:val="center"/>
        <w:textAlignment w:val="baseline"/>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E370CA" w:rsidRDefault="00E370CA" w:rsidP="00E370CA">
      <w:pPr>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w:t>
      </w:r>
      <w:proofErr w:type="gramEnd"/>
      <w:r>
        <w:rPr>
          <w:rFonts w:ascii="Times New Roman" w:hAnsi="Times New Roman" w:cs="Times New Roman"/>
          <w:sz w:val="28"/>
          <w:szCs w:val="28"/>
        </w:rPr>
        <w:t xml:space="preserve"> устанавливает правила ведения инвентарного и аналитического учета по объектам имущества (нефинансовым активам) составляющим казну сельского поселения Ильмень муниципального района Приволжский Самарской области (далее - имущество муниципальной казны).</w:t>
      </w:r>
    </w:p>
    <w:p w:rsidR="00E370CA" w:rsidRDefault="00E370CA" w:rsidP="00E370CA">
      <w:pPr>
        <w:ind w:firstLine="480"/>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1.2. Порядок разработан в соответствии с </w:t>
      </w:r>
      <w:hyperlink r:id="rId7" w:anchor="64U0IK" w:history="1">
        <w:r>
          <w:rPr>
            <w:rStyle w:val="a3"/>
            <w:rFonts w:ascii="Times New Roman" w:hAnsi="Times New Roman" w:cs="Times New Roman"/>
            <w:sz w:val="28"/>
            <w:szCs w:val="28"/>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Pr>
          <w:rFonts w:ascii="Times New Roman" w:hAnsi="Times New Roman" w:cs="Times New Roman"/>
          <w:sz w:val="28"/>
          <w:szCs w:val="28"/>
        </w:rPr>
        <w:t>, </w:t>
      </w:r>
      <w:hyperlink r:id="rId8" w:history="1">
        <w:r>
          <w:rPr>
            <w:rStyle w:val="a3"/>
            <w:rFonts w:ascii="Times New Roman" w:hAnsi="Times New Roman" w:cs="Times New Roman"/>
            <w:sz w:val="28"/>
            <w:szCs w:val="28"/>
          </w:rPr>
          <w:t>приказом Министерства финансов Российской Федерации от 06.12.2010 № 162н "Об утверждении Плана счетов бюджетного учета и Инструкции по его применению"</w:t>
        </w:r>
      </w:hyperlink>
      <w:r>
        <w:rPr>
          <w:rFonts w:ascii="Times New Roman" w:hAnsi="Times New Roman" w:cs="Times New Roman"/>
          <w:sz w:val="28"/>
          <w:szCs w:val="28"/>
        </w:rPr>
        <w:t>, </w:t>
      </w:r>
      <w:hyperlink r:id="rId9" w:history="1">
        <w:r>
          <w:rPr>
            <w:rStyle w:val="a3"/>
            <w:rFonts w:ascii="Times New Roman" w:hAnsi="Times New Roman" w:cs="Times New Roman"/>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Pr>
          <w:rFonts w:ascii="Times New Roman" w:hAnsi="Times New Roman" w:cs="Times New Roman"/>
          <w:sz w:val="28"/>
          <w:szCs w:val="28"/>
        </w:rPr>
        <w:t xml:space="preserve">, Приказом Минфина России от 15.06.2021 № 84н                        «Об утверждении федерального стандарта бухгалтерского учета государственных финансов «Государственная (муниципальная) казна», </w:t>
      </w:r>
      <w:r w:rsidRPr="00CA0B16">
        <w:rPr>
          <w:rFonts w:ascii="Times New Roman" w:hAnsi="Times New Roman" w:cs="Times New Roman"/>
          <w:sz w:val="28"/>
          <w:szCs w:val="28"/>
        </w:rPr>
        <w:t xml:space="preserve">Порядком формирования, управления и распоряжения имуществом, находящимся в муниципальной собственности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 утвержденного решением собрания представителей от 16.07.2018 г. № 75/112, руководствуясь Уставом сельского поселения </w:t>
      </w:r>
      <w:r>
        <w:rPr>
          <w:rFonts w:ascii="Times New Roman" w:hAnsi="Times New Roman" w:cs="Times New Roman"/>
          <w:sz w:val="28"/>
          <w:szCs w:val="28"/>
        </w:rPr>
        <w:t>Ильмень</w:t>
      </w:r>
      <w:r w:rsidRPr="00CA0B16">
        <w:rPr>
          <w:rFonts w:ascii="Times New Roman" w:hAnsi="Times New Roman" w:cs="Times New Roman"/>
          <w:sz w:val="28"/>
          <w:szCs w:val="28"/>
        </w:rPr>
        <w:t xml:space="preserve"> муниципального района Приволжский Самарской области</w:t>
      </w:r>
      <w:r>
        <w:rPr>
          <w:rFonts w:ascii="Times New Roman" w:hAnsi="Times New Roman" w:cs="Times New Roman"/>
          <w:sz w:val="28"/>
          <w:szCs w:val="28"/>
        </w:rPr>
        <w:t>.</w:t>
      </w:r>
    </w:p>
    <w:p w:rsidR="00E370CA" w:rsidRDefault="00E370CA" w:rsidP="00E370CA">
      <w:pPr>
        <w:spacing w:before="120" w:after="120"/>
        <w:ind w:firstLine="480"/>
        <w:jc w:val="center"/>
        <w:textAlignment w:val="baseline"/>
        <w:rPr>
          <w:rFonts w:ascii="Times New Roman" w:hAnsi="Times New Roman" w:cs="Times New Roman"/>
          <w:sz w:val="28"/>
          <w:szCs w:val="28"/>
        </w:rPr>
      </w:pPr>
      <w:r>
        <w:rPr>
          <w:rFonts w:ascii="Times New Roman" w:hAnsi="Times New Roman" w:cs="Times New Roman"/>
          <w:b/>
          <w:sz w:val="28"/>
          <w:szCs w:val="28"/>
        </w:rPr>
        <w:t>2. Состав нефинансовых активов имущества казны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2.1. В состав нефинансовых активов имущества казны сельского поселения Ильмень  муниципального района Приволжский Самарской области (далее – муниципальная казна)  включаются объекты муниципального имущества, находящиеся в собственности сельского поселения Ильмень муниципального района Приволжский  Самарской области, включая основные средства, нематериальные активы, непроизведенные активы и материальные запасы, не закрепленные за муниципальными предприятиями на праве хозяйственного </w:t>
      </w:r>
      <w:r>
        <w:rPr>
          <w:rFonts w:ascii="Times New Roman" w:hAnsi="Times New Roman" w:cs="Times New Roman"/>
          <w:sz w:val="28"/>
          <w:szCs w:val="28"/>
        </w:rPr>
        <w:lastRenderedPageBreak/>
        <w:t>ведения и за муниципальными учреждениями на праве оперативного управления.</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Основными группами нефинансовых активов имущества муниципальной казны являются:</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недвижимое имущество, составляющее казну (нежилые здания, помещения, жилищный фонд, сооружения);</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-движимое имущество, составляющее казну (оборудование и автотранспорт);</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нематериальные активы, составляющие казну (объекты интеллектуальной собственности, в том числе все виды программ для ЭВМ (в том числе на операционные системы и программные комплексы), которые могут быть выражены на любом языке и в любой форме, баз данных, изобретений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непроизведенные активы, составляющие казну (земли и земельные участки, находящиеся в муниципальной собственности);</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материальные запасы,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прочие активы имущества казны (пакеты акций (доли) в уставном капитале хозяйствующих субъектов, иные ценные бумаги);</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нефинансовые активы, составляющие казну в концессии.</w:t>
      </w:r>
    </w:p>
    <w:p w:rsidR="00E370CA" w:rsidRDefault="00E370CA" w:rsidP="00E370CA">
      <w:pPr>
        <w:jc w:val="both"/>
        <w:rPr>
          <w:rFonts w:ascii="Times New Roman" w:hAnsi="Times New Roman" w:cs="Times New Roman"/>
          <w:b/>
          <w:bCs/>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Объекты  нефинансовых</w:t>
      </w:r>
      <w:proofErr w:type="gramEnd"/>
      <w:r>
        <w:rPr>
          <w:rFonts w:ascii="Times New Roman" w:hAnsi="Times New Roman" w:cs="Times New Roman"/>
          <w:sz w:val="28"/>
          <w:szCs w:val="28"/>
        </w:rPr>
        <w:t xml:space="preserve"> активов имущества муниципальной казны могут находиться как на территории сельского поселения Ильмень</w:t>
      </w:r>
      <w:r>
        <w:rPr>
          <w:rFonts w:ascii="Times New Roman" w:hAnsi="Times New Roman" w:cs="Times New Roman"/>
          <w:sz w:val="26"/>
          <w:szCs w:val="26"/>
        </w:rPr>
        <w:t xml:space="preserve">                    </w:t>
      </w:r>
      <w:r>
        <w:rPr>
          <w:rFonts w:ascii="Times New Roman" w:hAnsi="Times New Roman" w:cs="Times New Roman"/>
          <w:sz w:val="28"/>
          <w:szCs w:val="28"/>
        </w:rPr>
        <w:t>муниципального района Приволжский Самарской области, так и за его пределами.</w:t>
      </w:r>
    </w:p>
    <w:p w:rsidR="00E370CA" w:rsidRDefault="00E370CA" w:rsidP="00E370CA">
      <w:pPr>
        <w:spacing w:before="120" w:after="120"/>
        <w:jc w:val="center"/>
        <w:rPr>
          <w:rFonts w:ascii="Times New Roman" w:hAnsi="Times New Roman" w:cs="Times New Roman"/>
          <w:sz w:val="28"/>
          <w:szCs w:val="28"/>
        </w:rPr>
      </w:pPr>
      <w:r>
        <w:rPr>
          <w:rFonts w:ascii="Times New Roman" w:hAnsi="Times New Roman" w:cs="Times New Roman"/>
          <w:b/>
          <w:bCs/>
          <w:sz w:val="28"/>
          <w:szCs w:val="28"/>
        </w:rPr>
        <w:t>3. Цели создания муниципальной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3.1. Целями создания муниципальной казны являются: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укрепление материально- финансовой основы местного самоуправления;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обеспечение сохранности имущества, находящегося в муниципальной собственности, используемого для социально- экономического развития </w:t>
      </w:r>
      <w:r>
        <w:rPr>
          <w:rFonts w:ascii="Times New Roman" w:hAnsi="Times New Roman" w:cs="Times New Roman"/>
          <w:sz w:val="26"/>
          <w:szCs w:val="26"/>
        </w:rPr>
        <w:t xml:space="preserve">сельского поселения </w:t>
      </w:r>
      <w:r>
        <w:rPr>
          <w:rFonts w:ascii="Times New Roman" w:hAnsi="Times New Roman" w:cs="Times New Roman"/>
          <w:sz w:val="28"/>
          <w:szCs w:val="28"/>
        </w:rPr>
        <w:t>Ильмень</w:t>
      </w:r>
      <w:r>
        <w:rPr>
          <w:rFonts w:ascii="Times New Roman" w:hAnsi="Times New Roman" w:cs="Times New Roman"/>
          <w:sz w:val="26"/>
          <w:szCs w:val="26"/>
        </w:rPr>
        <w:t xml:space="preserve"> </w:t>
      </w:r>
      <w:r>
        <w:rPr>
          <w:rFonts w:ascii="Times New Roman" w:hAnsi="Times New Roman" w:cs="Times New Roman"/>
          <w:sz w:val="28"/>
          <w:szCs w:val="28"/>
        </w:rPr>
        <w:t>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увеличение доходов бюджета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привлечение инвестиций и стимулирование предпринимательской активности на территории муниципального образования;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обеспечение обязательств сельского поселения Ильмень                    муниципального района Приволжский Самарской </w:t>
      </w:r>
      <w:proofErr w:type="gramStart"/>
      <w:r>
        <w:rPr>
          <w:rFonts w:ascii="Times New Roman" w:hAnsi="Times New Roman" w:cs="Times New Roman"/>
          <w:sz w:val="28"/>
          <w:szCs w:val="28"/>
        </w:rPr>
        <w:t>области  по</w:t>
      </w:r>
      <w:proofErr w:type="gramEnd"/>
      <w:r>
        <w:rPr>
          <w:rFonts w:ascii="Times New Roman" w:hAnsi="Times New Roman" w:cs="Times New Roman"/>
          <w:sz w:val="28"/>
          <w:szCs w:val="28"/>
        </w:rPr>
        <w:t xml:space="preserve"> гражданско-правовым сделкам.</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3.2. В указанных целях решаются следующие задачи: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пообъектный</w:t>
      </w:r>
      <w:proofErr w:type="spellEnd"/>
      <w:r>
        <w:rPr>
          <w:rFonts w:ascii="Times New Roman" w:hAnsi="Times New Roman" w:cs="Times New Roman"/>
          <w:sz w:val="28"/>
          <w:szCs w:val="28"/>
        </w:rPr>
        <w:t xml:space="preserve"> учет имущества, составляющего муниципальную казну, и его движение;</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сохранение в составе муниципальной казны имущества, необходимого для обеспечения общественных потребностей населения;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выявление и применение наиболее эффективных способов использования муниципального имущества;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контроль за сохранностью и использованием муниципального имущества по целевому назначению;</w:t>
      </w:r>
    </w:p>
    <w:p w:rsidR="00E370CA" w:rsidRDefault="00E370CA" w:rsidP="00E370CA">
      <w:pPr>
        <w:ind w:firstLine="708"/>
        <w:jc w:val="both"/>
        <w:rPr>
          <w:rFonts w:ascii="Times New Roman" w:hAnsi="Times New Roman" w:cs="Times New Roman"/>
          <w:b/>
          <w:bCs/>
          <w:sz w:val="28"/>
          <w:szCs w:val="28"/>
        </w:rPr>
      </w:pPr>
      <w:r>
        <w:rPr>
          <w:rFonts w:ascii="Times New Roman" w:hAnsi="Times New Roman" w:cs="Times New Roman"/>
          <w:sz w:val="28"/>
          <w:szCs w:val="28"/>
        </w:rPr>
        <w:t>- формирование информационной базы данных, содержащих достоверную информацию о составе движимого и недвижимого имущества казны, его техническом состоянии, стоимостных и иных характеристик.</w:t>
      </w:r>
    </w:p>
    <w:p w:rsidR="00E370CA" w:rsidRDefault="00E370CA" w:rsidP="00E370CA">
      <w:pPr>
        <w:spacing w:before="120" w:after="120"/>
        <w:jc w:val="center"/>
        <w:rPr>
          <w:rFonts w:ascii="Times New Roman" w:hAnsi="Times New Roman" w:cs="Times New Roman"/>
          <w:sz w:val="28"/>
          <w:szCs w:val="28"/>
        </w:rPr>
      </w:pPr>
      <w:r>
        <w:rPr>
          <w:rFonts w:ascii="Times New Roman" w:hAnsi="Times New Roman" w:cs="Times New Roman"/>
          <w:b/>
          <w:bCs/>
          <w:sz w:val="28"/>
          <w:szCs w:val="28"/>
        </w:rPr>
        <w:t>4. Источники формирования муниципальной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4.1. Источником формирования муниципальной казны может быть имущество:</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вновь созданное или приобретенное за счет средств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переданное  в</w:t>
      </w:r>
      <w:proofErr w:type="gramEnd"/>
      <w:r>
        <w:rPr>
          <w:rFonts w:ascii="Times New Roman" w:hAnsi="Times New Roman" w:cs="Times New Roman"/>
          <w:sz w:val="28"/>
          <w:szCs w:val="28"/>
        </w:rPr>
        <w:t xml:space="preserve"> муниципальную собственность сельского поселения Ильмень муниципального района Приволжский Самарской области в порядке, предусмотренном законодательством о разграничении государственной собственности на государственную (федеральную, областную) и муниципальную собственность;</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переданное безвозмездно в муниципальную собственность сельского поселения Ильмень муниципального района Приволжский Самарской области юридическими и физическими лицами;</w:t>
      </w:r>
    </w:p>
    <w:p w:rsidR="00E370CA" w:rsidRDefault="00E370CA" w:rsidP="00E370CA">
      <w:pPr>
        <w:ind w:firstLine="709"/>
        <w:jc w:val="both"/>
        <w:rPr>
          <w:rFonts w:ascii="Times New Roman" w:hAnsi="Times New Roman" w:cs="Times New Roman"/>
          <w:sz w:val="28"/>
          <w:szCs w:val="28"/>
        </w:rPr>
      </w:pPr>
      <w:r>
        <w:rPr>
          <w:rFonts w:ascii="Times New Roman" w:hAnsi="Times New Roman" w:cs="Times New Roman"/>
          <w:sz w:val="28"/>
          <w:szCs w:val="28"/>
        </w:rPr>
        <w:t>- бесхозяйное, право муниципальной собственности, которое признано решением суда;</w:t>
      </w:r>
    </w:p>
    <w:p w:rsidR="00E370CA" w:rsidRDefault="00E370CA" w:rsidP="00E370CA">
      <w:pPr>
        <w:ind w:firstLine="708"/>
        <w:jc w:val="both"/>
        <w:rPr>
          <w:rFonts w:ascii="Times New Roman" w:hAnsi="Times New Roman" w:cs="Times New Roman"/>
          <w:b/>
          <w:bCs/>
          <w:sz w:val="28"/>
          <w:szCs w:val="28"/>
        </w:rPr>
      </w:pPr>
      <w:r>
        <w:rPr>
          <w:rFonts w:ascii="Times New Roman" w:hAnsi="Times New Roman" w:cs="Times New Roman"/>
          <w:sz w:val="28"/>
          <w:szCs w:val="28"/>
        </w:rPr>
        <w:t>- поступившее в муниципальную собственность по другим основаниям, предусмотренным действующим законодательством.</w:t>
      </w:r>
    </w:p>
    <w:p w:rsidR="00E370CA" w:rsidRDefault="00E370CA" w:rsidP="00E370CA">
      <w:pPr>
        <w:spacing w:before="120" w:after="120"/>
        <w:jc w:val="center"/>
        <w:rPr>
          <w:rFonts w:ascii="Times New Roman" w:hAnsi="Times New Roman" w:cs="Times New Roman"/>
          <w:sz w:val="28"/>
          <w:szCs w:val="28"/>
        </w:rPr>
      </w:pPr>
      <w:r>
        <w:rPr>
          <w:rFonts w:ascii="Times New Roman" w:hAnsi="Times New Roman" w:cs="Times New Roman"/>
          <w:b/>
          <w:bCs/>
          <w:sz w:val="28"/>
          <w:szCs w:val="28"/>
        </w:rPr>
        <w:t>5. Порядок принятия к учету и снятия с учета имущества казны. Формирование реестра имущества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5.1. Основанием для включения в состав муниципальной казны муниципального имущества, внесения изменений в сведения об объектах, составляющих муниципальную казну сельского поселения Ильмень муниципального района Приволжский Самарской области, а также исключения объектов из муниципальной казны являются изданные в соответствии с действующим законодательством и муниципальными правовыми актами сельского поселения Ильмень муниципального района Приволжский Самарской области постановления, постановлениями (распоряжениями) Главы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Учет имущества муниципальной казны и его движение осуществляется путем </w:t>
      </w:r>
      <w:proofErr w:type="gramStart"/>
      <w:r>
        <w:rPr>
          <w:rFonts w:ascii="Times New Roman" w:hAnsi="Times New Roman" w:cs="Times New Roman"/>
          <w:sz w:val="28"/>
          <w:szCs w:val="28"/>
        </w:rPr>
        <w:t>занесения  Администрацией</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 соответствующих сведений в специальный раздел реестра объектов муниципальной собственности.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5.2. Реестр имущества муниципальной казны должен содержать сведения о составе, адресе, способе приобретения, стоимости, основаниях и сроке постановки на реестровый учет, износе имущества, технические характеристики, сведения о решениях по передаче имущества в безвозмездное пользование, аренду, сведения о государственной регистрации права муниципальной собственности и сделок с ней, других актах распоряжения  имуществом, в том числе влекущих исключение имущества из состава казны и его возврат в казну, другие сведения, соответствующие требованиям законодательства об учете муниципальной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 включением сведений об объекте муниципальной казны в реестр ему присваивается реестровый номер.</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Выписка из реестра является документом, подтверждающим право муниципальной собственности на указанное в выписке имущество.</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b/>
          <w:i/>
          <w:sz w:val="28"/>
          <w:szCs w:val="28"/>
        </w:rPr>
        <w:t xml:space="preserve">          5.3. Постановка имущества на учет в муниципальную казну производится: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5.3.1. В случае создания объектов за счет финансовых средств </w:t>
      </w:r>
      <w:r>
        <w:rPr>
          <w:rFonts w:ascii="Times New Roman" w:hAnsi="Times New Roman" w:cs="Times New Roman"/>
          <w:sz w:val="28"/>
          <w:szCs w:val="28"/>
        </w:rPr>
        <w:lastRenderedPageBreak/>
        <w:t>муниципального образования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(распоряжения) Главы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договора;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акта приемки в эксплуатацию (выполненных работ);</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акта о приеме - передаче нефинансовых активов ф. </w:t>
      </w:r>
      <w:proofErr w:type="gramStart"/>
      <w:r>
        <w:rPr>
          <w:rFonts w:ascii="Times New Roman" w:hAnsi="Times New Roman" w:cs="Times New Roman"/>
          <w:sz w:val="28"/>
          <w:szCs w:val="28"/>
        </w:rPr>
        <w:t>0504101  с</w:t>
      </w:r>
      <w:proofErr w:type="gramEnd"/>
      <w:r>
        <w:rPr>
          <w:rFonts w:ascii="Times New Roman" w:hAnsi="Times New Roman" w:cs="Times New Roman"/>
          <w:sz w:val="28"/>
          <w:szCs w:val="28"/>
        </w:rPr>
        <w:t xml:space="preserve"> приложением документов, подтверждающих государственную регистрацию объектов недвижимости в установленных законодательством случаях;</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5.3.2. В случае приобретения имущества за счет финансовых средств муниципального образования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w:t>
      </w:r>
      <w:proofErr w:type="gramStart"/>
      <w:r>
        <w:rPr>
          <w:rFonts w:ascii="Times New Roman" w:hAnsi="Times New Roman" w:cs="Times New Roman"/>
          <w:sz w:val="28"/>
          <w:szCs w:val="28"/>
        </w:rPr>
        <w:t>распоряжения)  Главы</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накладной, договора.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5.3.3. В случае приобретения имущества по иным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правовым сделкам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постановления (распоряжения) Главы </w:t>
      </w:r>
      <w:r w:rsidRPr="00D0522F">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Ильмень</w:t>
      </w:r>
      <w:r>
        <w:rPr>
          <w:rFonts w:ascii="Times New Roman" w:hAnsi="Times New Roman" w:cs="Times New Roman"/>
          <w:sz w:val="26"/>
          <w:szCs w:val="26"/>
        </w:rPr>
        <w:t xml:space="preserve"> </w:t>
      </w:r>
      <w:r w:rsidRPr="00D0522F">
        <w:rPr>
          <w:rFonts w:ascii="Times New Roman" w:hAnsi="Times New Roman" w:cs="Times New Roman"/>
          <w:sz w:val="28"/>
          <w:szCs w:val="28"/>
        </w:rPr>
        <w:t xml:space="preserve"> </w:t>
      </w:r>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договора;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передаточного акта.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5.3.4. В случае приема имущества в муниципальную собственность по разграничению собственности, в результате исполнения инвестиционных контрактов или в случае изъятия муниципального имущества из хозяйственного ведения или оперативного управления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(распоряжения) Главы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акта о приеме – передаче нефинансовых </w:t>
      </w:r>
      <w:proofErr w:type="gramStart"/>
      <w:r>
        <w:rPr>
          <w:rFonts w:ascii="Times New Roman" w:hAnsi="Times New Roman" w:cs="Times New Roman"/>
          <w:sz w:val="28"/>
          <w:szCs w:val="28"/>
        </w:rPr>
        <w:t>активов  ф.</w:t>
      </w:r>
      <w:proofErr w:type="gramEnd"/>
      <w:r>
        <w:rPr>
          <w:rFonts w:ascii="Times New Roman" w:hAnsi="Times New Roman" w:cs="Times New Roman"/>
          <w:sz w:val="28"/>
          <w:szCs w:val="28"/>
        </w:rPr>
        <w:t xml:space="preserve"> 0504101 с приложением документов, подтверждающих государственную регистрацию объектов недвижимости в установленных законодательством случаях;</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5.3.5. В случаях приема в муниципальную собственность бесхозяйного имущества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w:t>
      </w:r>
      <w:proofErr w:type="gramStart"/>
      <w:r>
        <w:rPr>
          <w:rFonts w:ascii="Times New Roman" w:hAnsi="Times New Roman" w:cs="Times New Roman"/>
          <w:sz w:val="28"/>
          <w:szCs w:val="28"/>
        </w:rPr>
        <w:t>распоряжения)  Главы</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решения суда;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отчета об оценке.</w:t>
      </w:r>
    </w:p>
    <w:p w:rsidR="00E370CA" w:rsidRDefault="00E370CA" w:rsidP="00E370CA">
      <w:pPr>
        <w:ind w:firstLine="708"/>
        <w:jc w:val="both"/>
        <w:rPr>
          <w:rFonts w:ascii="Times New Roman" w:hAnsi="Times New Roman" w:cs="Times New Roman"/>
          <w:sz w:val="28"/>
          <w:szCs w:val="28"/>
        </w:rPr>
      </w:pP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5.4. Внесение изменений в сведения об объектах, составляющих муниципальную казну, производится: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5.4.1. В случае улучшения объекта, влекущего увеличение его первоначальной стоимости,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(распоряжения) Главы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акта приема – передачи произведенных улучшений.</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5.4.2. В случае проведения в установленном законом порядке независимой оценки объектов муниципальной казны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договора;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отчета об оценке.</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5.4.3. По результатам инвентаризации объектов муниципальной казны, проводимой в установленном законом порядке, при наличии следующих </w:t>
      </w:r>
      <w:r>
        <w:rPr>
          <w:rFonts w:ascii="Times New Roman" w:hAnsi="Times New Roman" w:cs="Times New Roman"/>
          <w:sz w:val="28"/>
          <w:szCs w:val="28"/>
        </w:rPr>
        <w:lastRenderedPageBreak/>
        <w:t>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(распоряжения) Главы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инвентаризационной описи;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технического паспорта БТИ (по недвижимому имуществу).</w:t>
      </w:r>
    </w:p>
    <w:p w:rsidR="00E370CA" w:rsidRDefault="00E370CA" w:rsidP="00E370CA">
      <w:pPr>
        <w:ind w:firstLine="708"/>
        <w:jc w:val="both"/>
        <w:rPr>
          <w:rFonts w:ascii="Times New Roman" w:hAnsi="Times New Roman" w:cs="Times New Roman"/>
          <w:sz w:val="28"/>
          <w:szCs w:val="28"/>
        </w:rPr>
      </w:pP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b/>
          <w:i/>
          <w:sz w:val="28"/>
          <w:szCs w:val="28"/>
        </w:rPr>
        <w:t>5.5. Снятие с учета объектов муниципальной казны производится:</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5.5.1. В случае передачи имущества в хозяйственное ведение или оперативное управление, передачи имущества по разграничению собственности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w:t>
      </w:r>
      <w:proofErr w:type="gramStart"/>
      <w:r>
        <w:rPr>
          <w:rFonts w:ascii="Times New Roman" w:hAnsi="Times New Roman" w:cs="Times New Roman"/>
          <w:sz w:val="28"/>
          <w:szCs w:val="28"/>
        </w:rPr>
        <w:t>распоряжения)  Главы</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акта приема – передачи нефинансовых активов ф. 0504101.</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xml:space="preserve">5.5.2. В случае отчуждения имущества по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правовым сделкам (в том числе в порядке приватизации)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w:t>
      </w:r>
      <w:proofErr w:type="gramStart"/>
      <w:r>
        <w:rPr>
          <w:rFonts w:ascii="Times New Roman" w:hAnsi="Times New Roman" w:cs="Times New Roman"/>
          <w:sz w:val="28"/>
          <w:szCs w:val="28"/>
        </w:rPr>
        <w:t>распоряжения)  Главы</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договора;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передаточного акта.</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5.5.3. В случае списания объектов муниципальной казны при наличии следующих документов:</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постановления (</w:t>
      </w:r>
      <w:proofErr w:type="gramStart"/>
      <w:r>
        <w:rPr>
          <w:rFonts w:ascii="Times New Roman" w:hAnsi="Times New Roman" w:cs="Times New Roman"/>
          <w:sz w:val="28"/>
          <w:szCs w:val="28"/>
        </w:rPr>
        <w:t>распоряжения)  Главы</w:t>
      </w:r>
      <w:proofErr w:type="gramEnd"/>
      <w:r>
        <w:rPr>
          <w:rFonts w:ascii="Times New Roman" w:hAnsi="Times New Roman" w:cs="Times New Roman"/>
          <w:sz w:val="28"/>
          <w:szCs w:val="28"/>
        </w:rPr>
        <w:t xml:space="preserve">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акта о сносе (для зданий и сооружений);</w:t>
      </w:r>
    </w:p>
    <w:p w:rsidR="00E370CA" w:rsidRDefault="00E370CA" w:rsidP="00E370CA">
      <w:pPr>
        <w:ind w:firstLine="708"/>
        <w:jc w:val="both"/>
        <w:rPr>
          <w:rFonts w:ascii="Times New Roman" w:hAnsi="Times New Roman" w:cs="Times New Roman"/>
          <w:b/>
          <w:bCs/>
          <w:sz w:val="28"/>
          <w:szCs w:val="28"/>
        </w:rPr>
      </w:pPr>
      <w:r>
        <w:rPr>
          <w:rFonts w:ascii="Times New Roman" w:hAnsi="Times New Roman" w:cs="Times New Roman"/>
          <w:sz w:val="28"/>
          <w:szCs w:val="28"/>
        </w:rPr>
        <w:t>- акта о списании.</w:t>
      </w:r>
    </w:p>
    <w:p w:rsidR="00E370CA" w:rsidRDefault="00E370CA" w:rsidP="00E370CA">
      <w:pPr>
        <w:spacing w:before="120" w:after="120"/>
        <w:jc w:val="center"/>
        <w:rPr>
          <w:rFonts w:ascii="Times New Roman" w:hAnsi="Times New Roman" w:cs="Times New Roman"/>
          <w:sz w:val="28"/>
          <w:szCs w:val="28"/>
        </w:rPr>
      </w:pPr>
      <w:r>
        <w:rPr>
          <w:rFonts w:ascii="Times New Roman" w:hAnsi="Times New Roman" w:cs="Times New Roman"/>
          <w:b/>
          <w:bCs/>
          <w:sz w:val="28"/>
          <w:szCs w:val="28"/>
        </w:rPr>
        <w:t>6. Инвентарный учет муниципальной казны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6.1. Единицей бюджетного учета нефинансовых активов имущества казны является инвентарный объект. Каждому инвентарному объекту, независимо от того, находится ли он в эксплуатации, в запасе или в консервации, присваивается уникальный инвентарный номер.</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Каждому инвентарному объекту непроизведенных </w:t>
      </w:r>
      <w:proofErr w:type="gramStart"/>
      <w:r>
        <w:rPr>
          <w:rFonts w:ascii="Times New Roman" w:hAnsi="Times New Roman" w:cs="Times New Roman"/>
          <w:sz w:val="28"/>
          <w:szCs w:val="28"/>
        </w:rPr>
        <w:t>активов  присваивается</w:t>
      </w:r>
      <w:proofErr w:type="gramEnd"/>
      <w:r>
        <w:rPr>
          <w:rFonts w:ascii="Times New Roman" w:hAnsi="Times New Roman" w:cs="Times New Roman"/>
          <w:sz w:val="28"/>
          <w:szCs w:val="28"/>
        </w:rPr>
        <w:t xml:space="preserve"> уникальный инвентарный порядковый номер, который используется исключительно в регистрах учета. </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6.2. Инвентарный номер, присвоенный объекту нефинансовых активов, сохраняется за ним на весь период нахождения в составе казны. Инвентарные номера списанных с бюджетного учета объектов имущества казны не присваиваются вновь принятым к бюджетному учету объектам.</w:t>
      </w:r>
    </w:p>
    <w:p w:rsidR="00E370CA" w:rsidRDefault="00E370CA" w:rsidP="00E370CA">
      <w:pPr>
        <w:jc w:val="both"/>
        <w:rPr>
          <w:rFonts w:ascii="Times New Roman" w:hAnsi="Times New Roman" w:cs="Times New Roman"/>
          <w:sz w:val="28"/>
          <w:szCs w:val="28"/>
        </w:rPr>
      </w:pPr>
    </w:p>
    <w:p w:rsidR="00E370CA" w:rsidRDefault="00E370CA" w:rsidP="00E370CA">
      <w:pPr>
        <w:shd w:val="clear" w:color="auto" w:fill="FFFFFF"/>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 Принятие к бюджетному учету и оценка нефинансовых активов</w:t>
      </w:r>
    </w:p>
    <w:p w:rsidR="00E370CA" w:rsidRDefault="00E370CA" w:rsidP="00E370CA">
      <w:pPr>
        <w:shd w:val="clear" w:color="auto" w:fill="FFFFFF"/>
        <w:spacing w:after="120"/>
        <w:ind w:firstLine="480"/>
        <w:jc w:val="center"/>
        <w:textAlignment w:val="baseline"/>
        <w:rPr>
          <w:sz w:val="28"/>
          <w:szCs w:val="28"/>
        </w:rPr>
      </w:pPr>
      <w:r>
        <w:rPr>
          <w:rFonts w:ascii="Times New Roman" w:hAnsi="Times New Roman" w:cs="Times New Roman"/>
          <w:b/>
          <w:sz w:val="28"/>
          <w:szCs w:val="28"/>
        </w:rPr>
        <w:t>имущества казны</w:t>
      </w:r>
    </w:p>
    <w:p w:rsidR="00E370CA" w:rsidRDefault="00E370CA" w:rsidP="00E370CA">
      <w:pPr>
        <w:pStyle w:val="a5"/>
        <w:shd w:val="clear" w:color="auto" w:fill="FFFFFF"/>
        <w:spacing w:before="0" w:after="0"/>
        <w:jc w:val="both"/>
        <w:rPr>
          <w:sz w:val="28"/>
          <w:szCs w:val="28"/>
        </w:rPr>
      </w:pPr>
      <w:r>
        <w:rPr>
          <w:sz w:val="28"/>
          <w:szCs w:val="28"/>
        </w:rPr>
        <w:t>7.1. Признание в бюджетном учете нефинансовых активов имущества казны, а также изменяющие их факты хозяйственной жизни отражаются в бюджетном учете на основании первичных учетных документов и (или) сводных учетных документов.</w:t>
      </w:r>
    </w:p>
    <w:p w:rsidR="00E370CA" w:rsidRDefault="00E370CA" w:rsidP="00E370CA">
      <w:pPr>
        <w:pStyle w:val="a5"/>
        <w:shd w:val="clear" w:color="auto" w:fill="FFFFFF"/>
        <w:spacing w:before="0" w:after="0"/>
        <w:jc w:val="both"/>
        <w:rPr>
          <w:sz w:val="28"/>
          <w:szCs w:val="28"/>
        </w:rPr>
      </w:pPr>
      <w:r>
        <w:rPr>
          <w:sz w:val="28"/>
          <w:szCs w:val="28"/>
        </w:rPr>
        <w:t xml:space="preserve">7.2. </w:t>
      </w:r>
      <w:proofErr w:type="gramStart"/>
      <w:r>
        <w:rPr>
          <w:sz w:val="28"/>
          <w:szCs w:val="28"/>
        </w:rPr>
        <w:t>Субъектом  учета</w:t>
      </w:r>
      <w:proofErr w:type="gramEnd"/>
      <w:r>
        <w:rPr>
          <w:sz w:val="28"/>
          <w:szCs w:val="28"/>
        </w:rPr>
        <w:t xml:space="preserve"> нефинансовых активов имущества казны является Администрация сельского поселения Ильмень муниципального района Приволжский Самарской области,  уполномоченный на управление и </w:t>
      </w:r>
      <w:r>
        <w:rPr>
          <w:sz w:val="28"/>
          <w:szCs w:val="28"/>
        </w:rPr>
        <w:lastRenderedPageBreak/>
        <w:t>распоряжение имуществом, составляющим казну сельского поселения Ильмень муниципального района Приволжский Самарской области.</w:t>
      </w:r>
    </w:p>
    <w:p w:rsidR="00E370CA" w:rsidRDefault="00E370CA" w:rsidP="00E370CA">
      <w:pPr>
        <w:pStyle w:val="a5"/>
        <w:shd w:val="clear" w:color="auto" w:fill="FFFFFF"/>
        <w:spacing w:before="0" w:after="0"/>
        <w:jc w:val="both"/>
        <w:rPr>
          <w:sz w:val="28"/>
          <w:szCs w:val="28"/>
        </w:rPr>
      </w:pPr>
      <w:r>
        <w:rPr>
          <w:sz w:val="28"/>
          <w:szCs w:val="28"/>
        </w:rPr>
        <w:t>7.3. Первоначальной стоимостью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и движимого имущества, составляющего казну, в том числе созданного хозяйственным способом, является сумма фактических затрат на их приобретение, создание, изготовление, увеличение первоначальной (балансовой) стоимости  имущества, составляющего казну, в результате работ по достройке, реконструкции зданий (сооружений), в том числе с элементами реставрации, технического перевооружения.</w:t>
      </w:r>
    </w:p>
    <w:p w:rsidR="00E370CA" w:rsidRDefault="00E370CA" w:rsidP="00E370CA">
      <w:pPr>
        <w:pStyle w:val="a5"/>
        <w:shd w:val="clear" w:color="auto" w:fill="FFFFFF"/>
        <w:spacing w:before="0" w:after="0"/>
        <w:jc w:val="both"/>
        <w:rPr>
          <w:sz w:val="28"/>
          <w:szCs w:val="28"/>
        </w:rPr>
      </w:pPr>
      <w:r>
        <w:rPr>
          <w:sz w:val="28"/>
          <w:szCs w:val="28"/>
        </w:rPr>
        <w:t xml:space="preserve">7.4. Первоначальной стоимостью при признании нефинансовых активов имущества казны, поступающих путем необменных операций, в частности выморочное имущество, конфискованное имущество, имущество, приобретаемое вследствие дарения в пользу публично-правового образования, является стоимость, указанная в документе, устанавливающем возникновение </w:t>
      </w:r>
      <w:proofErr w:type="gramStart"/>
      <w:r>
        <w:rPr>
          <w:sz w:val="28"/>
          <w:szCs w:val="28"/>
        </w:rPr>
        <w:t>муниципальной  собственности</w:t>
      </w:r>
      <w:proofErr w:type="gramEnd"/>
      <w:r>
        <w:rPr>
          <w:sz w:val="28"/>
          <w:szCs w:val="28"/>
        </w:rPr>
        <w:t>, либо справедливая стоимость на дату признания, определяемая методом рыночных цен.</w:t>
      </w:r>
    </w:p>
    <w:p w:rsidR="00E370CA" w:rsidRDefault="00E370CA" w:rsidP="00E370CA">
      <w:pPr>
        <w:pStyle w:val="a5"/>
        <w:shd w:val="clear" w:color="auto" w:fill="FFFFFF"/>
        <w:spacing w:before="0" w:after="0"/>
        <w:jc w:val="both"/>
        <w:rPr>
          <w:sz w:val="28"/>
          <w:szCs w:val="28"/>
        </w:rPr>
      </w:pPr>
      <w:r>
        <w:rPr>
          <w:sz w:val="28"/>
          <w:szCs w:val="28"/>
        </w:rPr>
        <w:t xml:space="preserve">7.5. Первоначальной стоимостью при признании нефинансовых активов имущества казны в случаях прекращения имущественных прав у </w:t>
      </w:r>
      <w:proofErr w:type="gramStart"/>
      <w:r>
        <w:rPr>
          <w:sz w:val="28"/>
          <w:szCs w:val="28"/>
        </w:rPr>
        <w:t>муниципальных  учреждений</w:t>
      </w:r>
      <w:proofErr w:type="gramEnd"/>
      <w:r>
        <w:rPr>
          <w:sz w:val="28"/>
          <w:szCs w:val="28"/>
        </w:rPr>
        <w:t xml:space="preserve"> и предприятий, за которыми было закреплено указанное имущество на праве оперативного управления или хозяйственного ведения, является стоимость, отраженная передающей стороной (учреждением, предприятием) в передаточных документах.</w:t>
      </w:r>
    </w:p>
    <w:p w:rsidR="00E370CA" w:rsidRDefault="00E370CA" w:rsidP="00E370CA">
      <w:pPr>
        <w:pStyle w:val="a5"/>
        <w:shd w:val="clear" w:color="auto" w:fill="FFFFFF"/>
        <w:spacing w:before="0" w:after="0"/>
        <w:jc w:val="both"/>
        <w:rPr>
          <w:sz w:val="28"/>
          <w:szCs w:val="28"/>
        </w:rPr>
      </w:pPr>
      <w:r>
        <w:rPr>
          <w:sz w:val="28"/>
          <w:szCs w:val="28"/>
        </w:rPr>
        <w:t>7.6.  В случае, если при признании в бюджетном учете нефинансовые активы имущества казны, поступающие путем необменных операций, не могут быть оценены по справедливой стоимости и документы, подтверждающие поступление нефинансовых активов имущества казны, не содержат информацию об их стоимости,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 один объект, один рубль.</w:t>
      </w:r>
    </w:p>
    <w:p w:rsidR="00E370CA" w:rsidRDefault="00E370CA" w:rsidP="00E370CA">
      <w:pPr>
        <w:pStyle w:val="a5"/>
        <w:shd w:val="clear" w:color="auto" w:fill="FFFFFF"/>
        <w:spacing w:before="0" w:after="0"/>
        <w:jc w:val="both"/>
        <w:rPr>
          <w:sz w:val="28"/>
          <w:szCs w:val="28"/>
        </w:rPr>
      </w:pPr>
      <w:r>
        <w:rPr>
          <w:sz w:val="28"/>
          <w:szCs w:val="28"/>
        </w:rPr>
        <w:t xml:space="preserve">7.7.  Земельные участки в </w:t>
      </w:r>
      <w:proofErr w:type="gramStart"/>
      <w:r>
        <w:rPr>
          <w:sz w:val="28"/>
          <w:szCs w:val="28"/>
        </w:rPr>
        <w:t>составе  муниципальной</w:t>
      </w:r>
      <w:proofErr w:type="gramEnd"/>
      <w:r>
        <w:rPr>
          <w:sz w:val="28"/>
          <w:szCs w:val="28"/>
        </w:rPr>
        <w:t xml:space="preserve">  казны учитываются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E370CA" w:rsidRDefault="00E370CA" w:rsidP="00E370CA">
      <w:pPr>
        <w:pStyle w:val="a5"/>
        <w:shd w:val="clear" w:color="auto" w:fill="FFFFFF"/>
        <w:spacing w:before="0" w:after="0"/>
        <w:jc w:val="both"/>
        <w:rPr>
          <w:b/>
          <w:sz w:val="28"/>
          <w:szCs w:val="28"/>
        </w:rPr>
      </w:pPr>
      <w:r>
        <w:rPr>
          <w:sz w:val="28"/>
          <w:szCs w:val="28"/>
        </w:rPr>
        <w:t xml:space="preserve">7.8.  Объекты имущества в составе муниципальной казны отражаются в бюджетном учете в стоимостном выражении с указанием инвентарного номера. В целях контроля соответствия учетных данных по объектам нефинансовых активов, составляющих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w:t>
      </w:r>
      <w:proofErr w:type="gramStart"/>
      <w:r>
        <w:rPr>
          <w:sz w:val="28"/>
          <w:szCs w:val="28"/>
        </w:rPr>
        <w:t>реестра  муниципального</w:t>
      </w:r>
      <w:proofErr w:type="gramEnd"/>
      <w:r>
        <w:rPr>
          <w:sz w:val="28"/>
          <w:szCs w:val="28"/>
        </w:rPr>
        <w:t xml:space="preserve">  имущества.</w:t>
      </w:r>
    </w:p>
    <w:p w:rsidR="00E370CA" w:rsidRDefault="00E370CA" w:rsidP="00E370CA">
      <w:pPr>
        <w:pStyle w:val="a5"/>
        <w:shd w:val="clear" w:color="auto" w:fill="FFFFFF"/>
        <w:spacing w:before="120" w:after="0"/>
        <w:jc w:val="center"/>
        <w:rPr>
          <w:b/>
          <w:sz w:val="28"/>
          <w:szCs w:val="28"/>
        </w:rPr>
      </w:pPr>
      <w:r>
        <w:rPr>
          <w:b/>
          <w:sz w:val="28"/>
          <w:szCs w:val="28"/>
        </w:rPr>
        <w:t>8. Выбытие с бюджетного учета нефинансовых активов</w:t>
      </w:r>
    </w:p>
    <w:p w:rsidR="00E370CA" w:rsidRDefault="00E370CA" w:rsidP="00E370CA">
      <w:pPr>
        <w:pStyle w:val="a5"/>
        <w:shd w:val="clear" w:color="auto" w:fill="FFFFFF"/>
        <w:spacing w:before="0" w:after="120"/>
        <w:jc w:val="center"/>
        <w:rPr>
          <w:sz w:val="28"/>
          <w:szCs w:val="28"/>
        </w:rPr>
      </w:pPr>
      <w:r>
        <w:rPr>
          <w:b/>
          <w:sz w:val="28"/>
          <w:szCs w:val="28"/>
        </w:rPr>
        <w:t>имущества казны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lastRenderedPageBreak/>
        <w:t>8.1.  Признание нефинансовых активов имущества казны в бюджетном учете в качестве активов прекращается в случае выбытия:</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а) по основаниям, предусматривающим принятие собственником имущества решения о списании муниципального имущества;</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б) при передаче в соответствии с договором безвозмездного пользования, в случае возникновения у получателя такого имущества объекта бюджетного учета в составе нефинансовых активов;</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в) при передаче другой организации бюджетной сферы;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г) при передаче в результате реализации (продажи, обмене);</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д) по иным основаниям в результате хищений, недостач, потерь, гибели или уничтожения имущества.</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8.2. При прекращении признания объекта нефинансовых активов имущества казны в качестве </w:t>
      </w:r>
      <w:proofErr w:type="gramStart"/>
      <w:r>
        <w:rPr>
          <w:rFonts w:ascii="Times New Roman" w:hAnsi="Times New Roman" w:cs="Times New Roman"/>
          <w:sz w:val="28"/>
          <w:szCs w:val="28"/>
        </w:rPr>
        <w:t>актива  Администрацией</w:t>
      </w:r>
      <w:proofErr w:type="gramEnd"/>
      <w:r>
        <w:rPr>
          <w:rFonts w:ascii="Times New Roman" w:hAnsi="Times New Roman" w:cs="Times New Roman"/>
          <w:sz w:val="28"/>
          <w:szCs w:val="28"/>
        </w:rPr>
        <w:t xml:space="preserve">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отражается выбытие с бюджетного учета объекта нефинансовых активов имущества казны на соответствующих балансовых счетах бюджетного учета - по кредиту соответствующих балансовых счетов учета нефинансовых активов имущества казны.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8.3. При реализации (продаже, обмене) или распространении нефинансовых активов имущества казны, предназначенных для отчуждения, балансовая стоимость таких нефинансовых активов имущества казны признается в качестве уменьшения доходов в том периоде, в котором осуществляется обмен или распространение товаров. Доходы и расходы по операциям реализации (продажи, обмена) или распространения нефинансовых активов имущества казны, предназначенных для отчуждения, отражаются в бюджетном учете развернуто.</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8.4. Выбытие нефинансовых активов имущества казны в пределах естественной убыли производится с отражением в составе расходов (затрат) текущего периода.</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Выбытие нефинансовых активов имущества казны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Выбытие нефинансовых активов имущества казны в результате хищений, недостач, гибели или уничтожения, в том числе помимо воли владельца, производится в момент уничтожения или обнаружения недостачи с отнесением их балансовой стоимости на финансовый результат текущего отчетного периода (в уменьшение доходов от операций с активами). 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методом рыночных цен. </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8.5. Выбытие (отпуск) нефинансовых активов имущества казны, за исключением материальных запасов, составляющих казну, производится по стоимости каждой единицы.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Выбытие (отпуск) материальных запасов, составляющих казну, производится по стоимости каждой единицы либо по средней стоимости.</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Определение средней стоимости материальных запасов, составляющих казну, производится по каждой группе (виду) материальных запасов, составляющих казну, путем деления общей стоимости группы (вида) материальных запасов, составляющих казну, на их количество.</w:t>
      </w:r>
    </w:p>
    <w:p w:rsidR="00E370CA" w:rsidRDefault="00E370CA" w:rsidP="00E370CA">
      <w:pPr>
        <w:jc w:val="both"/>
        <w:rPr>
          <w:b/>
          <w:sz w:val="28"/>
          <w:szCs w:val="28"/>
        </w:rPr>
      </w:pPr>
      <w:r>
        <w:rPr>
          <w:rFonts w:ascii="Times New Roman" w:hAnsi="Times New Roman" w:cs="Times New Roman"/>
          <w:sz w:val="28"/>
          <w:szCs w:val="28"/>
        </w:rPr>
        <w:t xml:space="preserve">Применение одного из (виду указанных способов определения стоимости </w:t>
      </w:r>
      <w:r>
        <w:rPr>
          <w:rFonts w:ascii="Times New Roman" w:hAnsi="Times New Roman" w:cs="Times New Roman"/>
          <w:sz w:val="28"/>
          <w:szCs w:val="28"/>
        </w:rPr>
        <w:lastRenderedPageBreak/>
        <w:t>нефинансовых активов имущества казны при выбытии по группе) нефинансовых активов имущества казны осуществляется в течение отчетного периода непрерывно и не подлежит изменению.</w:t>
      </w:r>
    </w:p>
    <w:p w:rsidR="00E370CA" w:rsidRDefault="00E370CA" w:rsidP="00E370CA">
      <w:pPr>
        <w:pStyle w:val="a5"/>
        <w:shd w:val="clear" w:color="auto" w:fill="FFFFFF"/>
        <w:spacing w:before="120" w:after="120"/>
        <w:jc w:val="center"/>
        <w:rPr>
          <w:sz w:val="28"/>
          <w:szCs w:val="28"/>
        </w:rPr>
      </w:pPr>
      <w:r>
        <w:rPr>
          <w:b/>
          <w:sz w:val="28"/>
          <w:szCs w:val="28"/>
        </w:rPr>
        <w:t>9. Аналитический учет нефинансовых активов имущества казны</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9.1. Для учета объектов имущества (нефинансовых активов), составляющих муниципальную казну, в разрезе материальных основных фондов, нематериальных основных фондов, непроизведенных активов и материальных запасов предназначен счет 010850000 «Нефинансовые активы, составляющие казну», по соответствующим видам объектов учета:</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недвижимое имущество, составляющее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движимое имущество, составляющее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нематериальные активы,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непроизведенные активы,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материальные запасы,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прочие активы,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9.2. Аналитический учет объектов в составе имущества казны осуществляется в структуре, установленной для ведения реестра муниципального </w:t>
      </w:r>
      <w:proofErr w:type="gramStart"/>
      <w:r>
        <w:rPr>
          <w:rFonts w:ascii="Times New Roman" w:hAnsi="Times New Roman" w:cs="Times New Roman"/>
          <w:sz w:val="28"/>
          <w:szCs w:val="28"/>
        </w:rPr>
        <w:t>имущества  муниципальной</w:t>
      </w:r>
      <w:proofErr w:type="gramEnd"/>
      <w:r>
        <w:rPr>
          <w:rFonts w:ascii="Times New Roman" w:hAnsi="Times New Roman" w:cs="Times New Roman"/>
          <w:sz w:val="28"/>
          <w:szCs w:val="28"/>
        </w:rPr>
        <w:t xml:space="preserve"> собственности сельского поселения Ильмень муниципального района Приволжский Самарской области.</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Аналитический учет объектов в составе имущества казны, переданных по </w:t>
      </w:r>
      <w:proofErr w:type="gramStart"/>
      <w:r>
        <w:rPr>
          <w:rFonts w:ascii="Times New Roman" w:hAnsi="Times New Roman" w:cs="Times New Roman"/>
          <w:sz w:val="28"/>
          <w:szCs w:val="28"/>
        </w:rPr>
        <w:t>концессионным соглашениям</w:t>
      </w:r>
      <w:proofErr w:type="gramEnd"/>
      <w:r>
        <w:rPr>
          <w:rFonts w:ascii="Times New Roman" w:hAnsi="Times New Roman" w:cs="Times New Roman"/>
          <w:sz w:val="28"/>
          <w:szCs w:val="28"/>
        </w:rPr>
        <w:t xml:space="preserve"> ведется на соответствующих счетах аналитического учета счета 010890000 "Нефинансовые активы, составляющие казну, в концессии", по дополнительным аналитическим признакам - контрагент и правовое основание поступления (наименование концессионера и реквизиты концессионного соглашения), по соответствующим видам объектов:</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недвижимое имущество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составляющее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движимое имущество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составляющее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нематериальные активы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составляющие казну;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 непроизведенные активы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составляющие казну.   </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Введение аналитического учета по объектам в составе имущества казны на основании информации из реестра муниципального имущества сельского поселения Ильмень муниципального района Приволжский Самарской </w:t>
      </w:r>
      <w:proofErr w:type="gramStart"/>
      <w:r>
        <w:rPr>
          <w:rFonts w:ascii="Times New Roman" w:hAnsi="Times New Roman" w:cs="Times New Roman"/>
          <w:sz w:val="28"/>
          <w:szCs w:val="28"/>
        </w:rPr>
        <w:t>области  ведется</w:t>
      </w:r>
      <w:proofErr w:type="gramEnd"/>
      <w:r>
        <w:rPr>
          <w:rFonts w:ascii="Times New Roman" w:hAnsi="Times New Roman" w:cs="Times New Roman"/>
          <w:sz w:val="28"/>
          <w:szCs w:val="28"/>
        </w:rPr>
        <w:t>:</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в части имущества муниципального образования сельское поселение Ильмень муниципального района Приволжский Самарской </w:t>
      </w:r>
      <w:proofErr w:type="gramStart"/>
      <w:r>
        <w:rPr>
          <w:rFonts w:ascii="Times New Roman" w:hAnsi="Times New Roman" w:cs="Times New Roman"/>
          <w:sz w:val="28"/>
          <w:szCs w:val="28"/>
        </w:rPr>
        <w:t>области  -</w:t>
      </w:r>
      <w:proofErr w:type="gramEnd"/>
      <w:r>
        <w:rPr>
          <w:rFonts w:ascii="Times New Roman" w:hAnsi="Times New Roman" w:cs="Times New Roman"/>
          <w:sz w:val="28"/>
          <w:szCs w:val="28"/>
        </w:rPr>
        <w:t xml:space="preserve"> в соответствии с данным порядком Администрации сельского поселения Ильмень муниципального района Приволжский Самарской области, осуществляющего полномочия и функции собственника в отношении имущества, составляющего казну муниципального образования, если иное не предусмотрено финансовым органом.</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Периодичность отражения в бюджетном учете операций с объектами, </w:t>
      </w:r>
      <w:proofErr w:type="gramStart"/>
      <w:r>
        <w:rPr>
          <w:rFonts w:ascii="Times New Roman" w:hAnsi="Times New Roman" w:cs="Times New Roman"/>
          <w:sz w:val="28"/>
          <w:szCs w:val="28"/>
        </w:rPr>
        <w:t>составляющими  муниципальную</w:t>
      </w:r>
      <w:proofErr w:type="gramEnd"/>
      <w:r>
        <w:rPr>
          <w:rFonts w:ascii="Times New Roman" w:hAnsi="Times New Roman" w:cs="Times New Roman"/>
          <w:sz w:val="28"/>
          <w:szCs w:val="28"/>
        </w:rPr>
        <w:t xml:space="preserve">  казну на основании информации из реестра имущества муниципальной собственности сельского поселения Ильмень муниципального района Приволжский Самарской области, устанавливается Администрацией сельского поселения Ильмень муниципального района Приволжский Самарской области, но не реже чем на отчетную месячную дату.</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Ведение </w:t>
      </w:r>
      <w:proofErr w:type="gramStart"/>
      <w:r>
        <w:rPr>
          <w:rFonts w:ascii="Times New Roman" w:hAnsi="Times New Roman" w:cs="Times New Roman"/>
          <w:sz w:val="28"/>
          <w:szCs w:val="28"/>
        </w:rPr>
        <w:t>инвентарного  учета</w:t>
      </w:r>
      <w:proofErr w:type="gramEnd"/>
      <w:r>
        <w:rPr>
          <w:rFonts w:ascii="Times New Roman" w:hAnsi="Times New Roman" w:cs="Times New Roman"/>
          <w:sz w:val="28"/>
          <w:szCs w:val="28"/>
        </w:rPr>
        <w:t xml:space="preserve"> объектов имущества казны сельского поселения Ильмень муниципального района Приволжский Самарской области </w:t>
      </w:r>
      <w:r>
        <w:rPr>
          <w:rFonts w:ascii="Times New Roman" w:hAnsi="Times New Roman" w:cs="Times New Roman"/>
          <w:sz w:val="28"/>
          <w:szCs w:val="28"/>
        </w:rPr>
        <w:lastRenderedPageBreak/>
        <w:t>производится в соответствии с порядком бухгалтерского учета объектов основных средств, нематериальных активов, непроизведенных активов и материальных запасов осуществляется  в соответствии  с данным порядком.</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9.3. Учет операций по выбытию, перемещению нефинансовых активов, составляющих муниципальную казну, ведется в Журнале операций по выбытию и перемещению нефинансовых активов.</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xml:space="preserve">Учет операций по поступлению нефинансовых активов, составляющих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 </w:t>
      </w:r>
    </w:p>
    <w:p w:rsidR="00E370CA" w:rsidRDefault="00E370CA" w:rsidP="00E370CA">
      <w:pPr>
        <w:jc w:val="both"/>
        <w:rPr>
          <w:b/>
          <w:sz w:val="28"/>
          <w:szCs w:val="28"/>
        </w:rPr>
      </w:pPr>
      <w:r>
        <w:rPr>
          <w:rFonts w:ascii="Times New Roman" w:hAnsi="Times New Roman" w:cs="Times New Roman"/>
          <w:sz w:val="28"/>
          <w:szCs w:val="28"/>
        </w:rPr>
        <w:t xml:space="preserve">Учет операций по изменению стоимости нефинансовых активов, составляющих муниципальную казну, по результатам проведенных переоценок, в том числе при изменении кадастровых стоимостей земельных участков и (или) справедливых стоимостей объектов, предназначенных для отчуждения не в пользу организаций бюджетной сферы, ведется в Журнале по прочим операциям.  </w:t>
      </w:r>
    </w:p>
    <w:p w:rsidR="00E370CA" w:rsidRDefault="00E370CA" w:rsidP="00E370CA">
      <w:pPr>
        <w:pStyle w:val="a5"/>
        <w:shd w:val="clear" w:color="auto" w:fill="FFFFFF"/>
        <w:spacing w:before="120" w:after="120"/>
        <w:jc w:val="center"/>
        <w:rPr>
          <w:sz w:val="28"/>
          <w:szCs w:val="28"/>
        </w:rPr>
      </w:pPr>
      <w:r>
        <w:rPr>
          <w:b/>
          <w:sz w:val="28"/>
          <w:szCs w:val="28"/>
        </w:rPr>
        <w:t>10. Амортизация нефинансовых активов имущества казны</w:t>
      </w:r>
    </w:p>
    <w:p w:rsidR="00E370CA" w:rsidRDefault="00E370CA" w:rsidP="00E370CA">
      <w:pPr>
        <w:pStyle w:val="a5"/>
        <w:shd w:val="clear" w:color="auto" w:fill="FFFFFF"/>
        <w:spacing w:before="0" w:after="0"/>
        <w:jc w:val="both"/>
        <w:rPr>
          <w:sz w:val="28"/>
          <w:szCs w:val="28"/>
        </w:rPr>
      </w:pPr>
      <w:r>
        <w:rPr>
          <w:sz w:val="28"/>
          <w:szCs w:val="28"/>
        </w:rPr>
        <w:t xml:space="preserve">10.1.  По объектам материальных и нематериальных основных фондов, составляющим муниципальную </w:t>
      </w:r>
      <w:proofErr w:type="gramStart"/>
      <w:r>
        <w:rPr>
          <w:sz w:val="28"/>
          <w:szCs w:val="28"/>
        </w:rPr>
        <w:t>казну  амортизация</w:t>
      </w:r>
      <w:proofErr w:type="gramEnd"/>
      <w:r>
        <w:rPr>
          <w:sz w:val="28"/>
          <w:szCs w:val="28"/>
        </w:rPr>
        <w:t xml:space="preserve"> отражается в следующем порядке:</w:t>
      </w:r>
    </w:p>
    <w:p w:rsidR="00E370CA" w:rsidRDefault="00E370CA" w:rsidP="00E370CA">
      <w:pPr>
        <w:pStyle w:val="a5"/>
        <w:shd w:val="clear" w:color="auto" w:fill="FFFFFF"/>
        <w:spacing w:before="0" w:after="0"/>
        <w:jc w:val="both"/>
        <w:rPr>
          <w:sz w:val="28"/>
          <w:szCs w:val="28"/>
        </w:rPr>
      </w:pPr>
      <w:r>
        <w:rPr>
          <w:sz w:val="28"/>
          <w:szCs w:val="28"/>
        </w:rPr>
        <w:t>по объектам нефинансовых активов, включенным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E370CA" w:rsidRDefault="00E370CA" w:rsidP="00E370CA">
      <w:pPr>
        <w:pStyle w:val="a5"/>
        <w:shd w:val="clear" w:color="auto" w:fill="FFFFFF"/>
        <w:spacing w:before="0" w:after="0"/>
        <w:jc w:val="both"/>
        <w:rPr>
          <w:sz w:val="28"/>
          <w:szCs w:val="28"/>
        </w:rPr>
      </w:pPr>
      <w:r>
        <w:rPr>
          <w:sz w:val="28"/>
          <w:szCs w:val="28"/>
        </w:rPr>
        <w:t xml:space="preserve">на объекты нефинансовых активов с даты их включения в состав муниципальной казны амортизация не начисляется до их вовлечения в хозяйственный оборот (в частности, </w:t>
      </w:r>
      <w:proofErr w:type="gramStart"/>
      <w:r>
        <w:rPr>
          <w:sz w:val="28"/>
          <w:szCs w:val="28"/>
        </w:rPr>
        <w:t>передачи  нефинансовых</w:t>
      </w:r>
      <w:proofErr w:type="gramEnd"/>
      <w:r>
        <w:rPr>
          <w:sz w:val="28"/>
          <w:szCs w:val="28"/>
        </w:rPr>
        <w:t xml:space="preserve"> активов имущества казны в аренду, безвозмездное пользование, постоянное (бессрочное) пользование, оперативное управление).</w:t>
      </w:r>
    </w:p>
    <w:p w:rsidR="00E370CA" w:rsidRDefault="00E370CA" w:rsidP="00E370CA">
      <w:pPr>
        <w:pStyle w:val="a5"/>
        <w:shd w:val="clear" w:color="auto" w:fill="FFFFFF"/>
        <w:spacing w:before="0" w:after="0"/>
        <w:jc w:val="both"/>
        <w:rPr>
          <w:sz w:val="28"/>
          <w:szCs w:val="28"/>
        </w:rPr>
      </w:pPr>
      <w:r>
        <w:rPr>
          <w:sz w:val="28"/>
          <w:szCs w:val="28"/>
        </w:rPr>
        <w:t xml:space="preserve">10.2. Амортизация нефинансовых активов, начисленная </w:t>
      </w:r>
      <w:proofErr w:type="gramStart"/>
      <w:r>
        <w:rPr>
          <w:sz w:val="28"/>
          <w:szCs w:val="28"/>
        </w:rPr>
        <w:t>на  дату</w:t>
      </w:r>
      <w:proofErr w:type="gramEnd"/>
      <w:r>
        <w:rPr>
          <w:sz w:val="28"/>
          <w:szCs w:val="28"/>
        </w:rPr>
        <w:t xml:space="preserve"> их включения в состав имущества казны, отражается на счетах:</w:t>
      </w:r>
    </w:p>
    <w:p w:rsidR="00E370CA" w:rsidRDefault="00E370CA" w:rsidP="00E370CA">
      <w:pPr>
        <w:pStyle w:val="a5"/>
        <w:shd w:val="clear" w:color="auto" w:fill="FFFFFF"/>
        <w:spacing w:before="0" w:after="0"/>
        <w:jc w:val="both"/>
        <w:rPr>
          <w:sz w:val="28"/>
          <w:szCs w:val="28"/>
        </w:rPr>
      </w:pPr>
      <w:r>
        <w:rPr>
          <w:sz w:val="28"/>
          <w:szCs w:val="28"/>
        </w:rPr>
        <w:t>- 010451000 «Амортизация недвижимого имущества в составе имущества казны»,</w:t>
      </w:r>
    </w:p>
    <w:p w:rsidR="00E370CA" w:rsidRDefault="00E370CA" w:rsidP="00E370CA">
      <w:pPr>
        <w:pStyle w:val="a5"/>
        <w:shd w:val="clear" w:color="auto" w:fill="FFFFFF"/>
        <w:spacing w:before="0" w:after="0"/>
        <w:jc w:val="both"/>
        <w:rPr>
          <w:sz w:val="28"/>
          <w:szCs w:val="28"/>
        </w:rPr>
      </w:pPr>
      <w:r>
        <w:rPr>
          <w:sz w:val="28"/>
          <w:szCs w:val="28"/>
        </w:rPr>
        <w:t>- 010452000 «Амортизация движимого имущества в составе имущества казны»,</w:t>
      </w:r>
    </w:p>
    <w:p w:rsidR="00E370CA" w:rsidRDefault="00E370CA" w:rsidP="00E370CA">
      <w:pPr>
        <w:pStyle w:val="a5"/>
        <w:shd w:val="clear" w:color="auto" w:fill="FFFFFF"/>
        <w:spacing w:before="0" w:after="0"/>
        <w:jc w:val="both"/>
        <w:rPr>
          <w:sz w:val="28"/>
          <w:szCs w:val="28"/>
        </w:rPr>
      </w:pPr>
      <w:r>
        <w:rPr>
          <w:sz w:val="28"/>
          <w:szCs w:val="28"/>
        </w:rPr>
        <w:t>- 010454000 «Амортизация нематериальных активов в составе имущества казны»,</w:t>
      </w:r>
    </w:p>
    <w:p w:rsidR="00E370CA" w:rsidRDefault="00E370CA" w:rsidP="00E370CA">
      <w:pPr>
        <w:pStyle w:val="a5"/>
        <w:shd w:val="clear" w:color="auto" w:fill="FFFFFF"/>
        <w:spacing w:before="0" w:after="0"/>
        <w:jc w:val="both"/>
        <w:rPr>
          <w:sz w:val="28"/>
          <w:szCs w:val="28"/>
        </w:rPr>
      </w:pPr>
      <w:r>
        <w:rPr>
          <w:sz w:val="28"/>
          <w:szCs w:val="28"/>
        </w:rPr>
        <w:t>- 010459000 «Амортизация имущества казны в концессии».</w:t>
      </w:r>
    </w:p>
    <w:p w:rsidR="00E370CA" w:rsidRDefault="00E370CA" w:rsidP="00E370CA">
      <w:pPr>
        <w:pStyle w:val="a5"/>
        <w:shd w:val="clear" w:color="auto" w:fill="FFFFFF"/>
        <w:spacing w:before="0" w:after="0"/>
        <w:jc w:val="both"/>
        <w:rPr>
          <w:sz w:val="28"/>
          <w:szCs w:val="28"/>
          <w:shd w:val="clear" w:color="auto" w:fill="FFFFFF"/>
        </w:rPr>
      </w:pPr>
      <w:r>
        <w:rPr>
          <w:sz w:val="28"/>
          <w:szCs w:val="28"/>
        </w:rPr>
        <w:t xml:space="preserve">10.3. </w:t>
      </w:r>
      <w:r>
        <w:rPr>
          <w:sz w:val="28"/>
          <w:szCs w:val="28"/>
          <w:shd w:val="clear" w:color="auto" w:fill="FFFFFF"/>
        </w:rPr>
        <w:t xml:space="preserve"> Расчет и единовременное начисление суммы амортизации за период нахождения объекта в составе нефинансовых активов имущества казны </w:t>
      </w:r>
      <w:proofErr w:type="gramStart"/>
      <w:r>
        <w:rPr>
          <w:sz w:val="28"/>
          <w:szCs w:val="28"/>
          <w:shd w:val="clear" w:color="auto" w:fill="FFFFFF"/>
        </w:rPr>
        <w:t>осуществляется  при</w:t>
      </w:r>
      <w:proofErr w:type="gramEnd"/>
      <w:r>
        <w:rPr>
          <w:sz w:val="28"/>
          <w:szCs w:val="28"/>
          <w:shd w:val="clear" w:color="auto" w:fill="FFFFFF"/>
        </w:rPr>
        <w:t xml:space="preserve"> вовлечении объекта в хозяйственный оборот. При этом указанный расчет и единовременное начисление суммы амортизации </w:t>
      </w:r>
      <w:proofErr w:type="gramStart"/>
      <w:r>
        <w:rPr>
          <w:sz w:val="28"/>
          <w:szCs w:val="28"/>
          <w:shd w:val="clear" w:color="auto" w:fill="FFFFFF"/>
        </w:rPr>
        <w:t>осуществляется  на</w:t>
      </w:r>
      <w:proofErr w:type="gramEnd"/>
      <w:r>
        <w:rPr>
          <w:sz w:val="28"/>
          <w:szCs w:val="28"/>
          <w:shd w:val="clear" w:color="auto" w:fill="FFFFFF"/>
        </w:rPr>
        <w:t xml:space="preserve">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w:t>
      </w:r>
    </w:p>
    <w:p w:rsidR="00E370CA" w:rsidRDefault="00E370CA" w:rsidP="00E370CA">
      <w:pPr>
        <w:pStyle w:val="a5"/>
        <w:shd w:val="clear" w:color="auto" w:fill="FFFFFF"/>
        <w:spacing w:before="0" w:after="0"/>
        <w:jc w:val="both"/>
        <w:rPr>
          <w:sz w:val="28"/>
          <w:szCs w:val="28"/>
          <w:shd w:val="clear" w:color="auto" w:fill="FFFFFF"/>
        </w:rPr>
      </w:pPr>
      <w:r>
        <w:rPr>
          <w:sz w:val="28"/>
          <w:szCs w:val="28"/>
          <w:shd w:val="clear" w:color="auto" w:fill="FFFFFF"/>
        </w:rPr>
        <w:t>10.4. Начисление амортизации по объектам нефинансовых активов, составляющих муниципальную казну в концессии, осуществляется в соответствии с положениями федерального стандарта бухгалтерского учета для организаций государственного сектора "Концессионные соглашения":</w:t>
      </w:r>
    </w:p>
    <w:p w:rsidR="00E370CA" w:rsidRDefault="00E370CA" w:rsidP="00E370CA">
      <w:pPr>
        <w:pStyle w:val="a5"/>
        <w:shd w:val="clear" w:color="auto" w:fill="FFFFFF"/>
        <w:spacing w:before="0" w:after="0"/>
        <w:jc w:val="both"/>
        <w:rPr>
          <w:b/>
          <w:bCs/>
          <w:sz w:val="28"/>
          <w:szCs w:val="28"/>
        </w:rPr>
      </w:pPr>
      <w:r>
        <w:rPr>
          <w:sz w:val="28"/>
          <w:szCs w:val="28"/>
          <w:shd w:val="clear" w:color="auto" w:fill="FFFFFF"/>
        </w:rPr>
        <w:t xml:space="preserve"> - начисление амортизации по имуществу </w:t>
      </w:r>
      <w:proofErr w:type="spellStart"/>
      <w:r>
        <w:rPr>
          <w:sz w:val="28"/>
          <w:szCs w:val="28"/>
          <w:shd w:val="clear" w:color="auto" w:fill="FFFFFF"/>
        </w:rPr>
        <w:t>концедента</w:t>
      </w:r>
      <w:proofErr w:type="spellEnd"/>
      <w:r>
        <w:rPr>
          <w:sz w:val="28"/>
          <w:szCs w:val="28"/>
          <w:shd w:val="clear" w:color="auto" w:fill="FFFFFF"/>
        </w:rPr>
        <w:t xml:space="preserve"> осуществляется уполномоченным субъектом учета в течение срока действия концессионного </w:t>
      </w:r>
      <w:r>
        <w:rPr>
          <w:sz w:val="28"/>
          <w:szCs w:val="28"/>
          <w:shd w:val="clear" w:color="auto" w:fill="FFFFFF"/>
        </w:rPr>
        <w:lastRenderedPageBreak/>
        <w:t xml:space="preserve">соглашения методом, применяемым для амортизации объектов нефинансовых активов, к которым относится переданное имущество.   </w:t>
      </w:r>
    </w:p>
    <w:p w:rsidR="00E370CA" w:rsidRDefault="00E370CA" w:rsidP="00E370CA">
      <w:pPr>
        <w:spacing w:before="120"/>
        <w:jc w:val="center"/>
        <w:rPr>
          <w:rFonts w:ascii="Times New Roman" w:hAnsi="Times New Roman" w:cs="Times New Roman"/>
          <w:b/>
          <w:bCs/>
          <w:sz w:val="28"/>
          <w:szCs w:val="28"/>
        </w:rPr>
      </w:pPr>
      <w:r>
        <w:rPr>
          <w:rFonts w:ascii="Times New Roman" w:hAnsi="Times New Roman" w:cs="Times New Roman"/>
          <w:b/>
          <w:bCs/>
          <w:sz w:val="28"/>
          <w:szCs w:val="28"/>
        </w:rPr>
        <w:t>11. Порядок инвентаризации нефинансовых активов</w:t>
      </w:r>
    </w:p>
    <w:p w:rsidR="00E370CA" w:rsidRDefault="00E370CA" w:rsidP="00E370CA">
      <w:pPr>
        <w:spacing w:after="120"/>
        <w:jc w:val="center"/>
        <w:rPr>
          <w:rFonts w:ascii="Times New Roman" w:hAnsi="Times New Roman" w:cs="Times New Roman"/>
          <w:sz w:val="28"/>
          <w:szCs w:val="28"/>
        </w:rPr>
      </w:pPr>
      <w:r>
        <w:rPr>
          <w:rFonts w:ascii="Times New Roman" w:hAnsi="Times New Roman" w:cs="Times New Roman"/>
          <w:b/>
          <w:bCs/>
          <w:sz w:val="28"/>
          <w:szCs w:val="28"/>
        </w:rPr>
        <w:t>имущества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11.1. Для обеспечения достоверности данных учета муниципальной казны производится инвентаризация имущества казны, в ходе которой проверяется и документально подтверждается наличие объектов собственности и их состояние. Инвентаризация нефинансовых активов имущества казны сельского поселения Ильмень муниципального района Приволжский Самарской области осуществляется Администрацией сельского поселения Ильмень муниципального района Приволжский Самарской области.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11.2. Проведение инвентаризации нефинансовых активов имущества муниципальной казны обязательно:</w:t>
      </w:r>
    </w:p>
    <w:p w:rsidR="00E370CA" w:rsidRDefault="00E370CA" w:rsidP="00E370CA">
      <w:pPr>
        <w:jc w:val="both"/>
        <w:rPr>
          <w:rFonts w:ascii="Times New Roman" w:hAnsi="Times New Roman" w:cs="Times New Roman"/>
          <w:sz w:val="28"/>
          <w:szCs w:val="28"/>
        </w:rPr>
      </w:pPr>
      <w:r>
        <w:rPr>
          <w:rFonts w:ascii="Times New Roman" w:hAnsi="Times New Roman" w:cs="Times New Roman"/>
          <w:sz w:val="28"/>
          <w:szCs w:val="28"/>
        </w:rPr>
        <w:t>- при передаче имущества в аренду, продаже казенного имущества, перед составлением годовой бюджетной отчетности;</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при смене лиц, ответственных за ведение реестра имущества муниципальной казны;</w:t>
      </w:r>
    </w:p>
    <w:p w:rsidR="00E370CA" w:rsidRDefault="00E370CA" w:rsidP="00E370CA">
      <w:pPr>
        <w:ind w:firstLine="708"/>
        <w:jc w:val="both"/>
        <w:rPr>
          <w:rFonts w:ascii="Times New Roman" w:hAnsi="Times New Roman" w:cs="Times New Roman"/>
          <w:sz w:val="28"/>
          <w:szCs w:val="28"/>
        </w:rPr>
      </w:pPr>
      <w:r>
        <w:rPr>
          <w:rFonts w:ascii="Times New Roman" w:hAnsi="Times New Roman" w:cs="Times New Roman"/>
          <w:sz w:val="28"/>
          <w:szCs w:val="28"/>
        </w:rPr>
        <w:t>- при выявлении фактов хищения, злоупотребления или порчи имущества, находящегося в муниципальной собственности;</w:t>
      </w:r>
    </w:p>
    <w:p w:rsidR="00E370CA" w:rsidRDefault="00E370CA" w:rsidP="00E370CA">
      <w:pPr>
        <w:ind w:firstLine="708"/>
        <w:jc w:val="both"/>
        <w:rPr>
          <w:sz w:val="28"/>
          <w:szCs w:val="28"/>
        </w:rPr>
      </w:pPr>
      <w:r>
        <w:rPr>
          <w:rFonts w:ascii="Times New Roman" w:hAnsi="Times New Roman" w:cs="Times New Roman"/>
          <w:sz w:val="28"/>
          <w:szCs w:val="28"/>
        </w:rPr>
        <w:t>- в случае стихийного бедствия, пожара или других чрезвычайных ситуаций, в других случаях, предусмотренных законодательством Российской Федерации.</w:t>
      </w:r>
    </w:p>
    <w:p w:rsidR="00E370CA" w:rsidRDefault="00E370CA" w:rsidP="00E370CA">
      <w:pPr>
        <w:pStyle w:val="a5"/>
        <w:shd w:val="clear" w:color="auto" w:fill="FFFFFF"/>
        <w:spacing w:before="0" w:after="0"/>
        <w:jc w:val="both"/>
        <w:rPr>
          <w:sz w:val="28"/>
          <w:szCs w:val="28"/>
        </w:rPr>
      </w:pPr>
    </w:p>
    <w:p w:rsidR="00E370CA" w:rsidRDefault="00E370CA" w:rsidP="00E370CA">
      <w:pPr>
        <w:pStyle w:val="a4"/>
        <w:rPr>
          <w:rFonts w:ascii="Times New Roman" w:hAnsi="Times New Roman" w:cs="Times New Roman"/>
          <w:sz w:val="24"/>
          <w:szCs w:val="24"/>
        </w:rPr>
      </w:pPr>
    </w:p>
    <w:p w:rsidR="00E370CA" w:rsidRDefault="00E370CA" w:rsidP="00E370CA">
      <w:pPr>
        <w:pStyle w:val="a4"/>
        <w:rPr>
          <w:rFonts w:ascii="Times New Roman" w:hAnsi="Times New Roman" w:cs="Times New Roman"/>
          <w:sz w:val="24"/>
          <w:szCs w:val="24"/>
        </w:rPr>
      </w:pPr>
    </w:p>
    <w:p w:rsidR="00576277" w:rsidRDefault="00576277"/>
    <w:sectPr w:rsidR="00576277">
      <w:pgSz w:w="11906" w:h="16838"/>
      <w:pgMar w:top="567" w:right="746" w:bottom="539"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EB"/>
    <w:rsid w:val="002159EB"/>
    <w:rsid w:val="00576277"/>
    <w:rsid w:val="00E370CA"/>
    <w:rsid w:val="00FC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D073F-DA2F-4BE7-8485-A9ABAEDD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0CA"/>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70CA"/>
    <w:rPr>
      <w:color w:val="000080"/>
      <w:u w:val="single"/>
    </w:rPr>
  </w:style>
  <w:style w:type="paragraph" w:styleId="a4">
    <w:name w:val="No Spacing"/>
    <w:uiPriority w:val="1"/>
    <w:qFormat/>
    <w:rsid w:val="00E370CA"/>
    <w:pPr>
      <w:suppressAutoHyphens/>
      <w:spacing w:after="0" w:line="240" w:lineRule="auto"/>
    </w:pPr>
    <w:rPr>
      <w:rFonts w:ascii="Calibri" w:eastAsia="Times New Roman" w:hAnsi="Calibri" w:cs="Calibri"/>
      <w:lang w:eastAsia="ar-SA"/>
    </w:rPr>
  </w:style>
  <w:style w:type="paragraph" w:styleId="a5">
    <w:name w:val="Normal (Web)"/>
    <w:basedOn w:val="a"/>
    <w:uiPriority w:val="99"/>
    <w:rsid w:val="00E370CA"/>
    <w:pPr>
      <w:widowControl/>
      <w:autoSpaceDE/>
      <w:spacing w:before="280" w:after="280"/>
    </w:pPr>
    <w:rPr>
      <w:rFonts w:ascii="Times New Roman" w:hAnsi="Times New Roman" w:cs="Times New Roman"/>
      <w:sz w:val="24"/>
      <w:szCs w:val="24"/>
    </w:rPr>
  </w:style>
  <w:style w:type="paragraph" w:customStyle="1" w:styleId="ConsPlusNormal">
    <w:name w:val="ConsPlusNormal"/>
    <w:qFormat/>
    <w:rsid w:val="00E370CA"/>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50003" TargetMode="External"/><Relationship Id="rId3" Type="http://schemas.openxmlformats.org/officeDocument/2006/relationships/webSettings" Target="webSettings.xml"/><Relationship Id="rId7" Type="http://schemas.openxmlformats.org/officeDocument/2006/relationships/hyperlink" Target="https://docs.cntd.ru/document/902249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20266549" TargetMode="External"/><Relationship Id="rId11" Type="http://schemas.openxmlformats.org/officeDocument/2006/relationships/theme" Target="theme/theme1.xml"/><Relationship Id="rId5" Type="http://schemas.openxmlformats.org/officeDocument/2006/relationships/hyperlink" Target="https://docs.cntd.ru/document/902250003" TargetMode="External"/><Relationship Id="rId10" Type="http://schemas.openxmlformats.org/officeDocument/2006/relationships/fontTable" Target="fontTable.xml"/><Relationship Id="rId4" Type="http://schemas.openxmlformats.org/officeDocument/2006/relationships/hyperlink" Target="https://docs.cntd.ru/document/902249301" TargetMode="External"/><Relationship Id="rId9" Type="http://schemas.openxmlformats.org/officeDocument/2006/relationships/hyperlink" Target="https://docs.cntd.ru/document/420266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4418</Words>
  <Characters>25189</Characters>
  <Application>Microsoft Office Word</Application>
  <DocSecurity>0</DocSecurity>
  <Lines>209</Lines>
  <Paragraphs>59</Paragraphs>
  <ScaleCrop>false</ScaleCrop>
  <Company/>
  <LinksUpToDate>false</LinksUpToDate>
  <CharactersWithSpaces>29548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2024-05-02T11:33:00Z</dcterms:created>
  <dcterms:modified xsi:type="dcterms:W3CDTF">2024-05-02T11:38:00Z</dcterms:modified>
</cp:coreProperties>
</file>