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E" w:rsidRDefault="00EB0B1E" w:rsidP="00EB0B1E">
      <w:pPr>
        <w:jc w:val="center"/>
        <w:rPr>
          <w:b/>
        </w:rPr>
      </w:pPr>
    </w:p>
    <w:p w:rsidR="00EB0B1E" w:rsidRDefault="00EB0B1E" w:rsidP="00EB0B1E">
      <w:pPr>
        <w:jc w:val="center"/>
        <w:rPr>
          <w:b/>
        </w:rPr>
      </w:pPr>
      <w:r>
        <w:rPr>
          <w:b/>
          <w:noProof/>
        </w:rPr>
        <w:pict>
          <v:group id="_x0000_s1100" style="position:absolute;left:0;text-align:left;margin-left:230.35pt;margin-top:-16.15pt;width:33.45pt;height:36.45pt;z-index:251660288" coordorigin="5310,1217" coordsize="1029,1260">
            <v:group id="_x0000_s1101" style="position:absolute;left:5310;top:1217;width:1029;height:1260" coordorigin="5310,1217" coordsize="1029,1260">
              <v:shape id="_x0000_s1102" style="position:absolute;left:5311;top:1217;width:0;height:230" coordsize="1,2333" path="m1,2333hdc,1560,,693,,e" filled="f" strokecolor="maroon">
                <v:path arrowok="t"/>
              </v:shape>
              <v:group id="_x0000_s1103" style="position:absolute;left:5310;top:1218;width:1029;height:1259" coordorigin="5310,1218" coordsize="1029,1259">
                <v:shape id="_x0000_s1104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105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106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107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108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109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110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111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112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113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114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115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116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117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118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119" style="position:absolute;left:5310;top:1218;width:1029;height:1259" coordorigin="910,1152" coordsize="10280,12780">
                  <v:group id="_x0000_s1120" style="position:absolute;left:912;top:1152;width:10273;height:12780" coordorigin="912,1152" coordsize="10273,12780">
                    <v:shape id="_x0000_s1121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122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123" style="position:absolute;left:11168;top:4680;width:13;height:4524" coordsize="13,4524" path="m6,hdc13,758,,3766,7,4524e" filled="f" strokecolor="maroon">
                      <v:path arrowok="t"/>
                    </v:shape>
                    <v:shape id="_x0000_s1124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125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126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127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128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129" style="position:absolute;left:923;top:8483;width:10252;height:16" coordsize="10252,16" path="m,hdc3417,16,6852,7,10252,7e" filled="f" strokecolor="maroon">
                    <v:path arrowok="t"/>
                  </v:shape>
                  <v:shape id="_x0000_s1130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131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132" style="position:absolute;left:5556;top:1240;width:420;height:525" coordorigin="5556,1240" coordsize="420,525">
              <v:group id="_x0000_s1133" style="position:absolute;left:5740;top:1328;width:71;height:66" coordorigin="5202,2265" coordsize="714,665">
                <v:shape id="_x0000_s1134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135" style="position:absolute;left:5397;top:2334;width:425;height:528" coordorigin="5397,2334" coordsize="425,528">
                  <v:shape id="_x0000_s1136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137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138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139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140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141" style="position:absolute;left:5556;top:1240;width:348;height:275" coordorigin="3369,1371" coordsize="3474,2796">
                <v:group id="_x0000_s1142" style="position:absolute;left:3369;top:1371;width:2124;height:2226" coordorigin="3369,1371" coordsize="2124,2226">
                  <v:shape id="_x0000_s1143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144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145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146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147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148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149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150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151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152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153" style="position:absolute;left:5274;top:2658;width:1569;height:1509" coordorigin="5274,2658" coordsize="1569,1509">
                  <v:shape id="_x0000_s1154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155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156" style="position:absolute;left:5858;top:1306;width:118;height:107" coordorigin="6387,2044" coordsize="1175,1087">
                <v:shape id="_x0000_s1157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158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159" style="position:absolute;left:6522;top:2162;width:995;height:748" coordorigin="6522,2162" coordsize="995,748">
                  <v:shape id="_x0000_s1160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161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162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163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164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165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166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167" style="position:absolute;left:5789;top:1384;width:179;height:294" coordorigin="5697,2832" coordsize="1791,2985">
                <v:shape id="_x0000_s1168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169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170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171" style="position:absolute;left:5588;top:1396;width:280;height:181" coordorigin="3683,2961" coordsize="2806,1839">
                <v:shape id="_x0000_s1172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173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EB0B1E" w:rsidRPr="00346CF2" w:rsidRDefault="00EB0B1E" w:rsidP="00EB0B1E">
      <w:pPr>
        <w:jc w:val="center"/>
        <w:rPr>
          <w:b/>
        </w:rPr>
      </w:pPr>
    </w:p>
    <w:p w:rsidR="00EB0B1E" w:rsidRPr="00CB3C7B" w:rsidRDefault="00EB0B1E" w:rsidP="00EB0B1E">
      <w:pPr>
        <w:jc w:val="center"/>
        <w:rPr>
          <w:b/>
          <w:sz w:val="36"/>
          <w:szCs w:val="36"/>
        </w:rPr>
      </w:pPr>
      <w:r w:rsidRPr="00CB3C7B">
        <w:rPr>
          <w:b/>
          <w:sz w:val="36"/>
          <w:szCs w:val="36"/>
        </w:rPr>
        <w:t>ПОСТАНОВЛЕНИЕ</w:t>
      </w:r>
    </w:p>
    <w:p w:rsidR="00EB0B1E" w:rsidRPr="002608C3" w:rsidRDefault="00EB0B1E" w:rsidP="00EB0B1E">
      <w:pPr>
        <w:jc w:val="center"/>
        <w:rPr>
          <w:b/>
          <w:sz w:val="28"/>
          <w:szCs w:val="28"/>
        </w:rPr>
      </w:pPr>
      <w:r w:rsidRPr="002608C3">
        <w:rPr>
          <w:b/>
          <w:sz w:val="28"/>
          <w:szCs w:val="28"/>
        </w:rPr>
        <w:t xml:space="preserve">администрации сельского поселения </w:t>
      </w:r>
    </w:p>
    <w:p w:rsidR="00EB0B1E" w:rsidRPr="002608C3" w:rsidRDefault="00EB0B1E" w:rsidP="00EB0B1E">
      <w:pPr>
        <w:jc w:val="center"/>
        <w:rPr>
          <w:b/>
          <w:sz w:val="28"/>
          <w:szCs w:val="28"/>
        </w:rPr>
      </w:pPr>
      <w:r w:rsidRPr="002608C3">
        <w:rPr>
          <w:b/>
          <w:sz w:val="28"/>
          <w:szCs w:val="28"/>
        </w:rPr>
        <w:t>Лев-Толстовский сельсовет</w:t>
      </w:r>
    </w:p>
    <w:p w:rsidR="00EB0B1E" w:rsidRPr="002608C3" w:rsidRDefault="00EB0B1E" w:rsidP="00EB0B1E">
      <w:pPr>
        <w:jc w:val="center"/>
        <w:rPr>
          <w:b/>
          <w:sz w:val="28"/>
          <w:szCs w:val="28"/>
        </w:rPr>
      </w:pPr>
      <w:r w:rsidRPr="002608C3">
        <w:rPr>
          <w:b/>
          <w:sz w:val="28"/>
          <w:szCs w:val="28"/>
        </w:rPr>
        <w:t xml:space="preserve">Лев-Толстовского муниципального района </w:t>
      </w:r>
    </w:p>
    <w:p w:rsidR="00EB0B1E" w:rsidRPr="002608C3" w:rsidRDefault="00EB0B1E" w:rsidP="00EB0B1E">
      <w:pPr>
        <w:jc w:val="center"/>
        <w:rPr>
          <w:b/>
          <w:sz w:val="28"/>
          <w:szCs w:val="28"/>
        </w:rPr>
      </w:pPr>
      <w:r w:rsidRPr="002608C3">
        <w:rPr>
          <w:b/>
          <w:sz w:val="28"/>
          <w:szCs w:val="28"/>
        </w:rPr>
        <w:t>Липецкой области Российской Федерации</w:t>
      </w:r>
    </w:p>
    <w:p w:rsidR="00EB0B1E" w:rsidRPr="00A95465" w:rsidRDefault="00EB0B1E" w:rsidP="00EB0B1E">
      <w:pPr>
        <w:tabs>
          <w:tab w:val="left" w:pos="4180"/>
        </w:tabs>
        <w:jc w:val="center"/>
        <w:rPr>
          <w:sz w:val="20"/>
          <w:szCs w:val="20"/>
        </w:rPr>
      </w:pPr>
    </w:p>
    <w:p w:rsidR="00EB0B1E" w:rsidRPr="00770F97" w:rsidRDefault="00EB0B1E" w:rsidP="00EB0B1E">
      <w:pPr>
        <w:tabs>
          <w:tab w:val="left" w:pos="4180"/>
        </w:tabs>
        <w:jc w:val="center"/>
        <w:rPr>
          <w:b/>
        </w:rPr>
      </w:pPr>
      <w:r w:rsidRPr="00770F97">
        <w:rPr>
          <w:b/>
        </w:rPr>
        <w:t>п. Лев Толстой</w:t>
      </w:r>
    </w:p>
    <w:p w:rsidR="00EB0B1E" w:rsidRDefault="00EB0B1E" w:rsidP="00EB0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12.12.2023</w:t>
      </w:r>
      <w:r w:rsidRPr="00B35109">
        <w:rPr>
          <w:b/>
          <w:sz w:val="28"/>
          <w:szCs w:val="28"/>
        </w:rPr>
        <w:t xml:space="preserve">г.                                                                        </w:t>
      </w:r>
      <w:r>
        <w:rPr>
          <w:b/>
          <w:sz w:val="28"/>
          <w:szCs w:val="28"/>
        </w:rPr>
        <w:t xml:space="preserve">       № 1001</w:t>
      </w:r>
    </w:p>
    <w:p w:rsidR="00EB0B1E" w:rsidRPr="00B35109" w:rsidRDefault="00EB0B1E" w:rsidP="00EB0B1E">
      <w:pPr>
        <w:jc w:val="center"/>
        <w:rPr>
          <w:b/>
          <w:sz w:val="28"/>
          <w:szCs w:val="28"/>
        </w:rPr>
      </w:pPr>
    </w:p>
    <w:tbl>
      <w:tblPr>
        <w:tblW w:w="9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4"/>
      </w:tblGrid>
      <w:tr w:rsidR="00EB0B1E" w:rsidTr="009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1"/>
        </w:trPr>
        <w:tc>
          <w:tcPr>
            <w:tcW w:w="9454" w:type="dxa"/>
          </w:tcPr>
          <w:p w:rsidR="00EB0B1E" w:rsidRPr="00F07FCF" w:rsidRDefault="00EB0B1E" w:rsidP="00973E9A">
            <w:pPr>
              <w:jc w:val="both"/>
              <w:rPr>
                <w:b/>
              </w:rPr>
            </w:pPr>
            <w:r w:rsidRPr="00F07FCF">
              <w:rPr>
                <w:b/>
              </w:rPr>
              <w:t>О Порядке поощрения главы сельского поселения Лев-Толстовский сельсовет Лев-Толстовского муниципального района Липецкой области Российской Федерации и муниципальных служащих администрации сельского поселения Лев-Толстовский сельсовет Лев-Толстовского муниципального района Липецкой области Российской Федерации за счет средств иного межбюджетного трансферта, предоставленного из областного бюджета бюджету сельского поселения Лев-Толстовский сельсовет Лев-Толстовского муниципального района Липецкой области Российской Федерации на поощрение муниципального образования за лучшие практики деятельности органов местного самоуправления в сфере муниципального управления на 2023 год</w:t>
            </w:r>
          </w:p>
          <w:p w:rsidR="00EB0B1E" w:rsidRPr="00B27E12" w:rsidRDefault="00EB0B1E" w:rsidP="00973E9A">
            <w:pPr>
              <w:rPr>
                <w:bCs/>
                <w:sz w:val="28"/>
                <w:szCs w:val="28"/>
              </w:rPr>
            </w:pPr>
          </w:p>
        </w:tc>
      </w:tr>
    </w:tbl>
    <w:p w:rsidR="00EB0B1E" w:rsidRDefault="00EB0B1E" w:rsidP="00EB0B1E">
      <w:pPr>
        <w:spacing w:line="360" w:lineRule="auto"/>
        <w:jc w:val="both"/>
      </w:pPr>
    </w:p>
    <w:p w:rsidR="00EB0B1E" w:rsidRPr="00F07FCF" w:rsidRDefault="00EB0B1E" w:rsidP="00EB0B1E">
      <w:pPr>
        <w:jc w:val="both"/>
      </w:pPr>
      <w:r w:rsidRPr="00F07FCF">
        <w:t xml:space="preserve">           Руководствуясь п.18 Методики распределения иных межбюджетных трансфертов из областного бюджета и правил их предоставления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 год утвержденной постановлением Правительства Липецкой области от 26.10.2023 г. №575</w:t>
      </w:r>
    </w:p>
    <w:p w:rsidR="00EB0B1E" w:rsidRPr="006D300E" w:rsidRDefault="00EB0B1E" w:rsidP="00EB0B1E">
      <w:pPr>
        <w:jc w:val="both"/>
        <w:rPr>
          <w:b/>
        </w:rPr>
      </w:pPr>
    </w:p>
    <w:p w:rsidR="00EB0B1E" w:rsidRPr="006D300E" w:rsidRDefault="00EB0B1E" w:rsidP="00EB0B1E">
      <w:pPr>
        <w:jc w:val="both"/>
        <w:rPr>
          <w:b/>
        </w:rPr>
      </w:pPr>
      <w:r w:rsidRPr="006D300E">
        <w:rPr>
          <w:b/>
        </w:rPr>
        <w:t>ПОСТАНОВЛЯЮ:</w:t>
      </w:r>
    </w:p>
    <w:p w:rsidR="00EB0B1E" w:rsidRPr="00F07FCF" w:rsidRDefault="00EB0B1E" w:rsidP="00EB0B1E">
      <w:pPr>
        <w:jc w:val="both"/>
      </w:pPr>
    </w:p>
    <w:p w:rsidR="00EB0B1E" w:rsidRPr="00F07FCF" w:rsidRDefault="00EB0B1E" w:rsidP="00EB0B1E">
      <w:pPr>
        <w:ind w:firstLine="709"/>
        <w:jc w:val="both"/>
      </w:pPr>
      <w:r w:rsidRPr="00F07FCF">
        <w:rPr>
          <w:b/>
        </w:rPr>
        <w:t xml:space="preserve">        </w:t>
      </w:r>
      <w:r w:rsidRPr="00F07FCF">
        <w:t xml:space="preserve">1. Утвердить прилагаемый Порядок поощрения главы сельского поселения </w:t>
      </w:r>
      <w:r>
        <w:t xml:space="preserve">Лев-Толстовский </w:t>
      </w:r>
      <w:r w:rsidRPr="00F07FCF">
        <w:t xml:space="preserve"> сельсовет Лев-Толстовского муниципального района Липецкой области Российской Федерации и муниципальных служащих администрации сельского поселения </w:t>
      </w:r>
      <w:r>
        <w:t>Лев-Толстовский</w:t>
      </w:r>
      <w:r w:rsidRPr="00F07FCF">
        <w:t xml:space="preserve"> сельсовет Лев-Толстовского муниципального района Липецкой области Российской Федерации за счет средств иного межбюджетного трансферта, предоставленного из областного бюджета бюджету сельского поселения </w:t>
      </w:r>
      <w:r>
        <w:t xml:space="preserve">Лев-Толстовский </w:t>
      </w:r>
      <w:r w:rsidRPr="00F07FCF">
        <w:t>сельсовет Лев-Толстовского муниципального района Липецкой области Российской Федерации на поощрение муниципального образования за лучшие практики деятельности органов местного самоуправления в сфере муниципального управления на 2023 год.</w:t>
      </w:r>
    </w:p>
    <w:p w:rsidR="00EB0B1E" w:rsidRPr="00F07FCF" w:rsidRDefault="00EB0B1E" w:rsidP="00EB0B1E">
      <w:pPr>
        <w:ind w:firstLine="709"/>
        <w:jc w:val="both"/>
      </w:pPr>
      <w:r w:rsidRPr="00F07FCF">
        <w:t>2. Настоящее постановление вступает в силу со дня его принятия.</w:t>
      </w:r>
    </w:p>
    <w:p w:rsidR="00EB0B1E" w:rsidRDefault="00EB0B1E" w:rsidP="00EB0B1E"/>
    <w:p w:rsidR="00EB0B1E" w:rsidRPr="00EB0B1E" w:rsidRDefault="00EB0B1E" w:rsidP="00EB0B1E">
      <w:pPr>
        <w:jc w:val="both"/>
        <w:rPr>
          <w:b/>
        </w:rPr>
      </w:pPr>
      <w:r w:rsidRPr="00EB0B1E">
        <w:rPr>
          <w:b/>
        </w:rPr>
        <w:t>Глава сельского поселения</w:t>
      </w:r>
    </w:p>
    <w:p w:rsidR="00EB0B1E" w:rsidRPr="00EB0B1E" w:rsidRDefault="00EB0B1E" w:rsidP="00EB0B1E">
      <w:pPr>
        <w:jc w:val="both"/>
        <w:rPr>
          <w:b/>
        </w:rPr>
      </w:pPr>
      <w:r w:rsidRPr="00EB0B1E">
        <w:rPr>
          <w:b/>
        </w:rPr>
        <w:t>Лев-Толстовский сельсовет</w:t>
      </w:r>
    </w:p>
    <w:p w:rsidR="00EB0B1E" w:rsidRPr="00EB0B1E" w:rsidRDefault="00EB0B1E" w:rsidP="00EB0B1E">
      <w:pPr>
        <w:jc w:val="both"/>
        <w:rPr>
          <w:b/>
        </w:rPr>
      </w:pPr>
      <w:r w:rsidRPr="00EB0B1E">
        <w:rPr>
          <w:b/>
        </w:rPr>
        <w:t>Лев-Толстовского муниципального района</w:t>
      </w:r>
      <w:r w:rsidRPr="00EB0B1E">
        <w:rPr>
          <w:b/>
        </w:rPr>
        <w:tab/>
      </w:r>
    </w:p>
    <w:p w:rsidR="00EB0B1E" w:rsidRPr="00EB0B1E" w:rsidRDefault="00EB0B1E" w:rsidP="00EB0B1E">
      <w:pPr>
        <w:rPr>
          <w:b/>
        </w:rPr>
      </w:pPr>
      <w:r w:rsidRPr="00EB0B1E">
        <w:rPr>
          <w:b/>
        </w:rPr>
        <w:t>Липецкой области Российской Федерации</w:t>
      </w:r>
      <w:r w:rsidRPr="00EB0B1E">
        <w:rPr>
          <w:b/>
        </w:rPr>
        <w:tab/>
      </w:r>
      <w:r w:rsidRPr="00EB0B1E">
        <w:rPr>
          <w:b/>
        </w:rPr>
        <w:tab/>
      </w:r>
      <w:r w:rsidRPr="00EB0B1E">
        <w:rPr>
          <w:b/>
        </w:rPr>
        <w:tab/>
      </w:r>
      <w:r>
        <w:rPr>
          <w:b/>
        </w:rPr>
        <w:t xml:space="preserve">                 </w:t>
      </w:r>
      <w:r w:rsidRPr="00EB0B1E">
        <w:rPr>
          <w:b/>
        </w:rPr>
        <w:t>К.Ю.Шабанов</w:t>
      </w:r>
    </w:p>
    <w:p w:rsidR="00EB0B1E" w:rsidRPr="00EB0B1E" w:rsidRDefault="00EB0B1E" w:rsidP="00EB0B1E">
      <w:pPr>
        <w:jc w:val="both"/>
      </w:pPr>
    </w:p>
    <w:p w:rsidR="00EB0B1E" w:rsidRPr="00EB0B1E" w:rsidRDefault="00EB0B1E" w:rsidP="00EB0B1E"/>
    <w:p w:rsidR="00EB0B1E" w:rsidRPr="00EB0B1E" w:rsidRDefault="00EB0B1E" w:rsidP="00EB0B1E"/>
    <w:p w:rsidR="00EB0B1E" w:rsidRDefault="00EB0B1E" w:rsidP="00EB0B1E"/>
    <w:p w:rsidR="00EB0B1E" w:rsidRDefault="00EB0B1E" w:rsidP="00EB0B1E"/>
    <w:p w:rsidR="00EB0B1E" w:rsidRPr="00AB58D4" w:rsidRDefault="00EB0B1E" w:rsidP="00EB0B1E">
      <w:pPr>
        <w:jc w:val="right"/>
      </w:pPr>
      <w:r w:rsidRPr="00AB58D4">
        <w:t>Приложение</w:t>
      </w:r>
    </w:p>
    <w:p w:rsidR="00EB0B1E" w:rsidRPr="00AB58D4" w:rsidRDefault="00EB0B1E" w:rsidP="00EB0B1E">
      <w:pPr>
        <w:jc w:val="right"/>
      </w:pPr>
      <w:r w:rsidRPr="00AB58D4">
        <w:t>к постановлению администрации</w:t>
      </w:r>
    </w:p>
    <w:p w:rsidR="00EB0B1E" w:rsidRPr="00AB58D4" w:rsidRDefault="00EB0B1E" w:rsidP="00EB0B1E">
      <w:pPr>
        <w:jc w:val="right"/>
      </w:pPr>
      <w:r w:rsidRPr="00AB58D4">
        <w:t>сельского поселения Лев-Толстовский</w:t>
      </w:r>
    </w:p>
    <w:p w:rsidR="00EB0B1E" w:rsidRPr="00AB58D4" w:rsidRDefault="00EB0B1E" w:rsidP="00EB0B1E">
      <w:pPr>
        <w:jc w:val="right"/>
      </w:pPr>
      <w:r w:rsidRPr="00AB58D4">
        <w:t>сельсовет Лев-Толстовского муниципального</w:t>
      </w:r>
    </w:p>
    <w:p w:rsidR="00EB0B1E" w:rsidRPr="00AB58D4" w:rsidRDefault="00EB0B1E" w:rsidP="00EB0B1E">
      <w:pPr>
        <w:jc w:val="right"/>
      </w:pPr>
      <w:r w:rsidRPr="00AB58D4">
        <w:t>района Липецкой области Российской Федерации</w:t>
      </w:r>
    </w:p>
    <w:p w:rsidR="00EB0B1E" w:rsidRDefault="00EB0B1E" w:rsidP="00EB0B1E">
      <w:pPr>
        <w:jc w:val="right"/>
      </w:pPr>
      <w:r w:rsidRPr="00AB58D4">
        <w:t xml:space="preserve">         от </w:t>
      </w:r>
      <w:r>
        <w:t>12.12</w:t>
      </w:r>
      <w:r w:rsidRPr="00AB58D4">
        <w:t xml:space="preserve">.2023 года № </w:t>
      </w:r>
      <w:r>
        <w:t>1001</w:t>
      </w:r>
    </w:p>
    <w:p w:rsidR="00EB0B1E" w:rsidRDefault="00EB0B1E" w:rsidP="00EB0B1E"/>
    <w:p w:rsidR="00EB0B1E" w:rsidRDefault="00EB0B1E" w:rsidP="00EB0B1E">
      <w:pPr>
        <w:jc w:val="center"/>
        <w:rPr>
          <w:bCs/>
          <w:sz w:val="28"/>
          <w:szCs w:val="32"/>
        </w:rPr>
      </w:pPr>
    </w:p>
    <w:p w:rsidR="00EB0B1E" w:rsidRPr="00F07FCF" w:rsidRDefault="00EB0B1E" w:rsidP="00EB0B1E">
      <w:pPr>
        <w:jc w:val="center"/>
        <w:rPr>
          <w:b/>
        </w:rPr>
      </w:pPr>
      <w:r w:rsidRPr="00F07FCF">
        <w:rPr>
          <w:b/>
        </w:rPr>
        <w:t>ПОРЯДОК</w:t>
      </w:r>
    </w:p>
    <w:p w:rsidR="00EB0B1E" w:rsidRPr="00F07FCF" w:rsidRDefault="00EB0B1E" w:rsidP="00EB0B1E">
      <w:pPr>
        <w:jc w:val="center"/>
        <w:rPr>
          <w:b/>
          <w:bCs/>
        </w:rPr>
      </w:pPr>
      <w:r w:rsidRPr="00F07FCF">
        <w:rPr>
          <w:b/>
          <w:bCs/>
        </w:rPr>
        <w:t xml:space="preserve">поощрения главы сельского поселения </w:t>
      </w:r>
      <w:r w:rsidRPr="00F07FCF">
        <w:rPr>
          <w:b/>
        </w:rPr>
        <w:t xml:space="preserve">Лев-Толстовский  </w:t>
      </w:r>
      <w:r w:rsidRPr="00F07FCF">
        <w:rPr>
          <w:b/>
          <w:bCs/>
        </w:rPr>
        <w:t>сельсовет Лев-Толстовского муниципального района Липецкой области Российской Федерации и муниципальных служащих администрации сельского поселения</w:t>
      </w:r>
      <w:r w:rsidRPr="00F07FCF">
        <w:rPr>
          <w:b/>
        </w:rPr>
        <w:t xml:space="preserve"> Лев-Толстовский  </w:t>
      </w:r>
      <w:r w:rsidRPr="00F07FCF">
        <w:rPr>
          <w:b/>
          <w:bCs/>
        </w:rPr>
        <w:t xml:space="preserve">  сельсовет Лев-Толстовского муниципального района Липецкой области Российской Федерации за счет средств иного межбюджетного трансферта, предоставленного из областного бюджета бюджету сельского поселения </w:t>
      </w:r>
      <w:r w:rsidRPr="00F07FCF">
        <w:rPr>
          <w:b/>
        </w:rPr>
        <w:t xml:space="preserve">Лев-Толстовский  </w:t>
      </w:r>
      <w:r w:rsidRPr="00F07FCF">
        <w:rPr>
          <w:b/>
          <w:bCs/>
        </w:rPr>
        <w:t xml:space="preserve">сельсовет Лев-Толстовского муниципального района Липецкой области Российской Федерации на поощрение муниципального образования за лучшие практики деятельности органов местного самоуправления в сфере муниципального управления </w:t>
      </w:r>
    </w:p>
    <w:p w:rsidR="00EB0B1E" w:rsidRPr="00F07FCF" w:rsidRDefault="00EB0B1E" w:rsidP="00EB0B1E">
      <w:pPr>
        <w:jc w:val="center"/>
        <w:rPr>
          <w:b/>
          <w:bCs/>
        </w:rPr>
      </w:pPr>
      <w:r w:rsidRPr="00F07FCF">
        <w:rPr>
          <w:b/>
          <w:bCs/>
        </w:rPr>
        <w:t>на 2023 год</w:t>
      </w:r>
    </w:p>
    <w:p w:rsidR="00EB0B1E" w:rsidRPr="00F07FCF" w:rsidRDefault="00EB0B1E" w:rsidP="00EB0B1E"/>
    <w:p w:rsidR="00EB0B1E" w:rsidRPr="00F07FCF" w:rsidRDefault="00EB0B1E" w:rsidP="00EB0B1E"/>
    <w:p w:rsidR="00EB0B1E" w:rsidRPr="00F07FCF" w:rsidRDefault="00EB0B1E" w:rsidP="00EB0B1E">
      <w:pPr>
        <w:ind w:firstLine="709"/>
        <w:jc w:val="both"/>
      </w:pPr>
      <w:r w:rsidRPr="00F07FCF">
        <w:t xml:space="preserve">1. Настоящий Порядок разработан во исполнение требований постановления Правительства Липецкой области от 26.10.2023 № 575 «Об утверждении методики распределения иных межбюджетных трансфертов из областного бюджета и правил их предоставления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год» (далее – Постановление № 575) и регулирует вопросы </w:t>
      </w:r>
      <w:r w:rsidRPr="00F07FCF">
        <w:rPr>
          <w:bCs/>
        </w:rPr>
        <w:t xml:space="preserve">поощрения главы сельского поселения </w:t>
      </w:r>
      <w:r>
        <w:t xml:space="preserve">Лев-Толстовский </w:t>
      </w:r>
      <w:r w:rsidRPr="00F07FCF">
        <w:rPr>
          <w:bCs/>
        </w:rPr>
        <w:t>сельсовет Лев-Толстовского муниципального района Липецкой области Российской Федерации (далее – поселение) и муниципальных служащих администрации поселения (далее – муниципальная управленческая команда) за счет средств иного межбюджетного трансферта, предоставленного из областного бюджета бюджету поселения на поощрение муниципального образования за лучшие практики деятельности органов местного самоуправления в сфере муниципального управления на 2023 год (далее – иной трансферт).</w:t>
      </w:r>
    </w:p>
    <w:p w:rsidR="00EB0B1E" w:rsidRPr="00F07FCF" w:rsidRDefault="00EB0B1E" w:rsidP="00EB0B1E">
      <w:pPr>
        <w:ind w:firstLine="709"/>
        <w:jc w:val="both"/>
      </w:pPr>
      <w:r w:rsidRPr="00F07FCF">
        <w:t>2. В число поощряемых лиц также включаются лица, относящиеся к членам муниципальной управленческой команды, но уволившиеся с муниципальной должности или должности муниципальной службы, проработавшие не менее 6 месяцев в 2022 году.</w:t>
      </w:r>
    </w:p>
    <w:p w:rsidR="00EB0B1E" w:rsidRPr="00F07FCF" w:rsidRDefault="00EB0B1E" w:rsidP="00EB0B1E">
      <w:pPr>
        <w:ind w:firstLine="709"/>
        <w:jc w:val="both"/>
      </w:pPr>
      <w:r w:rsidRPr="00F07FCF">
        <w:t>3. Поощрение муниципальной управленческой команды осуществляется путем выплаты премии членам муниципальной управленческой команды.</w:t>
      </w:r>
    </w:p>
    <w:p w:rsidR="00EB0B1E" w:rsidRPr="00F07FCF" w:rsidRDefault="00EB0B1E" w:rsidP="00EB0B1E">
      <w:pPr>
        <w:ind w:firstLine="709"/>
        <w:jc w:val="both"/>
      </w:pPr>
      <w:r w:rsidRPr="00F07FCF">
        <w:t>При выплате премии членам муниципальной управленческой команды уплата страховых взносов осуществляется в соответствии с законодательством Российской Федерации в пределах средств иного трансферта.</w:t>
      </w:r>
    </w:p>
    <w:p w:rsidR="00EB0B1E" w:rsidRPr="00F07FCF" w:rsidRDefault="00EB0B1E" w:rsidP="00EB0B1E">
      <w:pPr>
        <w:ind w:firstLine="709"/>
        <w:jc w:val="both"/>
      </w:pPr>
      <w:r w:rsidRPr="00F07FCF">
        <w:t xml:space="preserve">4. Размер поощрения главы поселения составляет </w:t>
      </w:r>
      <w:r>
        <w:t>40</w:t>
      </w:r>
      <w:r w:rsidRPr="00F07FCF">
        <w:t xml:space="preserve"> процентов от полученного поселением размера трансферта.</w:t>
      </w:r>
    </w:p>
    <w:p w:rsidR="00EB0B1E" w:rsidRPr="00F07FCF" w:rsidRDefault="00EB0B1E" w:rsidP="00EB0B1E">
      <w:pPr>
        <w:ind w:firstLine="709"/>
        <w:jc w:val="both"/>
      </w:pPr>
      <w:r w:rsidRPr="00F07FCF">
        <w:t>5. Основанием для выплаты главе поселения премии за счет средств иного трансферта является распоряжение администрации поселения о премировании главы поселения за счет средств иного трансферта, направляемых на поощрение главы поселения в размере, установленном пунктом 4 настоящего Порядка.</w:t>
      </w:r>
    </w:p>
    <w:p w:rsidR="00EB0B1E" w:rsidRPr="00F07FCF" w:rsidRDefault="00EB0B1E" w:rsidP="00EB0B1E">
      <w:pPr>
        <w:ind w:firstLine="709"/>
        <w:jc w:val="both"/>
      </w:pPr>
      <w:r w:rsidRPr="00F07FCF">
        <w:t xml:space="preserve">6. Решение о поощрении членов муниципальной управленческой команды, являющихся муниципальными служащими администрации поселения, принимает глава </w:t>
      </w:r>
      <w:r w:rsidRPr="00F07FCF">
        <w:lastRenderedPageBreak/>
        <w:t>поселения с учетом вклада членов муниципальной управленческой команды в социально-экономическое развитие поселения, а также с учетом осуществлявшегося в 2023 году материального поощрения членов муниципальной управленческой команды.</w:t>
      </w:r>
    </w:p>
    <w:p w:rsidR="00EB0B1E" w:rsidRPr="00F07FCF" w:rsidRDefault="00EB0B1E" w:rsidP="00EB0B1E">
      <w:pPr>
        <w:ind w:firstLine="709"/>
        <w:jc w:val="both"/>
      </w:pPr>
      <w:r w:rsidRPr="00F07FCF">
        <w:t>Решение главы поселения о поощрении конкретных членов муниципальной управленческой команды оформляется распоряжением администрации поселения.</w:t>
      </w:r>
    </w:p>
    <w:p w:rsidR="00EB0B1E" w:rsidRPr="00F07FCF" w:rsidRDefault="00EB0B1E" w:rsidP="00EB0B1E">
      <w:pPr>
        <w:ind w:firstLine="709"/>
        <w:jc w:val="both"/>
      </w:pPr>
      <w:r w:rsidRPr="00F07FCF">
        <w:t>7. Поощрение муниципальной управленческой команды осуществляется только после поступления средств иного трансферта в бюджет поселения.</w:t>
      </w:r>
    </w:p>
    <w:p w:rsidR="00EB0B1E" w:rsidRPr="00F07FCF" w:rsidRDefault="00EB0B1E" w:rsidP="00EB0B1E">
      <w:pPr>
        <w:ind w:firstLine="709"/>
        <w:jc w:val="both"/>
      </w:pPr>
      <w:r w:rsidRPr="00F07FCF">
        <w:t>8. Средства иного трансферта носят целевой характер и не могут быть использованы на иные цели.</w:t>
      </w:r>
    </w:p>
    <w:p w:rsidR="00EB0B1E" w:rsidRPr="00F07FCF" w:rsidRDefault="00EB0B1E" w:rsidP="00EB0B1E">
      <w:pPr>
        <w:ind w:firstLine="709"/>
        <w:jc w:val="both"/>
      </w:pPr>
    </w:p>
    <w:p w:rsidR="00EB0B1E" w:rsidRPr="00F07FCF" w:rsidRDefault="00EB0B1E" w:rsidP="00EB0B1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0B1E" w:rsidRPr="00F07FCF" w:rsidRDefault="00EB0B1E" w:rsidP="00EB0B1E"/>
    <w:p w:rsidR="00EB66C0" w:rsidRPr="00EB0B1E" w:rsidRDefault="00EB66C0" w:rsidP="00EB0B1E"/>
    <w:sectPr w:rsidR="00EB66C0" w:rsidRPr="00EB0B1E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6C0"/>
    <w:rsid w:val="000439EC"/>
    <w:rsid w:val="00054E25"/>
    <w:rsid w:val="00065931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138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A1BA6"/>
    <w:rsid w:val="005B3CFB"/>
    <w:rsid w:val="005C377F"/>
    <w:rsid w:val="005E76BC"/>
    <w:rsid w:val="00615743"/>
    <w:rsid w:val="006332AB"/>
    <w:rsid w:val="00633FDB"/>
    <w:rsid w:val="0065375C"/>
    <w:rsid w:val="00657089"/>
    <w:rsid w:val="006B0571"/>
    <w:rsid w:val="006C1199"/>
    <w:rsid w:val="006D300E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B0B1E"/>
    <w:rsid w:val="00EB66C0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6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">
    <w:name w:val="bodytext"/>
    <w:basedOn w:val="a"/>
    <w:rsid w:val="00EB66C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A1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2023-12-13T10:22:00Z</cp:lastPrinted>
  <dcterms:created xsi:type="dcterms:W3CDTF">2023-12-13T05:37:00Z</dcterms:created>
  <dcterms:modified xsi:type="dcterms:W3CDTF">2023-12-13T10:22:00Z</dcterms:modified>
</cp:coreProperties>
</file>