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1E" w:rsidRPr="0015611E" w:rsidRDefault="0015611E" w:rsidP="0015611E">
      <w:pPr>
        <w:ind w:left="2124" w:firstLine="708"/>
        <w:jc w:val="right"/>
        <w:rPr>
          <w:sz w:val="26"/>
          <w:szCs w:val="26"/>
        </w:rPr>
      </w:pPr>
    </w:p>
    <w:p w:rsidR="00F56E4C" w:rsidRDefault="00F56E4C" w:rsidP="00F56E4C">
      <w:pPr>
        <w:ind w:left="2124" w:firstLine="708"/>
        <w:rPr>
          <w:b/>
        </w:rPr>
      </w:pPr>
      <w:r>
        <w:rPr>
          <w:b/>
          <w:sz w:val="26"/>
          <w:szCs w:val="26"/>
        </w:rPr>
        <w:t>МУНИЦИПАЛЬНАЯ ПРОГРАММА</w:t>
      </w:r>
    </w:p>
    <w:p w:rsidR="00F56E4C" w:rsidRDefault="00F56E4C" w:rsidP="00F56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F56E4C" w:rsidRDefault="00F56E4C" w:rsidP="00F56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proofErr w:type="gramStart"/>
      <w:r>
        <w:rPr>
          <w:b/>
          <w:sz w:val="26"/>
          <w:szCs w:val="26"/>
        </w:rPr>
        <w:t>Верхнее</w:t>
      </w:r>
      <w:proofErr w:type="gramEnd"/>
      <w:r w:rsidR="00C6101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>» на 2017 год и на плановый период 2018-2022</w:t>
      </w:r>
      <w:r w:rsidR="00C610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гг.»</w:t>
      </w:r>
    </w:p>
    <w:p w:rsidR="00F56E4C" w:rsidRDefault="00F56E4C" w:rsidP="00F56E4C">
      <w:pPr>
        <w:jc w:val="center"/>
        <w:rPr>
          <w:b/>
          <w:sz w:val="26"/>
          <w:szCs w:val="26"/>
        </w:rPr>
      </w:pPr>
    </w:p>
    <w:p w:rsidR="00F56E4C" w:rsidRDefault="00F56E4C" w:rsidP="00F56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F56E4C" w:rsidRDefault="00F56E4C" w:rsidP="00F56E4C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F56E4C" w:rsidTr="00F56E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56E4C" w:rsidTr="00F56E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6E4C" w:rsidTr="00F56E4C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6E4C" w:rsidTr="00F56E4C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6E4C" w:rsidTr="00F56E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2017-2022гг.</w:t>
            </w:r>
          </w:p>
        </w:tc>
      </w:tr>
      <w:tr w:rsidR="00F56E4C" w:rsidTr="00F56E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Программы составляет 5 </w:t>
            </w:r>
            <w:r w:rsidR="00CA6675">
              <w:rPr>
                <w:sz w:val="26"/>
                <w:szCs w:val="26"/>
              </w:rPr>
              <w:t>806</w:t>
            </w:r>
            <w:r>
              <w:rPr>
                <w:sz w:val="26"/>
                <w:szCs w:val="26"/>
              </w:rPr>
              <w:t>,</w:t>
            </w:r>
            <w:r w:rsidR="00CA6675">
              <w:rPr>
                <w:sz w:val="26"/>
                <w:szCs w:val="26"/>
              </w:rPr>
              <w:t xml:space="preserve">902,67 </w:t>
            </w:r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убля. Программа финансируется за счет средств местного бюджета.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годам:  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г.- 721,431т.р.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</w:t>
            </w:r>
            <w:r w:rsidR="00CA6675">
              <w:rPr>
                <w:sz w:val="26"/>
                <w:szCs w:val="26"/>
              </w:rPr>
              <w:t>973</w:t>
            </w:r>
            <w:r>
              <w:rPr>
                <w:sz w:val="26"/>
                <w:szCs w:val="26"/>
              </w:rPr>
              <w:t>,</w:t>
            </w:r>
            <w:r w:rsidR="00CA6675">
              <w:rPr>
                <w:sz w:val="26"/>
                <w:szCs w:val="26"/>
              </w:rPr>
              <w:t>205,67</w:t>
            </w:r>
            <w:r>
              <w:rPr>
                <w:sz w:val="26"/>
                <w:szCs w:val="26"/>
              </w:rPr>
              <w:t xml:space="preserve"> т.р.         2021-1035,406</w:t>
            </w:r>
            <w:r w:rsidR="00CA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т.р.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– 1006,048 т.р.      2022-1035,406</w:t>
            </w:r>
            <w:r w:rsidR="00CA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т.р.</w:t>
            </w:r>
          </w:p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-  1035,406 т.р.                               </w:t>
            </w:r>
          </w:p>
        </w:tc>
      </w:tr>
      <w:tr w:rsidR="00F56E4C" w:rsidTr="00F56E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C" w:rsidRDefault="00F56E4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«Деревня Верхнее </w:t>
            </w:r>
            <w:proofErr w:type="spellStart"/>
            <w:r>
              <w:rPr>
                <w:color w:val="000000"/>
                <w:sz w:val="26"/>
              </w:rPr>
              <w:t>Гульцово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6E4C" w:rsidRDefault="00F56E4C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6E4C" w:rsidRDefault="00F56E4C" w:rsidP="00F56E4C">
      <w:pPr>
        <w:jc w:val="center"/>
        <w:rPr>
          <w:b/>
          <w:sz w:val="26"/>
          <w:szCs w:val="26"/>
        </w:rPr>
      </w:pPr>
    </w:p>
    <w:p w:rsidR="00F56E4C" w:rsidRDefault="00F56E4C" w:rsidP="00F56E4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«Деревня </w:t>
      </w:r>
      <w:proofErr w:type="gramStart"/>
      <w:r>
        <w:rPr>
          <w:color w:val="000000"/>
          <w:sz w:val="26"/>
          <w:szCs w:val="26"/>
        </w:rPr>
        <w:t>Верхнее</w:t>
      </w:r>
      <w:proofErr w:type="gramEnd"/>
      <w:r w:rsidR="00CA6675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Гульцово</w:t>
      </w:r>
      <w:proofErr w:type="spellEnd"/>
      <w:r>
        <w:rPr>
          <w:color w:val="000000"/>
          <w:sz w:val="26"/>
          <w:szCs w:val="26"/>
        </w:rPr>
        <w:t>».</w:t>
      </w:r>
    </w:p>
    <w:p w:rsidR="00F56E4C" w:rsidRDefault="00F56E4C" w:rsidP="00F56E4C">
      <w:pPr>
        <w:rPr>
          <w:sz w:val="26"/>
          <w:szCs w:val="26"/>
        </w:rPr>
      </w:pPr>
    </w:p>
    <w:p w:rsidR="00F56E4C" w:rsidRDefault="00F56E4C" w:rsidP="00F56E4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F56E4C" w:rsidRDefault="00F56E4C" w:rsidP="00F56E4C">
      <w:pPr>
        <w:ind w:firstLine="540"/>
        <w:jc w:val="center"/>
        <w:rPr>
          <w:b/>
          <w:sz w:val="26"/>
          <w:szCs w:val="26"/>
        </w:rPr>
      </w:pPr>
    </w:p>
    <w:p w:rsidR="00F56E4C" w:rsidRDefault="00F56E4C" w:rsidP="00F56E4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2.1. Цели, задачи муниципальной программы.</w:t>
      </w:r>
    </w:p>
    <w:p w:rsidR="00F56E4C" w:rsidRDefault="00F56E4C" w:rsidP="00F56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совершенствование </w:t>
      </w:r>
      <w:proofErr w:type="gramStart"/>
      <w:r>
        <w:rPr>
          <w:sz w:val="26"/>
          <w:szCs w:val="26"/>
        </w:rPr>
        <w:t>организации работы аппарата управления администрации</w:t>
      </w:r>
      <w:proofErr w:type="gramEnd"/>
      <w:r>
        <w:rPr>
          <w:sz w:val="26"/>
          <w:szCs w:val="26"/>
        </w:rPr>
        <w:t xml:space="preserve"> в сельском поселении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F56E4C" w:rsidRDefault="00F56E4C" w:rsidP="00F56E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F56E4C" w:rsidRDefault="00F56E4C" w:rsidP="00F56E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F56E4C" w:rsidRDefault="00F56E4C" w:rsidP="00F56E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F56E4C" w:rsidRDefault="00F56E4C" w:rsidP="00F56E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F56E4C" w:rsidRDefault="00F56E4C" w:rsidP="00F56E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</w:p>
    <w:p w:rsidR="00F56E4C" w:rsidRDefault="00F56E4C" w:rsidP="00F56E4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Конечные результаты реализации муниципальной программы.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F56E4C" w:rsidRDefault="00F56E4C" w:rsidP="00F56E4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F56E4C" w:rsidRDefault="00F56E4C" w:rsidP="00F56E4C">
      <w:pPr>
        <w:ind w:firstLine="540"/>
        <w:jc w:val="both"/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F56E4C" w:rsidRDefault="00F56E4C" w:rsidP="00F56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F56E4C" w:rsidRDefault="00F56E4C" w:rsidP="00F56E4C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Программы</w:t>
      </w:r>
    </w:p>
    <w:p w:rsidR="00F56E4C" w:rsidRDefault="00F56E4C" w:rsidP="00F56E4C">
      <w:pPr>
        <w:ind w:firstLine="540"/>
        <w:jc w:val="both"/>
        <w:rPr>
          <w:sz w:val="26"/>
          <w:szCs w:val="26"/>
        </w:rPr>
      </w:pPr>
    </w:p>
    <w:p w:rsidR="00F56E4C" w:rsidRDefault="00F56E4C" w:rsidP="00F56E4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Программа рассчитана на 2017-2022 годы.</w:t>
      </w:r>
    </w:p>
    <w:p w:rsidR="00F56E4C" w:rsidRDefault="00F56E4C" w:rsidP="00F56E4C">
      <w:pPr>
        <w:ind w:firstLine="567"/>
        <w:jc w:val="both"/>
        <w:rPr>
          <w:b/>
          <w:sz w:val="26"/>
          <w:szCs w:val="26"/>
        </w:rPr>
      </w:pPr>
    </w:p>
    <w:p w:rsidR="00F56E4C" w:rsidRDefault="00F56E4C" w:rsidP="00F56E4C">
      <w:pPr>
        <w:ind w:firstLine="567"/>
        <w:jc w:val="both"/>
        <w:rPr>
          <w:sz w:val="26"/>
          <w:szCs w:val="26"/>
        </w:rPr>
      </w:pPr>
    </w:p>
    <w:p w:rsidR="00F56E4C" w:rsidRDefault="00F56E4C" w:rsidP="00F56E4C">
      <w:pPr>
        <w:rPr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870C30" w:rsidRDefault="00870C30" w:rsidP="00870C30">
      <w:pPr>
        <w:tabs>
          <w:tab w:val="left" w:pos="2220"/>
        </w:tabs>
        <w:ind w:left="72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</w:t>
      </w:r>
    </w:p>
    <w:p w:rsidR="00870C30" w:rsidRDefault="00870C30" w:rsidP="00870C30">
      <w:pPr>
        <w:tabs>
          <w:tab w:val="left" w:pos="2220"/>
        </w:tabs>
        <w:ind w:left="720"/>
        <w:rPr>
          <w:bCs/>
          <w:sz w:val="26"/>
          <w:szCs w:val="26"/>
          <w:u w:val="single"/>
        </w:rPr>
      </w:pPr>
    </w:p>
    <w:p w:rsidR="00870C30" w:rsidRDefault="0015611E" w:rsidP="00870C30">
      <w:pPr>
        <w:tabs>
          <w:tab w:val="left" w:pos="2220"/>
        </w:tabs>
        <w:ind w:left="720"/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870C30">
        <w:rPr>
          <w:sz w:val="26"/>
          <w:szCs w:val="26"/>
        </w:rPr>
        <w:t>Приложение № 1</w:t>
      </w:r>
    </w:p>
    <w:p w:rsidR="00870C30" w:rsidRDefault="00870C30" w:rsidP="00870C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870C30" w:rsidRDefault="00870C30" w:rsidP="00870C30">
      <w:pPr>
        <w:jc w:val="right"/>
        <w:rPr>
          <w:sz w:val="26"/>
          <w:szCs w:val="26"/>
        </w:rPr>
      </w:pPr>
      <w:r>
        <w:rPr>
          <w:sz w:val="26"/>
          <w:szCs w:val="26"/>
        </w:rPr>
        <w:t>«Развитие муниципальной службы</w:t>
      </w:r>
    </w:p>
    <w:p w:rsidR="00870C30" w:rsidRDefault="00870C30" w:rsidP="00870C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</w:t>
      </w:r>
      <w:proofErr w:type="gramStart"/>
      <w:r>
        <w:rPr>
          <w:sz w:val="26"/>
          <w:szCs w:val="26"/>
        </w:rPr>
        <w:t>Верхнее</w:t>
      </w:r>
      <w:proofErr w:type="gramEnd"/>
      <w:r w:rsidR="00CA66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870C30" w:rsidRDefault="00870C30" w:rsidP="00870C3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</w:t>
      </w:r>
    </w:p>
    <w:p w:rsidR="00870C30" w:rsidRDefault="00870C30" w:rsidP="00870C3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>
        <w:rPr>
          <w:b/>
          <w:sz w:val="26"/>
          <w:szCs w:val="26"/>
        </w:rPr>
        <w:t xml:space="preserve"> «РАЗВИТИЕ МУНИЦИПАЛЬНОЙ СЛУЖБЫ СЕЛЬСКОГО ПОСЕЛЕНИЯ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>».</w:t>
      </w:r>
    </w:p>
    <w:p w:rsidR="00870C30" w:rsidRDefault="00870C30" w:rsidP="00870C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="-885" w:tblpY="152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979"/>
        <w:gridCol w:w="1628"/>
        <w:gridCol w:w="1399"/>
        <w:gridCol w:w="1191"/>
        <w:gridCol w:w="1213"/>
        <w:gridCol w:w="1191"/>
        <w:gridCol w:w="1549"/>
      </w:tblGrid>
      <w:tr w:rsidR="00870C30" w:rsidTr="00870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2022год</w:t>
            </w:r>
          </w:p>
        </w:tc>
      </w:tr>
      <w:tr w:rsidR="00870C30" w:rsidTr="00870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758895,08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CA6675" w:rsidP="00CA667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973205</w:t>
            </w:r>
            <w:r w:rsidR="00870C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1006,048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1035,406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1035,406</w:t>
            </w:r>
          </w:p>
        </w:tc>
      </w:tr>
      <w:tr w:rsidR="00870C30" w:rsidTr="00870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70C30" w:rsidTr="00870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758895,08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CA667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973205,67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1006,048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1035,406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1035,406</w:t>
            </w:r>
          </w:p>
        </w:tc>
      </w:tr>
    </w:tbl>
    <w:p w:rsidR="00870C30" w:rsidRDefault="00870C30" w:rsidP="00870C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56"/>
      <w:bookmarkEnd w:id="0"/>
      <w:r>
        <w:rPr>
          <w:sz w:val="26"/>
          <w:szCs w:val="26"/>
        </w:rPr>
        <w:t>.</w:t>
      </w: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Приложение № 2</w:t>
      </w:r>
    </w:p>
    <w:p w:rsidR="00870C30" w:rsidRDefault="00870C30" w:rsidP="00870C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870C30" w:rsidRDefault="00870C30" w:rsidP="00870C30">
      <w:pPr>
        <w:jc w:val="right"/>
        <w:rPr>
          <w:sz w:val="26"/>
          <w:szCs w:val="26"/>
        </w:rPr>
      </w:pPr>
      <w:bookmarkStart w:id="1" w:name="Par610"/>
      <w:bookmarkEnd w:id="1"/>
      <w:r>
        <w:rPr>
          <w:sz w:val="26"/>
          <w:szCs w:val="26"/>
        </w:rPr>
        <w:t>«Развитие муниципальной службы</w:t>
      </w:r>
    </w:p>
    <w:p w:rsidR="00870C30" w:rsidRDefault="00870C30" w:rsidP="00870C3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Верхнее</w:t>
      </w:r>
      <w:r w:rsidR="0015611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870C30" w:rsidRDefault="00870C30" w:rsidP="00870C3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70C30" w:rsidRDefault="00870C30" w:rsidP="00870C3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870C30" w:rsidRDefault="00870C30" w:rsidP="00870C3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ПРОГРАММНЫХ МЕРОПРИЯТИЙ ПРОГРАММЫ</w:t>
      </w:r>
    </w:p>
    <w:p w:rsidR="00870C30" w:rsidRDefault="00870C30" w:rsidP="00870C3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42"/>
        <w:gridCol w:w="1278"/>
        <w:gridCol w:w="1557"/>
        <w:gridCol w:w="1418"/>
        <w:gridCol w:w="992"/>
        <w:gridCol w:w="709"/>
        <w:gridCol w:w="1276"/>
        <w:gridCol w:w="708"/>
        <w:gridCol w:w="851"/>
      </w:tblGrid>
      <w:tr w:rsidR="00870C30" w:rsidTr="00D96A1A">
        <w:trPr>
          <w:trHeight w:val="4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proofErr w:type="gramStart"/>
            <w:r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870C30" w:rsidTr="00D96A1A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uppressAutoHyphens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uppressAutoHyphens w:val="0"/>
              <w:rPr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uppressAutoHyphens w:val="0"/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70C30" w:rsidTr="00D96A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CA667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70C30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CA66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70C30" w:rsidTr="00D96A1A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CA66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5254,106,54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CA66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857,623,54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</w:p>
          <w:p w:rsidR="00870C30" w:rsidRDefault="00870C30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948,433</w:t>
            </w: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</w:p>
          <w:p w:rsidR="00870C30" w:rsidRDefault="00870C30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948,433</w:t>
            </w:r>
          </w:p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70C30" w:rsidTr="00D96A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CA6675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  <w:r>
              <w:rPr>
                <w:sz w:val="26"/>
                <w:szCs w:val="26"/>
              </w:rPr>
              <w:t>565,260,21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121,786,08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CA66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115,582,13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81,973</w:t>
            </w:r>
          </w:p>
        </w:tc>
      </w:tr>
      <w:tr w:rsidR="00870C30" w:rsidTr="00D96A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70C30" w:rsidTr="00D96A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0" w:rsidRDefault="00870C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70C30" w:rsidRDefault="00870C30" w:rsidP="00870C30">
      <w:pPr>
        <w:tabs>
          <w:tab w:val="left" w:pos="4536"/>
        </w:tabs>
        <w:rPr>
          <w:noProof/>
        </w:rPr>
      </w:pPr>
    </w:p>
    <w:p w:rsidR="00870C30" w:rsidRDefault="00870C30" w:rsidP="00870C30">
      <w:pPr>
        <w:rPr>
          <w:sz w:val="26"/>
          <w:szCs w:val="26"/>
        </w:rPr>
      </w:pPr>
    </w:p>
    <w:p w:rsidR="00870C30" w:rsidRDefault="00870C30" w:rsidP="00870C30">
      <w:pPr>
        <w:rPr>
          <w:sz w:val="26"/>
          <w:szCs w:val="26"/>
        </w:rPr>
      </w:pPr>
    </w:p>
    <w:p w:rsidR="00870C30" w:rsidRDefault="00870C30" w:rsidP="00870C30"/>
    <w:p w:rsidR="00E3300D" w:rsidRDefault="00E3300D"/>
    <w:sectPr w:rsidR="00E3300D" w:rsidSect="0015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4C"/>
    <w:rsid w:val="00155864"/>
    <w:rsid w:val="0015611E"/>
    <w:rsid w:val="00323608"/>
    <w:rsid w:val="005C1561"/>
    <w:rsid w:val="00870C30"/>
    <w:rsid w:val="00C6101E"/>
    <w:rsid w:val="00CA6675"/>
    <w:rsid w:val="00D96A1A"/>
    <w:rsid w:val="00E3300D"/>
    <w:rsid w:val="00F5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9</cp:revision>
  <cp:lastPrinted>2019-01-09T07:13:00Z</cp:lastPrinted>
  <dcterms:created xsi:type="dcterms:W3CDTF">2018-11-12T07:32:00Z</dcterms:created>
  <dcterms:modified xsi:type="dcterms:W3CDTF">2019-01-09T07:14:00Z</dcterms:modified>
</cp:coreProperties>
</file>