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C" w:rsidRPr="004C17FC" w:rsidRDefault="004C17FC" w:rsidP="004C17FC">
      <w:pPr>
        <w:jc w:val="center"/>
        <w:rPr>
          <w:b/>
          <w:sz w:val="28"/>
          <w:szCs w:val="28"/>
        </w:rPr>
      </w:pPr>
      <w:r w:rsidRPr="004C17FC">
        <w:rPr>
          <w:b/>
          <w:sz w:val="28"/>
          <w:szCs w:val="28"/>
        </w:rPr>
        <w:t>СОВЕТ НАРОДНЫХ ДЕПУТАТОВ</w:t>
      </w:r>
    </w:p>
    <w:p w:rsidR="004C17FC" w:rsidRPr="004C17FC" w:rsidRDefault="004C17FC" w:rsidP="004C17FC">
      <w:pPr>
        <w:jc w:val="center"/>
        <w:rPr>
          <w:b/>
          <w:sz w:val="28"/>
          <w:szCs w:val="28"/>
        </w:rPr>
      </w:pPr>
      <w:r w:rsidRPr="004C17FC">
        <w:rPr>
          <w:b/>
          <w:sz w:val="28"/>
          <w:szCs w:val="28"/>
        </w:rPr>
        <w:t>САМОДУРОВСКОГО СЕЛЬСКОГО ПОСЕЛЕНИЯ</w:t>
      </w:r>
    </w:p>
    <w:p w:rsidR="004C17FC" w:rsidRPr="004C17FC" w:rsidRDefault="004C17FC" w:rsidP="004C17FC">
      <w:pPr>
        <w:jc w:val="center"/>
        <w:rPr>
          <w:b/>
          <w:sz w:val="28"/>
          <w:szCs w:val="28"/>
        </w:rPr>
      </w:pPr>
      <w:r w:rsidRPr="004C17FC">
        <w:rPr>
          <w:b/>
          <w:sz w:val="28"/>
          <w:szCs w:val="28"/>
        </w:rPr>
        <w:t>ПОВОРИНСКОГО МУНИЦИПАЛЬНОГОРАЙОНА</w:t>
      </w:r>
    </w:p>
    <w:p w:rsidR="004C17FC" w:rsidRPr="004C17FC" w:rsidRDefault="004C17FC" w:rsidP="004C17FC">
      <w:pPr>
        <w:jc w:val="center"/>
        <w:rPr>
          <w:b/>
          <w:sz w:val="28"/>
          <w:szCs w:val="28"/>
        </w:rPr>
      </w:pPr>
      <w:r w:rsidRPr="004C17FC">
        <w:rPr>
          <w:b/>
          <w:sz w:val="28"/>
          <w:szCs w:val="28"/>
        </w:rPr>
        <w:t>ВОРОНЕЖСКОЙ ОБЛАСТИ</w:t>
      </w:r>
    </w:p>
    <w:p w:rsidR="004C17FC" w:rsidRPr="004C17FC" w:rsidRDefault="004C17FC" w:rsidP="004C17FC">
      <w:pPr>
        <w:jc w:val="center"/>
        <w:rPr>
          <w:b/>
          <w:sz w:val="28"/>
          <w:szCs w:val="28"/>
        </w:rPr>
      </w:pPr>
    </w:p>
    <w:p w:rsidR="004C17FC" w:rsidRPr="004C17FC" w:rsidRDefault="004C17FC" w:rsidP="004C17FC">
      <w:pPr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РЕШЕНИЕ</w:t>
      </w:r>
    </w:p>
    <w:p w:rsidR="004C17FC" w:rsidRPr="004C17FC" w:rsidRDefault="004C17FC" w:rsidP="004C17FC">
      <w:pPr>
        <w:jc w:val="center"/>
        <w:rPr>
          <w:sz w:val="28"/>
          <w:szCs w:val="28"/>
        </w:rPr>
      </w:pPr>
    </w:p>
    <w:p w:rsidR="004C17FC" w:rsidRPr="004C17FC" w:rsidRDefault="004C17FC" w:rsidP="004C17FC">
      <w:pPr>
        <w:rPr>
          <w:sz w:val="28"/>
          <w:szCs w:val="28"/>
        </w:rPr>
      </w:pPr>
      <w:r w:rsidRPr="004C17FC">
        <w:rPr>
          <w:sz w:val="28"/>
          <w:szCs w:val="28"/>
        </w:rPr>
        <w:t>от 08.12. 2023 года        №29</w:t>
      </w:r>
    </w:p>
    <w:p w:rsidR="004C17FC" w:rsidRPr="004C17FC" w:rsidRDefault="004C17FC" w:rsidP="004C17FC">
      <w:pPr>
        <w:rPr>
          <w:sz w:val="28"/>
          <w:szCs w:val="28"/>
        </w:rPr>
      </w:pPr>
    </w:p>
    <w:p w:rsidR="004C17FC" w:rsidRPr="004C17FC" w:rsidRDefault="004C17FC" w:rsidP="004C17FC">
      <w:pPr>
        <w:pStyle w:val="ConsPlusTitle"/>
        <w:widowControl/>
        <w:rPr>
          <w:sz w:val="28"/>
          <w:szCs w:val="28"/>
        </w:rPr>
      </w:pPr>
      <w:r w:rsidRPr="004C17FC">
        <w:rPr>
          <w:sz w:val="28"/>
          <w:szCs w:val="28"/>
        </w:rPr>
        <w:t xml:space="preserve">«О прогнозном плане (программе) приватизации </w:t>
      </w:r>
    </w:p>
    <w:p w:rsidR="004C17FC" w:rsidRPr="004C17FC" w:rsidRDefault="004C17FC" w:rsidP="004C17FC">
      <w:pPr>
        <w:pStyle w:val="ConsPlusTitle"/>
        <w:widowControl/>
        <w:rPr>
          <w:sz w:val="28"/>
          <w:szCs w:val="28"/>
        </w:rPr>
      </w:pPr>
      <w:r w:rsidRPr="004C17FC">
        <w:rPr>
          <w:sz w:val="28"/>
          <w:szCs w:val="28"/>
        </w:rPr>
        <w:t xml:space="preserve">муниципального имущества Самодуровского </w:t>
      </w:r>
    </w:p>
    <w:p w:rsidR="004C17FC" w:rsidRPr="004C17FC" w:rsidRDefault="004C17FC" w:rsidP="004C17FC">
      <w:pPr>
        <w:pStyle w:val="ConsPlusTitle"/>
        <w:widowControl/>
        <w:rPr>
          <w:sz w:val="28"/>
          <w:szCs w:val="28"/>
        </w:rPr>
      </w:pPr>
      <w:r w:rsidRPr="004C17FC">
        <w:rPr>
          <w:sz w:val="28"/>
          <w:szCs w:val="28"/>
        </w:rPr>
        <w:t xml:space="preserve">сельского поселения на 2023 год» </w:t>
      </w:r>
    </w:p>
    <w:p w:rsidR="004C17FC" w:rsidRPr="004C17FC" w:rsidRDefault="004C17FC" w:rsidP="004C17FC">
      <w:pPr>
        <w:pStyle w:val="ConsPlusTitle"/>
        <w:widowControl/>
        <w:jc w:val="center"/>
        <w:rPr>
          <w:sz w:val="28"/>
          <w:szCs w:val="28"/>
        </w:rPr>
      </w:pPr>
    </w:p>
    <w:p w:rsidR="004C17FC" w:rsidRPr="004C17FC" w:rsidRDefault="004C17FC" w:rsidP="004C17FC">
      <w:pPr>
        <w:pStyle w:val="ConsPlusTitle"/>
        <w:widowControl/>
        <w:jc w:val="center"/>
        <w:rPr>
          <w:sz w:val="28"/>
          <w:szCs w:val="28"/>
        </w:rPr>
      </w:pPr>
    </w:p>
    <w:p w:rsidR="004C17FC" w:rsidRPr="004C17FC" w:rsidRDefault="004C17FC" w:rsidP="004C17FC">
      <w:pPr>
        <w:rPr>
          <w:sz w:val="28"/>
          <w:szCs w:val="28"/>
        </w:rPr>
      </w:pPr>
      <w:r w:rsidRPr="004C17FC">
        <w:rPr>
          <w:sz w:val="28"/>
          <w:szCs w:val="28"/>
        </w:rPr>
        <w:t xml:space="preserve">      В целях реализации государственной политики и положений </w:t>
      </w:r>
      <w:hyperlink r:id="rId4" w:history="1">
        <w:r w:rsidRPr="004C17FC">
          <w:rPr>
            <w:sz w:val="28"/>
            <w:szCs w:val="28"/>
          </w:rPr>
          <w:t>Устава</w:t>
        </w:r>
      </w:hyperlink>
      <w:r w:rsidRPr="004C17FC">
        <w:rPr>
          <w:sz w:val="28"/>
          <w:szCs w:val="28"/>
        </w:rPr>
        <w:t xml:space="preserve"> Самодуровского сельского поселения в сфере приватизации муниципального имущества Самодуровского сельского поселения,  Совет народных депутатов Самодуровского сельского поселения </w:t>
      </w:r>
    </w:p>
    <w:p w:rsidR="004C17FC" w:rsidRPr="004C17FC" w:rsidRDefault="004C17FC" w:rsidP="004C17FC">
      <w:pPr>
        <w:rPr>
          <w:sz w:val="28"/>
          <w:szCs w:val="28"/>
        </w:rPr>
      </w:pPr>
    </w:p>
    <w:p w:rsidR="004C17FC" w:rsidRPr="004C17FC" w:rsidRDefault="004C17FC" w:rsidP="004C17FC">
      <w:pPr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РЕШИЛ:</w:t>
      </w:r>
    </w:p>
    <w:p w:rsidR="004C17FC" w:rsidRPr="004C17FC" w:rsidRDefault="004C17FC" w:rsidP="004C17FC">
      <w:pPr>
        <w:jc w:val="center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 xml:space="preserve">1. Утвердить </w:t>
      </w:r>
      <w:hyperlink r:id="rId5" w:history="1">
        <w:r w:rsidRPr="00C92898">
          <w:rPr>
            <w:rStyle w:val="a3"/>
            <w:color w:val="000000" w:themeColor="text1"/>
            <w:sz w:val="28"/>
            <w:szCs w:val="28"/>
            <w:u w:val="none"/>
          </w:rPr>
          <w:t>прогнозный план</w:t>
        </w:r>
      </w:hyperlink>
      <w:r w:rsidRPr="004C17FC">
        <w:rPr>
          <w:sz w:val="28"/>
          <w:szCs w:val="28"/>
        </w:rPr>
        <w:t xml:space="preserve"> (программу) приватизации муниципального  имущества Самодуровского сельского поселения на 2023 год, согласно приложению к настоящему Решению.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 xml:space="preserve">2. Финансирование реализации </w:t>
      </w:r>
      <w:hyperlink r:id="rId6" w:history="1">
        <w:r w:rsidRPr="00C92898">
          <w:rPr>
            <w:rStyle w:val="a3"/>
            <w:color w:val="000000" w:themeColor="text1"/>
            <w:sz w:val="28"/>
            <w:szCs w:val="28"/>
            <w:u w:val="none"/>
          </w:rPr>
          <w:t>прогнозного плана</w:t>
        </w:r>
      </w:hyperlink>
      <w:r w:rsidRPr="004C17FC">
        <w:rPr>
          <w:sz w:val="28"/>
          <w:szCs w:val="28"/>
        </w:rPr>
        <w:t xml:space="preserve"> (программы) приватизации муниципального имущества Самодуровского сельского поселения на 2023 год производится в пределах средств, предусмотренных решением Совета народных депутатов Самодуровского сельского поселения о бюджете Самодуровского сельского поселения  на соответствующий финансовый год.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3. Информационное сообщение о продаже муниципального имущества Самодуровского сельского поселения подлежит обнародованию, а также размещению на официальном сайте в сети Интернет в соответствии с действующим законодательством.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17FC">
        <w:rPr>
          <w:sz w:val="28"/>
          <w:szCs w:val="28"/>
        </w:rPr>
        <w:t xml:space="preserve">4. Отчет о результатах приватизации муниципального имущества Самодуровского сельского поселения за период  2023 года представляется администрацией Самодуровского сельского поселения в Совет народных депутатов Самодуровского сельского поселения до 1 февраля года, следующего за </w:t>
      </w:r>
      <w:proofErr w:type="gramStart"/>
      <w:r w:rsidRPr="004C17FC">
        <w:rPr>
          <w:sz w:val="28"/>
          <w:szCs w:val="28"/>
        </w:rPr>
        <w:t>отчетным</w:t>
      </w:r>
      <w:proofErr w:type="gramEnd"/>
      <w:r w:rsidRPr="004C17FC">
        <w:rPr>
          <w:sz w:val="28"/>
          <w:szCs w:val="28"/>
        </w:rPr>
        <w:t>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17FC">
        <w:rPr>
          <w:sz w:val="28"/>
          <w:szCs w:val="28"/>
        </w:rPr>
        <w:t xml:space="preserve">5. Информация о результатах приватизации муниципального имущества Самодуровского сельского поселения  за период  2023 года представляется администрацией Самодуровского сельского поселения в правительство Воронежской области или уполномоченный региональный орган исполнительной власти ежегодно не позднее 1 марта года, следующего </w:t>
      </w:r>
      <w:proofErr w:type="gramStart"/>
      <w:r w:rsidRPr="004C17FC">
        <w:rPr>
          <w:sz w:val="28"/>
          <w:szCs w:val="28"/>
        </w:rPr>
        <w:t>за</w:t>
      </w:r>
      <w:proofErr w:type="gramEnd"/>
      <w:r w:rsidRPr="004C17FC">
        <w:rPr>
          <w:sz w:val="28"/>
          <w:szCs w:val="28"/>
        </w:rPr>
        <w:t xml:space="preserve"> отчетным.</w:t>
      </w:r>
    </w:p>
    <w:p w:rsidR="004C17FC" w:rsidRPr="004C17FC" w:rsidRDefault="004C17FC" w:rsidP="004C17FC">
      <w:pPr>
        <w:jc w:val="both"/>
        <w:rPr>
          <w:sz w:val="28"/>
          <w:szCs w:val="28"/>
        </w:rPr>
      </w:pPr>
      <w:r w:rsidRPr="004C17FC">
        <w:rPr>
          <w:sz w:val="28"/>
          <w:szCs w:val="28"/>
        </w:rPr>
        <w:lastRenderedPageBreak/>
        <w:t xml:space="preserve">       6.  Настоящее Решение Совета народных депутатов Самодуровского сельского поселения   вступает в силу со дня его официального обнародования.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  <w:r w:rsidRPr="004C17FC">
        <w:rPr>
          <w:sz w:val="28"/>
          <w:szCs w:val="28"/>
        </w:rPr>
        <w:t>Глава Самодуровского сельского поселения                              Е.И. Перегудова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C17FC">
        <w:rPr>
          <w:sz w:val="28"/>
          <w:szCs w:val="28"/>
        </w:rPr>
        <w:t>Приложение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4C17FC">
        <w:rPr>
          <w:sz w:val="28"/>
          <w:szCs w:val="28"/>
        </w:rPr>
        <w:t>к</w:t>
      </w:r>
      <w:proofErr w:type="gramEnd"/>
      <w:r w:rsidRPr="004C17FC">
        <w:rPr>
          <w:sz w:val="28"/>
          <w:szCs w:val="28"/>
        </w:rPr>
        <w:t xml:space="preserve"> решения Совета народных депутатов 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17FC">
        <w:rPr>
          <w:sz w:val="28"/>
          <w:szCs w:val="28"/>
        </w:rPr>
        <w:t>Самодуровского сельского поселения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17FC">
        <w:rPr>
          <w:sz w:val="28"/>
          <w:szCs w:val="28"/>
        </w:rPr>
        <w:t>"О прогнозном плане (программе) приватизации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17FC">
        <w:rPr>
          <w:sz w:val="28"/>
          <w:szCs w:val="28"/>
        </w:rPr>
        <w:t xml:space="preserve">муниципального имущества Самодуровского 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17FC">
        <w:rPr>
          <w:sz w:val="28"/>
          <w:szCs w:val="28"/>
        </w:rPr>
        <w:t>сельского поселения на 2023год»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17FC">
        <w:rPr>
          <w:sz w:val="28"/>
          <w:szCs w:val="28"/>
        </w:rPr>
        <w:t xml:space="preserve">от 08.12.2023 года  N29 </w:t>
      </w: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7FC" w:rsidRPr="004C17FC" w:rsidRDefault="004C17FC" w:rsidP="004C17FC">
      <w:pPr>
        <w:pStyle w:val="ConsPlusTitle"/>
        <w:widowControl/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ПРОГНОЗНЫЙ ПЛАН (ПРОГРАММА) ПРИВАТИЗАЦИИ</w:t>
      </w:r>
    </w:p>
    <w:p w:rsidR="004C17FC" w:rsidRPr="004C17FC" w:rsidRDefault="004C17FC" w:rsidP="004C17FC">
      <w:pPr>
        <w:pStyle w:val="ConsPlusTitle"/>
        <w:widowControl/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МУНИЦИПАЛЬНОГО  ИМУЩЕСТВА САМОДУРОВСКОГО СЕЛЬСКОГО ПОСЕЛЕНИЯ НА 2023 ГОД</w:t>
      </w: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17FC">
        <w:rPr>
          <w:sz w:val="28"/>
          <w:szCs w:val="28"/>
        </w:rPr>
        <w:t>1. Основные направления реализации политики</w:t>
      </w: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в сфере приватизации муниципального имущества</w:t>
      </w: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Самодуровского сельского поселения</w:t>
      </w: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Основной целью реализации прогнозного плана (программы) приватизации муниципального имущества на 2023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 xml:space="preserve">В соответствии с основными принципами управления муниципальным имуществом и приватизации в </w:t>
      </w:r>
      <w:proofErr w:type="spellStart"/>
      <w:r w:rsidRPr="004C17FC">
        <w:rPr>
          <w:sz w:val="28"/>
          <w:szCs w:val="28"/>
        </w:rPr>
        <w:t>Самодуровском</w:t>
      </w:r>
      <w:proofErr w:type="spellEnd"/>
      <w:r w:rsidRPr="004C17FC">
        <w:rPr>
          <w:sz w:val="28"/>
          <w:szCs w:val="28"/>
        </w:rPr>
        <w:t xml:space="preserve"> сельском поселении, приватизация муниципальной  собственности направлена на решение следующих задач: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- продолжение структурных преобразований в экономике Самодуровского сельского поселения;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- оптимизацию структуры муниципальной собственности;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- привлечение дополнительных неналоговых доходов в бюджет Самодуровского сельского поселения.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C17FC">
        <w:rPr>
          <w:sz w:val="28"/>
          <w:szCs w:val="28"/>
        </w:rPr>
        <w:t>По состоянию на 1 декабря  2023 года в собственности Самодуровского сельского поселения насчитывается, 13 объектов недвижимого имущества, а также 2 объектов движимого имущества.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Согласно прогнозному плану приватизации в 2023 году предполагается приватизировать 1 объект движимого имущества</w:t>
      </w:r>
      <w:r w:rsidRPr="004C17FC">
        <w:rPr>
          <w:b/>
          <w:sz w:val="28"/>
          <w:szCs w:val="28"/>
        </w:rPr>
        <w:t>.</w:t>
      </w:r>
      <w:r w:rsidRPr="004C17FC">
        <w:rPr>
          <w:sz w:val="28"/>
          <w:szCs w:val="28"/>
        </w:rPr>
        <w:t xml:space="preserve"> 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 xml:space="preserve">Продажа муниципального имущества будет осуществляться с соблюдением порядка, установленного Федеральным </w:t>
      </w:r>
      <w:hyperlink r:id="rId7" w:history="1">
        <w:r w:rsidRPr="004C17FC">
          <w:rPr>
            <w:rStyle w:val="a3"/>
            <w:sz w:val="28"/>
            <w:szCs w:val="28"/>
          </w:rPr>
          <w:t>законом</w:t>
        </w:r>
      </w:hyperlink>
      <w:r w:rsidRPr="004C17FC">
        <w:rPr>
          <w:sz w:val="28"/>
          <w:szCs w:val="28"/>
        </w:rPr>
        <w:t xml:space="preserve"> от 21 декабря 2001 года N 178-ФЗ "О приватизации государственного и муниципального имущества", Федеральным </w:t>
      </w:r>
      <w:hyperlink r:id="rId8" w:history="1">
        <w:r w:rsidRPr="004C17FC">
          <w:rPr>
            <w:rStyle w:val="a3"/>
            <w:sz w:val="28"/>
            <w:szCs w:val="28"/>
          </w:rPr>
          <w:t>законом</w:t>
        </w:r>
      </w:hyperlink>
      <w:r w:rsidRPr="004C17FC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17FC">
        <w:rPr>
          <w:sz w:val="28"/>
          <w:szCs w:val="28"/>
        </w:rPr>
        <w:t>2. Объекты недвижимого и движимого имущества,</w:t>
      </w: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17FC">
        <w:rPr>
          <w:sz w:val="28"/>
          <w:szCs w:val="28"/>
        </w:rPr>
        <w:lastRenderedPageBreak/>
        <w:t>подлежащие приватизации в 2023 году</w:t>
      </w: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 xml:space="preserve">Перечень объектов муниципального имущества Самодуровского сельского поселения, включенных в прогнозный план (программу) приватизации, сформирован с учетом требований Федерального </w:t>
      </w:r>
      <w:hyperlink r:id="rId9" w:history="1">
        <w:r w:rsidRPr="004C17FC">
          <w:rPr>
            <w:rStyle w:val="a3"/>
            <w:sz w:val="28"/>
            <w:szCs w:val="28"/>
          </w:rPr>
          <w:t>закона</w:t>
        </w:r>
      </w:hyperlink>
      <w:r w:rsidRPr="004C17FC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Приватизации подлежат объекты, не предназначенные для осуществления полномочий органов местного самоуправления Самодуровского сельского поселения.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C17FC">
        <w:rPr>
          <w:sz w:val="28"/>
          <w:szCs w:val="28"/>
        </w:rPr>
        <w:t xml:space="preserve">Для продажи предлагается 1 объект движимого имущества </w:t>
      </w:r>
      <w:hyperlink r:id="rId10" w:history="1">
        <w:r w:rsidRPr="004C17FC">
          <w:rPr>
            <w:rStyle w:val="a3"/>
            <w:sz w:val="28"/>
            <w:szCs w:val="28"/>
          </w:rPr>
          <w:t>(приложение 1)</w:t>
        </w:r>
      </w:hyperlink>
      <w:r w:rsidRPr="004C17FC">
        <w:rPr>
          <w:sz w:val="28"/>
          <w:szCs w:val="28"/>
        </w:rPr>
        <w:t>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 xml:space="preserve">Затраты на подготовку объектов к продаже (оформление технической и регистрационной документации, независимая оценка, аукционная процедура) составят не более </w:t>
      </w:r>
      <w:r w:rsidRPr="004C17FC">
        <w:rPr>
          <w:color w:val="FF0000"/>
          <w:sz w:val="28"/>
          <w:szCs w:val="28"/>
        </w:rPr>
        <w:t>5 т</w:t>
      </w:r>
      <w:r w:rsidRPr="004C17FC">
        <w:rPr>
          <w:sz w:val="28"/>
          <w:szCs w:val="28"/>
        </w:rPr>
        <w:t>ыс. рублей.</w:t>
      </w: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17FC">
        <w:rPr>
          <w:sz w:val="28"/>
          <w:szCs w:val="28"/>
        </w:rPr>
        <w:t>4. Порядок оценки стоимости приватизируемого имущества</w:t>
      </w: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C17FC">
        <w:rPr>
          <w:sz w:val="28"/>
          <w:szCs w:val="28"/>
        </w:rPr>
        <w:t xml:space="preserve">Начальная цена приватизируемого муниципального имущества устанавливается в случаях, предусмотренных Федеральным </w:t>
      </w:r>
      <w:hyperlink r:id="rId11" w:history="1">
        <w:r w:rsidRPr="004C17FC">
          <w:rPr>
            <w:rStyle w:val="a3"/>
            <w:sz w:val="28"/>
            <w:szCs w:val="28"/>
          </w:rPr>
          <w:t>законом</w:t>
        </w:r>
      </w:hyperlink>
      <w:r w:rsidRPr="004C17FC">
        <w:rPr>
          <w:sz w:val="28"/>
          <w:szCs w:val="28"/>
        </w:rPr>
        <w:t xml:space="preserve"> от 21 декабря 2001 года N 178-ФЗ "О приватизации государственного и муниципального имущества", на основании отчета об оценке муниципального имущества, составленного независимым оценщиком в соответствии с Федеральным </w:t>
      </w:r>
      <w:hyperlink r:id="rId12" w:history="1">
        <w:r w:rsidRPr="004C17FC">
          <w:rPr>
            <w:rStyle w:val="a3"/>
            <w:sz w:val="28"/>
            <w:szCs w:val="28"/>
          </w:rPr>
          <w:t>законом</w:t>
        </w:r>
      </w:hyperlink>
      <w:r w:rsidRPr="004C17FC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  <w:proofErr w:type="gramEnd"/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Продавцом является администрация Самодуровского сельского поселения Поворинского муниципального района Воронежской области.</w:t>
      </w: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17FC">
        <w:rPr>
          <w:sz w:val="28"/>
          <w:szCs w:val="28"/>
        </w:rPr>
        <w:t>5. Прогноз поступления в бюджет Самодуровского сельского поселения доходов</w:t>
      </w: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от приватизации муниципального имущества</w:t>
      </w: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и оценка социально-экономических последствий</w:t>
      </w: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Вследствие реализации прогнозного плана (программы) приватизации в 2023 году: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- количество объектов движимого имущества снизится на 12,5%.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FC">
        <w:rPr>
          <w:sz w:val="28"/>
          <w:szCs w:val="28"/>
        </w:rPr>
        <w:t>В результате приватизации вышеуказанного имущества серьезных изменений в деятельности муниципального сектора экономики Самодуровского сельского поселения не произойдет.</w:t>
      </w:r>
    </w:p>
    <w:p w:rsidR="004C17FC" w:rsidRPr="004C17FC" w:rsidRDefault="004C17FC" w:rsidP="004C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C17FC">
        <w:rPr>
          <w:sz w:val="28"/>
          <w:szCs w:val="28"/>
        </w:rPr>
        <w:t xml:space="preserve">Исходя из прогноза социально-экономического развития Самодуровского сельского поселения, анализа экономических характеристик предлагаемого к приватизации муниципального имущества и результатов его продаж, при осуществлении необходимых организационных мероприятий и благоприятной конъюнктуре рынка в период действия прогнозного плана (программы) приватизации ожидается получение неналоговых доходов от </w:t>
      </w:r>
      <w:r w:rsidRPr="004C17FC">
        <w:rPr>
          <w:sz w:val="28"/>
          <w:szCs w:val="28"/>
        </w:rPr>
        <w:lastRenderedPageBreak/>
        <w:t>приватизации муниципального имущества в размере не менее 230 тыс.  рублей.</w:t>
      </w:r>
      <w:proofErr w:type="gramEnd"/>
    </w:p>
    <w:p w:rsidR="004C17FC" w:rsidRPr="004C17FC" w:rsidRDefault="004C17FC" w:rsidP="004C17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C17FC">
        <w:rPr>
          <w:sz w:val="28"/>
          <w:szCs w:val="28"/>
        </w:rPr>
        <w:t>Приложение 1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17FC">
        <w:rPr>
          <w:sz w:val="28"/>
          <w:szCs w:val="28"/>
        </w:rPr>
        <w:t>к Прогнозному плану (программе) приватизации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17FC">
        <w:rPr>
          <w:sz w:val="28"/>
          <w:szCs w:val="28"/>
        </w:rPr>
        <w:t xml:space="preserve">муниципального имущества </w:t>
      </w:r>
    </w:p>
    <w:p w:rsidR="004C17FC" w:rsidRPr="004C17FC" w:rsidRDefault="004C17FC" w:rsidP="004C17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17FC">
        <w:rPr>
          <w:sz w:val="28"/>
          <w:szCs w:val="28"/>
        </w:rPr>
        <w:t>Самодуровского сельского поселения на 2023год"</w:t>
      </w:r>
    </w:p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Перечень</w:t>
      </w: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объектов движимого имущества,</w:t>
      </w:r>
    </w:p>
    <w:p w:rsidR="004C17FC" w:rsidRPr="004C17FC" w:rsidRDefault="004C17FC" w:rsidP="004C1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17FC">
        <w:rPr>
          <w:sz w:val="28"/>
          <w:szCs w:val="28"/>
        </w:rPr>
        <w:t>подлежащих продаже в 2023  году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69"/>
        <w:gridCol w:w="1134"/>
        <w:gridCol w:w="5222"/>
      </w:tblGrid>
      <w:tr w:rsidR="004C17FC" w:rsidRPr="004C17FC" w:rsidTr="005D33DB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FC" w:rsidRPr="004C17FC" w:rsidRDefault="004C17FC" w:rsidP="005D33DB">
            <w:pPr>
              <w:autoSpaceDE w:val="0"/>
              <w:autoSpaceDN w:val="0"/>
              <w:adjustRightInd w:val="0"/>
            </w:pPr>
            <w:r w:rsidRPr="004C17FC">
              <w:t xml:space="preserve">№ </w:t>
            </w:r>
            <w:proofErr w:type="spellStart"/>
            <w:proofErr w:type="gramStart"/>
            <w:r w:rsidRPr="004C17FC">
              <w:t>п</w:t>
            </w:r>
            <w:proofErr w:type="spellEnd"/>
            <w:proofErr w:type="gramEnd"/>
            <w:r w:rsidRPr="004C17FC">
              <w:t>/</w:t>
            </w:r>
            <w:proofErr w:type="spellStart"/>
            <w:r w:rsidRPr="004C17FC">
              <w:t>п</w:t>
            </w:r>
            <w:proofErr w:type="spellEnd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FC" w:rsidRPr="004C17FC" w:rsidRDefault="004C17FC" w:rsidP="005D33DB">
            <w:pPr>
              <w:autoSpaceDE w:val="0"/>
              <w:autoSpaceDN w:val="0"/>
              <w:adjustRightInd w:val="0"/>
            </w:pPr>
            <w:r w:rsidRPr="004C17FC">
              <w:t xml:space="preserve">Наименование имущества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FC" w:rsidRPr="004C17FC" w:rsidRDefault="004C17FC" w:rsidP="005D33DB">
            <w:pPr>
              <w:autoSpaceDE w:val="0"/>
              <w:autoSpaceDN w:val="0"/>
              <w:adjustRightInd w:val="0"/>
            </w:pPr>
            <w:r w:rsidRPr="004C17FC">
              <w:t>Год выпуска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FC" w:rsidRPr="004C17FC" w:rsidRDefault="004C17FC" w:rsidP="005D33DB">
            <w:pPr>
              <w:autoSpaceDE w:val="0"/>
              <w:autoSpaceDN w:val="0"/>
              <w:adjustRightInd w:val="0"/>
            </w:pPr>
            <w:r w:rsidRPr="004C17FC">
              <w:t>характеристики</w:t>
            </w:r>
          </w:p>
        </w:tc>
      </w:tr>
      <w:tr w:rsidR="004C17FC" w:rsidRPr="004C17FC" w:rsidTr="005D33DB">
        <w:trPr>
          <w:cantSplit/>
          <w:trHeight w:val="74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FC" w:rsidRPr="004C17FC" w:rsidRDefault="004C17FC" w:rsidP="005D33DB">
            <w:pPr>
              <w:autoSpaceDE w:val="0"/>
              <w:autoSpaceDN w:val="0"/>
              <w:adjustRightInd w:val="0"/>
            </w:pPr>
            <w:r w:rsidRPr="004C17FC">
              <w:t>1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FC" w:rsidRPr="004C17FC" w:rsidRDefault="004C17FC" w:rsidP="005D33DB">
            <w:pPr>
              <w:autoSpaceDE w:val="0"/>
              <w:autoSpaceDN w:val="0"/>
              <w:adjustRightInd w:val="0"/>
            </w:pPr>
            <w:r w:rsidRPr="004C17FC">
              <w:t>Легковой автомобиль (седан)</w:t>
            </w:r>
          </w:p>
          <w:p w:rsidR="004C17FC" w:rsidRPr="004C17FC" w:rsidRDefault="004C17FC" w:rsidP="005D33DB">
            <w:pPr>
              <w:autoSpaceDE w:val="0"/>
              <w:autoSpaceDN w:val="0"/>
              <w:adjustRightInd w:val="0"/>
            </w:pPr>
            <w:r w:rsidRPr="004C17FC">
              <w:rPr>
                <w:lang w:val="en-US"/>
              </w:rPr>
              <w:t>LADA</w:t>
            </w:r>
            <w:r w:rsidRPr="004C17FC">
              <w:t xml:space="preserve">217030 </w:t>
            </w:r>
            <w:r w:rsidRPr="004C17FC">
              <w:rPr>
                <w:lang w:val="en-US"/>
              </w:rPr>
              <w:t>LADA</w:t>
            </w:r>
            <w:r w:rsidRPr="004C17FC">
              <w:t xml:space="preserve"> </w:t>
            </w:r>
            <w:r w:rsidRPr="004C17FC">
              <w:rPr>
                <w:lang w:val="en-US"/>
              </w:rPr>
              <w:t>PRIORA</w:t>
            </w:r>
          </w:p>
          <w:p w:rsidR="004C17FC" w:rsidRPr="004C17FC" w:rsidRDefault="004C17FC" w:rsidP="005D33D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FC" w:rsidRPr="004C17FC" w:rsidRDefault="004C17FC" w:rsidP="005D33DB">
            <w:pPr>
              <w:autoSpaceDE w:val="0"/>
              <w:autoSpaceDN w:val="0"/>
              <w:adjustRightInd w:val="0"/>
            </w:pPr>
            <w:r w:rsidRPr="004C17FC">
              <w:t>2009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text" w:horzAnchor="margin" w:tblpY="158"/>
              <w:tblW w:w="49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0"/>
              <w:gridCol w:w="2828"/>
            </w:tblGrid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>Идентификационный номер (</w:t>
                  </w:r>
                  <w:r w:rsidRPr="004C17FC">
                    <w:rPr>
                      <w:lang w:val="en-US"/>
                    </w:rPr>
                    <w:t>VIN</w:t>
                  </w:r>
                  <w:r w:rsidRPr="004C17FC">
                    <w:t>)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</w:pPr>
                  <w:r w:rsidRPr="004C17FC">
                    <w:rPr>
                      <w:lang w:val="en-US"/>
                    </w:rPr>
                    <w:t>XTA21703090185783</w:t>
                  </w:r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>Наименование (тип ТС)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</w:pPr>
                  <w:r w:rsidRPr="004C17FC">
                    <w:t>Легковой (седан)</w:t>
                  </w:r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>Шасси (рама) №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>отсутствует</w:t>
                  </w:r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>Кузов (кабина, прицеп) №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  <w:rPr>
                      <w:lang w:val="en-US"/>
                    </w:rPr>
                  </w:pPr>
                  <w:r w:rsidRPr="004C17FC">
                    <w:rPr>
                      <w:lang w:val="en-US"/>
                    </w:rPr>
                    <w:t>XTA21703090185783</w:t>
                  </w:r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>Цвет кузова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</w:pPr>
                  <w:r w:rsidRPr="004C17FC">
                    <w:t xml:space="preserve">св. серебристый </w:t>
                  </w:r>
                  <w:proofErr w:type="spellStart"/>
                  <w:r w:rsidRPr="004C17FC">
                    <w:t>металлик</w:t>
                  </w:r>
                  <w:proofErr w:type="spellEnd"/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>Мощность двигателя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</w:pPr>
                  <w:r w:rsidRPr="004C17FC">
                    <w:t>98(72) л</w:t>
                  </w:r>
                  <w:proofErr w:type="gramStart"/>
                  <w:r w:rsidRPr="004C17FC">
                    <w:t>.с</w:t>
                  </w:r>
                  <w:proofErr w:type="gramEnd"/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>Рабочий объем двигателя, куб</w:t>
                  </w:r>
                  <w:proofErr w:type="gramStart"/>
                  <w:r w:rsidRPr="004C17FC">
                    <w:t>.с</w:t>
                  </w:r>
                  <w:proofErr w:type="gramEnd"/>
                  <w:r w:rsidRPr="004C17FC">
                    <w:t>м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</w:pPr>
                  <w:r w:rsidRPr="004C17FC">
                    <w:t>1596</w:t>
                  </w:r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 xml:space="preserve">Разрешительная максимальная масса, </w:t>
                  </w:r>
                  <w:proofErr w:type="gramStart"/>
                  <w:r w:rsidRPr="004C17FC">
                    <w:t>кг</w:t>
                  </w:r>
                  <w:proofErr w:type="gramEnd"/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</w:pPr>
                  <w:r w:rsidRPr="004C17FC">
                    <w:t>1578</w:t>
                  </w:r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 xml:space="preserve">Масса без нагрузки, </w:t>
                  </w:r>
                  <w:proofErr w:type="gramStart"/>
                  <w:r w:rsidRPr="004C17FC">
                    <w:t>кг</w:t>
                  </w:r>
                  <w:proofErr w:type="gramEnd"/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</w:pPr>
                  <w:r w:rsidRPr="004C17FC">
                    <w:t>1088</w:t>
                  </w:r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>Тип двигателя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</w:pPr>
                  <w:r w:rsidRPr="004C17FC">
                    <w:t>Бензиновый</w:t>
                  </w:r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 xml:space="preserve">Организация </w:t>
                  </w:r>
                  <w:proofErr w:type="gramStart"/>
                  <w:r w:rsidRPr="004C17FC">
                    <w:t>–и</w:t>
                  </w:r>
                  <w:proofErr w:type="gramEnd"/>
                  <w:r w:rsidRPr="004C17FC">
                    <w:t>зготовитель ТС (страна)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</w:pPr>
                  <w:r w:rsidRPr="004C17FC">
                    <w:t>ВАЗ, Россия</w:t>
                  </w:r>
                </w:p>
              </w:tc>
            </w:tr>
            <w:tr w:rsidR="004C17FC" w:rsidRPr="004C17FC" w:rsidTr="005D33DB">
              <w:tc>
                <w:tcPr>
                  <w:tcW w:w="2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r w:rsidRPr="004C17FC">
                    <w:t>Свидетельство о регистрации транспортного средства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C" w:rsidRPr="004C17FC" w:rsidRDefault="004C17FC" w:rsidP="005D33DB">
                  <w:pPr>
                    <w:jc w:val="center"/>
                  </w:pPr>
                  <w:r w:rsidRPr="004C17FC">
                    <w:t>36 29 №577519</w:t>
                  </w:r>
                </w:p>
              </w:tc>
            </w:tr>
          </w:tbl>
          <w:p w:rsidR="004C17FC" w:rsidRPr="004C17FC" w:rsidRDefault="004C17FC" w:rsidP="005D33DB">
            <w:pPr>
              <w:autoSpaceDE w:val="0"/>
              <w:autoSpaceDN w:val="0"/>
              <w:adjustRightInd w:val="0"/>
            </w:pPr>
          </w:p>
        </w:tc>
      </w:tr>
    </w:tbl>
    <w:p w:rsidR="004C17FC" w:rsidRPr="004C17FC" w:rsidRDefault="004C17FC" w:rsidP="004C17FC">
      <w:pPr>
        <w:autoSpaceDE w:val="0"/>
        <w:autoSpaceDN w:val="0"/>
        <w:adjustRightInd w:val="0"/>
        <w:rPr>
          <w:sz w:val="28"/>
          <w:szCs w:val="28"/>
        </w:rPr>
      </w:pPr>
    </w:p>
    <w:p w:rsidR="00F12B92" w:rsidRPr="004C17FC" w:rsidRDefault="00C92898">
      <w:pPr>
        <w:rPr>
          <w:sz w:val="28"/>
          <w:szCs w:val="28"/>
        </w:rPr>
      </w:pPr>
    </w:p>
    <w:sectPr w:rsidR="00F12B92" w:rsidRPr="004C17FC" w:rsidSect="0080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17FC"/>
    <w:rsid w:val="003650B6"/>
    <w:rsid w:val="004C17FC"/>
    <w:rsid w:val="005A03C9"/>
    <w:rsid w:val="00807643"/>
    <w:rsid w:val="00A47E22"/>
    <w:rsid w:val="00C9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1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4C1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LAW;n=115885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g?base=LAW;n=115877;fld=134" TargetMode="External"/><Relationship Id="rId12" Type="http://schemas.openxmlformats.org/officeDocument/2006/relationships/hyperlink" Target="consultantplus://offline/reg?base=LAW;n=11588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g?base=RLAW181;n=41348;fld=134;dst=100027" TargetMode="External"/><Relationship Id="rId11" Type="http://schemas.openxmlformats.org/officeDocument/2006/relationships/hyperlink" Target="consultantplus://offline/reg?base=LAW;n=115877;fld=134" TargetMode="External"/><Relationship Id="rId5" Type="http://schemas.openxmlformats.org/officeDocument/2006/relationships/hyperlink" Target="consultantplus://offline/reg?base=RLAW181;n=41348;fld=134;dst=100027" TargetMode="External"/><Relationship Id="rId10" Type="http://schemas.openxmlformats.org/officeDocument/2006/relationships/hyperlink" Target="consultantplus://offline/reg?base=RLAW181;n=41348;fld=134;dst=100102" TargetMode="External"/><Relationship Id="rId4" Type="http://schemas.openxmlformats.org/officeDocument/2006/relationships/hyperlink" Target="consultantplus://offline/reg?base=RLAW181;n=40428;fld=134;dst=100008" TargetMode="External"/><Relationship Id="rId9" Type="http://schemas.openxmlformats.org/officeDocument/2006/relationships/hyperlink" Target="consultantplus://offline/reg?base=LAW;n=11564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1155</Words>
  <Characters>6584</Characters>
  <Application>Microsoft Office Word</Application>
  <DocSecurity>0</DocSecurity>
  <Lines>54</Lines>
  <Paragraphs>15</Paragraphs>
  <ScaleCrop>false</ScaleCrop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2023-12-31T12:36:00Z</dcterms:created>
  <dcterms:modified xsi:type="dcterms:W3CDTF">2023-12-20T06:19:00Z</dcterms:modified>
</cp:coreProperties>
</file>