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8" w:rsidRPr="00D70D66" w:rsidRDefault="00570008" w:rsidP="00570008">
      <w:pPr>
        <w:pStyle w:val="1"/>
        <w:tabs>
          <w:tab w:val="left" w:pos="5954"/>
        </w:tabs>
        <w:spacing w:line="240" w:lineRule="atLeast"/>
        <w:rPr>
          <w:rFonts w:ascii="Times New Roman" w:hAnsi="Times New Roman"/>
          <w:b/>
          <w:color w:val="0D0D0D" w:themeColor="text1" w:themeTint="F2"/>
        </w:rPr>
      </w:pPr>
    </w:p>
    <w:p w:rsidR="00570008" w:rsidRPr="00D70D66" w:rsidRDefault="00570008" w:rsidP="00570008">
      <w:pPr>
        <w:pStyle w:val="1"/>
        <w:tabs>
          <w:tab w:val="left" w:pos="5954"/>
        </w:tabs>
        <w:spacing w:line="240" w:lineRule="atLeast"/>
        <w:jc w:val="right"/>
        <w:rPr>
          <w:rFonts w:ascii="Times New Roman" w:hAnsi="Times New Roman"/>
          <w:b/>
          <w:color w:val="0D0D0D" w:themeColor="text1" w:themeTint="F2"/>
        </w:rPr>
      </w:pPr>
    </w:p>
    <w:p w:rsidR="00160E21" w:rsidRPr="00EB4EEC" w:rsidRDefault="00160E21" w:rsidP="00160E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4EE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0E21" w:rsidRPr="00EB4EEC" w:rsidRDefault="00160E21" w:rsidP="00160E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160E21" w:rsidRPr="00EB4EEC" w:rsidRDefault="00160E21" w:rsidP="00160E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C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160E21" w:rsidRPr="00EB4EEC" w:rsidRDefault="00160E21" w:rsidP="00160E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ЧУРОВИЧСКИЙ</w:t>
      </w:r>
      <w:r w:rsidRPr="00EB4EEC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160E21" w:rsidRPr="00EB4EEC" w:rsidRDefault="00160E21" w:rsidP="00160E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08" w:rsidRPr="00D70D66" w:rsidRDefault="00570008" w:rsidP="0057000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570008" w:rsidRPr="00D70D66" w:rsidRDefault="00160E21" w:rsidP="00160E21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70008" w:rsidRPr="00D70D66">
        <w:rPr>
          <w:rFonts w:ascii="Times New Roman" w:hAnsi="Times New Roman"/>
          <w:b/>
        </w:rPr>
        <w:t>РЕШЕНИЕ</w:t>
      </w:r>
    </w:p>
    <w:p w:rsidR="00570008" w:rsidRPr="00D70D66" w:rsidRDefault="00570008" w:rsidP="00570008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</w:t>
      </w:r>
      <w:r w:rsidR="007E5B44">
        <w:rPr>
          <w:rFonts w:ascii="Times New Roman" w:hAnsi="Times New Roman"/>
        </w:rPr>
        <w:t xml:space="preserve"> </w:t>
      </w:r>
      <w:r w:rsidR="003664B2">
        <w:rPr>
          <w:rFonts w:ascii="Times New Roman" w:hAnsi="Times New Roman"/>
        </w:rPr>
        <w:t>23.04.</w:t>
      </w:r>
      <w:r w:rsidRPr="00D70D66">
        <w:rPr>
          <w:rFonts w:ascii="Times New Roman" w:hAnsi="Times New Roman"/>
        </w:rPr>
        <w:t xml:space="preserve">2024  г.                                               </w:t>
      </w:r>
      <w:r w:rsidR="003664B2">
        <w:rPr>
          <w:rFonts w:ascii="Times New Roman" w:hAnsi="Times New Roman"/>
        </w:rPr>
        <w:t xml:space="preserve">   </w:t>
      </w:r>
      <w:r w:rsidRPr="00D70D66">
        <w:rPr>
          <w:rFonts w:ascii="Times New Roman" w:hAnsi="Times New Roman"/>
        </w:rPr>
        <w:t xml:space="preserve">  № 4-</w:t>
      </w:r>
      <w:r w:rsidR="003664B2">
        <w:rPr>
          <w:rFonts w:ascii="Times New Roman" w:hAnsi="Times New Roman"/>
        </w:rPr>
        <w:t>272</w:t>
      </w:r>
    </w:p>
    <w:p w:rsidR="00570008" w:rsidRPr="00D70D66" w:rsidRDefault="00570008" w:rsidP="00570008">
      <w:pPr>
        <w:tabs>
          <w:tab w:val="center" w:pos="5220"/>
        </w:tabs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с. </w:t>
      </w:r>
      <w:r w:rsidR="00D4403C">
        <w:rPr>
          <w:rFonts w:ascii="Times New Roman" w:hAnsi="Times New Roman"/>
        </w:rPr>
        <w:t>Чуровичи</w:t>
      </w:r>
    </w:p>
    <w:p w:rsidR="00333BBE" w:rsidRPr="00040A5E" w:rsidRDefault="00333BBE" w:rsidP="00333BBE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40A5E">
        <w:rPr>
          <w:b/>
          <w:color w:val="000000"/>
          <w:sz w:val="22"/>
          <w:szCs w:val="22"/>
        </w:rPr>
        <w:t>Об утверждении Порядка предоставления</w:t>
      </w:r>
      <w:bookmarkStart w:id="0" w:name="_GoBack"/>
      <w:bookmarkEnd w:id="0"/>
    </w:p>
    <w:p w:rsidR="00333BBE" w:rsidRPr="00040A5E" w:rsidRDefault="00333BBE" w:rsidP="00333BBE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40A5E">
        <w:rPr>
          <w:b/>
          <w:color w:val="000000"/>
          <w:sz w:val="22"/>
          <w:szCs w:val="22"/>
        </w:rPr>
        <w:t>налоговых льгот по земельному налогу</w:t>
      </w:r>
    </w:p>
    <w:p w:rsidR="00333BBE" w:rsidRPr="00040A5E" w:rsidRDefault="00333BBE" w:rsidP="00333BBE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40A5E">
        <w:rPr>
          <w:b/>
          <w:color w:val="000000"/>
          <w:sz w:val="22"/>
          <w:szCs w:val="22"/>
        </w:rPr>
        <w:t>инвесторам, реализующим проекты</w:t>
      </w:r>
    </w:p>
    <w:p w:rsidR="00333BBE" w:rsidRPr="00040A5E" w:rsidRDefault="00333BBE" w:rsidP="00333BBE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40A5E">
        <w:rPr>
          <w:b/>
          <w:color w:val="000000"/>
          <w:sz w:val="22"/>
          <w:szCs w:val="22"/>
        </w:rPr>
        <w:t xml:space="preserve">на территории </w:t>
      </w:r>
      <w:r w:rsidR="00D4403C" w:rsidRPr="00040A5E">
        <w:rPr>
          <w:b/>
          <w:color w:val="000000"/>
          <w:sz w:val="22"/>
          <w:szCs w:val="22"/>
        </w:rPr>
        <w:t>Чуровичского</w:t>
      </w:r>
      <w:r w:rsidRPr="00040A5E">
        <w:rPr>
          <w:b/>
          <w:color w:val="000000"/>
          <w:sz w:val="22"/>
          <w:szCs w:val="22"/>
        </w:rPr>
        <w:t xml:space="preserve"> сельского поселения</w:t>
      </w:r>
    </w:p>
    <w:p w:rsidR="00333BBE" w:rsidRPr="00040A5E" w:rsidRDefault="00A37639" w:rsidP="00333BBE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40A5E">
        <w:rPr>
          <w:b/>
          <w:color w:val="000000"/>
          <w:sz w:val="22"/>
          <w:szCs w:val="22"/>
        </w:rPr>
        <w:t>Климовского</w:t>
      </w:r>
      <w:r w:rsidR="00333BBE" w:rsidRPr="00040A5E">
        <w:rPr>
          <w:b/>
          <w:color w:val="000000"/>
          <w:sz w:val="22"/>
          <w:szCs w:val="22"/>
        </w:rPr>
        <w:t xml:space="preserve"> муниципального района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333BBE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70D66">
        <w:rPr>
          <w:color w:val="000000"/>
          <w:sz w:val="22"/>
          <w:szCs w:val="22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сельское поселение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 w:rsidR="00D4403C">
        <w:rPr>
          <w:color w:val="000000"/>
          <w:sz w:val="22"/>
          <w:szCs w:val="22"/>
        </w:rPr>
        <w:t>Чуровичский</w:t>
      </w:r>
      <w:r w:rsidR="00A37639" w:rsidRPr="00D70D66">
        <w:rPr>
          <w:color w:val="000000"/>
          <w:sz w:val="22"/>
          <w:szCs w:val="22"/>
        </w:rPr>
        <w:t xml:space="preserve"> сельский Совет народных депутатов Климовского района Брянской области</w:t>
      </w:r>
      <w:proofErr w:type="gramEnd"/>
    </w:p>
    <w:p w:rsidR="00A37639" w:rsidRPr="00D70D66" w:rsidRDefault="00A37639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РЕШИЛ: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области.</w:t>
      </w:r>
    </w:p>
    <w:p w:rsidR="00A37639" w:rsidRPr="00D70D66" w:rsidRDefault="00A37639" w:rsidP="00A3763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 </w:t>
      </w:r>
      <w:proofErr w:type="gramStart"/>
      <w:r w:rsidRPr="00D70D66">
        <w:rPr>
          <w:rFonts w:ascii="Times New Roman" w:hAnsi="Times New Roman"/>
        </w:rPr>
        <w:t>Разместить</w:t>
      </w:r>
      <w:proofErr w:type="gramEnd"/>
      <w:r w:rsidRPr="00D70D66">
        <w:rPr>
          <w:rFonts w:ascii="Times New Roman" w:hAnsi="Times New Roman"/>
        </w:rPr>
        <w:t xml:space="preserve"> настоящее решение на официальном сайте администрации </w:t>
      </w:r>
      <w:r w:rsidR="00D4403C">
        <w:rPr>
          <w:rFonts w:ascii="Times New Roman" w:hAnsi="Times New Roman"/>
        </w:rPr>
        <w:t>Чуровичского</w:t>
      </w:r>
      <w:r w:rsidRPr="00D70D66">
        <w:rPr>
          <w:rFonts w:ascii="Times New Roman" w:hAnsi="Times New Roman"/>
        </w:rPr>
        <w:t xml:space="preserve"> сельского поселения Климовского района Брянской области в информационно-телекоммуникационной сети «Интернет».</w:t>
      </w:r>
    </w:p>
    <w:p w:rsidR="00A37639" w:rsidRPr="00D70D66" w:rsidRDefault="00A37639" w:rsidP="00A3763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 Настоящее решение вступает в силу со дня его обнародования (опубликования).</w:t>
      </w: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A37639" w:rsidRPr="00D70D66" w:rsidRDefault="00A37639" w:rsidP="00A37639">
      <w:pPr>
        <w:ind w:right="-1"/>
        <w:jc w:val="both"/>
        <w:rPr>
          <w:rFonts w:ascii="Times New Roman" w:hAnsi="Times New Roman"/>
        </w:rPr>
      </w:pPr>
    </w:p>
    <w:p w:rsidR="00333BBE" w:rsidRPr="00D70D66" w:rsidRDefault="00A37639" w:rsidP="00A3763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Глава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</w:t>
      </w:r>
      <w:r w:rsidR="00333BBE" w:rsidRPr="00D70D66">
        <w:rPr>
          <w:color w:val="000000"/>
          <w:sz w:val="22"/>
          <w:szCs w:val="22"/>
        </w:rPr>
        <w:t xml:space="preserve">                                                                                                     </w:t>
      </w:r>
      <w:r w:rsidR="00D4403C">
        <w:rPr>
          <w:color w:val="000000"/>
          <w:sz w:val="22"/>
          <w:szCs w:val="22"/>
        </w:rPr>
        <w:t>Н.И. Задорожная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          </w:t>
      </w: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0D66" w:rsidRPr="00D70D66" w:rsidRDefault="00D70D66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4403C" w:rsidRDefault="00D4403C" w:rsidP="00A37639">
      <w:pPr>
        <w:pStyle w:val="10"/>
        <w:jc w:val="right"/>
        <w:rPr>
          <w:sz w:val="22"/>
          <w:szCs w:val="22"/>
        </w:rPr>
      </w:pPr>
    </w:p>
    <w:p w:rsidR="003664B2" w:rsidRDefault="003664B2" w:rsidP="00A37639">
      <w:pPr>
        <w:pStyle w:val="10"/>
        <w:jc w:val="right"/>
        <w:rPr>
          <w:sz w:val="22"/>
          <w:szCs w:val="22"/>
        </w:rPr>
      </w:pPr>
    </w:p>
    <w:p w:rsidR="003664B2" w:rsidRDefault="003664B2" w:rsidP="00A37639">
      <w:pPr>
        <w:pStyle w:val="10"/>
        <w:jc w:val="right"/>
        <w:rPr>
          <w:sz w:val="22"/>
          <w:szCs w:val="22"/>
        </w:rPr>
      </w:pP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lastRenderedPageBreak/>
        <w:t xml:space="preserve">Приложение </w:t>
      </w:r>
      <w:proofErr w:type="gramStart"/>
      <w:r w:rsidRPr="00D70D66">
        <w:rPr>
          <w:sz w:val="22"/>
          <w:szCs w:val="22"/>
        </w:rPr>
        <w:t>к</w:t>
      </w:r>
      <w:proofErr w:type="gramEnd"/>
      <w:r w:rsidRPr="00D70D66">
        <w:rPr>
          <w:sz w:val="22"/>
          <w:szCs w:val="22"/>
        </w:rPr>
        <w:t xml:space="preserve"> </w:t>
      </w:r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решению </w:t>
      </w:r>
      <w:r w:rsidR="00D4403C">
        <w:rPr>
          <w:sz w:val="22"/>
          <w:szCs w:val="22"/>
        </w:rPr>
        <w:t>Чуровичского</w:t>
      </w:r>
      <w:r w:rsidRPr="00D70D66">
        <w:rPr>
          <w:sz w:val="22"/>
          <w:szCs w:val="22"/>
        </w:rPr>
        <w:t xml:space="preserve"> </w:t>
      </w:r>
      <w:proofErr w:type="gramStart"/>
      <w:r w:rsidRPr="00D70D66">
        <w:rPr>
          <w:sz w:val="22"/>
          <w:szCs w:val="22"/>
        </w:rPr>
        <w:t>сельского</w:t>
      </w:r>
      <w:proofErr w:type="gramEnd"/>
    </w:p>
    <w:p w:rsidR="00A37639" w:rsidRPr="00D70D66" w:rsidRDefault="00A37639" w:rsidP="00A37639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:rsidR="00A37639" w:rsidRPr="00D70D66" w:rsidRDefault="00A37639" w:rsidP="00A37639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 xml:space="preserve">от </w:t>
      </w:r>
      <w:r w:rsidR="003664B2">
        <w:rPr>
          <w:rFonts w:ascii="Times New Roman" w:hAnsi="Times New Roman"/>
        </w:rPr>
        <w:t>23</w:t>
      </w:r>
      <w:r w:rsidRPr="00D70D66">
        <w:rPr>
          <w:rFonts w:ascii="Times New Roman" w:hAnsi="Times New Roman"/>
        </w:rPr>
        <w:t>.</w:t>
      </w:r>
      <w:r w:rsidR="003664B2">
        <w:rPr>
          <w:rFonts w:ascii="Times New Roman" w:hAnsi="Times New Roman"/>
        </w:rPr>
        <w:t>04.2024 г. № 4-272</w:t>
      </w:r>
    </w:p>
    <w:p w:rsidR="00333BBE" w:rsidRPr="003664B2" w:rsidRDefault="00333BBE" w:rsidP="00A37639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664B2">
        <w:rPr>
          <w:b/>
          <w:color w:val="000000"/>
          <w:sz w:val="22"/>
          <w:szCs w:val="22"/>
        </w:rPr>
        <w:t>ПОРЯДОК</w:t>
      </w:r>
    </w:p>
    <w:p w:rsidR="00333BBE" w:rsidRPr="003664B2" w:rsidRDefault="00333BBE" w:rsidP="00D70D66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664B2">
        <w:rPr>
          <w:b/>
          <w:color w:val="000000"/>
          <w:sz w:val="22"/>
          <w:szCs w:val="22"/>
        </w:rPr>
        <w:t>предоставления налоговых льгот по земельному налогу инвесторам,</w:t>
      </w:r>
      <w:r w:rsidR="00D70D66" w:rsidRPr="003664B2">
        <w:rPr>
          <w:b/>
          <w:color w:val="000000"/>
          <w:sz w:val="22"/>
          <w:szCs w:val="22"/>
        </w:rPr>
        <w:t xml:space="preserve"> реализующим </w:t>
      </w:r>
      <w:r w:rsidRPr="003664B2">
        <w:rPr>
          <w:b/>
          <w:color w:val="000000"/>
          <w:sz w:val="22"/>
          <w:szCs w:val="22"/>
        </w:rPr>
        <w:t xml:space="preserve">проекты на территории </w:t>
      </w:r>
      <w:r w:rsidR="00D4403C" w:rsidRPr="003664B2">
        <w:rPr>
          <w:b/>
          <w:color w:val="000000"/>
          <w:sz w:val="22"/>
          <w:szCs w:val="22"/>
        </w:rPr>
        <w:t>Чуровичского</w:t>
      </w:r>
      <w:r w:rsidRPr="003664B2">
        <w:rPr>
          <w:b/>
          <w:color w:val="000000"/>
          <w:sz w:val="22"/>
          <w:szCs w:val="22"/>
        </w:rPr>
        <w:t xml:space="preserve"> сельского поселения </w:t>
      </w:r>
      <w:r w:rsidR="00A37639" w:rsidRPr="003664B2">
        <w:rPr>
          <w:b/>
          <w:color w:val="000000"/>
          <w:sz w:val="22"/>
          <w:szCs w:val="22"/>
        </w:rPr>
        <w:t>Климовского</w:t>
      </w:r>
      <w:r w:rsidR="00D70D66" w:rsidRPr="003664B2">
        <w:rPr>
          <w:b/>
          <w:color w:val="000000"/>
          <w:sz w:val="22"/>
          <w:szCs w:val="22"/>
        </w:rPr>
        <w:t xml:space="preserve"> муниципального </w:t>
      </w:r>
      <w:r w:rsidRPr="003664B2">
        <w:rPr>
          <w:b/>
          <w:color w:val="000000"/>
          <w:sz w:val="22"/>
          <w:szCs w:val="22"/>
        </w:rPr>
        <w:t xml:space="preserve">района </w:t>
      </w:r>
      <w:r w:rsidR="00A37639" w:rsidRPr="003664B2">
        <w:rPr>
          <w:b/>
          <w:color w:val="000000"/>
          <w:sz w:val="22"/>
          <w:szCs w:val="22"/>
        </w:rPr>
        <w:t>Брянской</w:t>
      </w:r>
      <w:r w:rsidRPr="003664B2">
        <w:rPr>
          <w:b/>
          <w:color w:val="000000"/>
          <w:sz w:val="22"/>
          <w:szCs w:val="22"/>
        </w:rPr>
        <w:t xml:space="preserve"> области</w:t>
      </w:r>
      <w:r w:rsidR="00D70D66" w:rsidRPr="003664B2">
        <w:rPr>
          <w:b/>
          <w:color w:val="000000"/>
          <w:sz w:val="22"/>
          <w:szCs w:val="22"/>
        </w:rPr>
        <w:t xml:space="preserve"> </w:t>
      </w:r>
      <w:r w:rsidRPr="003664B2">
        <w:rPr>
          <w:b/>
          <w:color w:val="000000"/>
          <w:sz w:val="22"/>
          <w:szCs w:val="22"/>
        </w:rPr>
        <w:t>(далее – Порядок)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r w:rsidR="00D4403C">
        <w:rPr>
          <w:color w:val="000000"/>
          <w:sz w:val="22"/>
          <w:szCs w:val="22"/>
        </w:rPr>
        <w:t>Чуровичском</w:t>
      </w:r>
      <w:r w:rsidR="00A37639" w:rsidRP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сельско</w:t>
      </w:r>
      <w:r w:rsidR="00A37639" w:rsidRPr="00D70D66">
        <w:rPr>
          <w:color w:val="000000"/>
          <w:sz w:val="22"/>
          <w:szCs w:val="22"/>
        </w:rPr>
        <w:t>м</w:t>
      </w:r>
      <w:r w:rsidRPr="00D70D66">
        <w:rPr>
          <w:color w:val="000000"/>
          <w:sz w:val="22"/>
          <w:szCs w:val="22"/>
        </w:rPr>
        <w:t xml:space="preserve"> поселени</w:t>
      </w:r>
      <w:r w:rsidR="00A37639" w:rsidRPr="00D70D66">
        <w:rPr>
          <w:color w:val="000000"/>
          <w:sz w:val="22"/>
          <w:szCs w:val="22"/>
        </w:rPr>
        <w:t>и</w:t>
      </w:r>
      <w:r w:rsidRPr="00D70D66">
        <w:rPr>
          <w:color w:val="000000"/>
          <w:sz w:val="22"/>
          <w:szCs w:val="22"/>
        </w:rPr>
        <w:t xml:space="preserve">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благоприятных условий для развития инвестиционной деятельности, осуществляемой в форме капитальных вложений.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 Общие положения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1.1.         </w:t>
      </w:r>
      <w:proofErr w:type="gramStart"/>
      <w:r w:rsidRPr="00D70D66">
        <w:rPr>
          <w:color w:val="000000"/>
          <w:sz w:val="22"/>
          <w:szCs w:val="22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A37639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A37639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- реестр инвестиционных проектов), в отношении земельных участков, используемых ими для реализации инвестиционных проектов.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1.2. </w:t>
      </w:r>
      <w:proofErr w:type="gramStart"/>
      <w:r w:rsidRPr="00D70D66">
        <w:rPr>
          <w:color w:val="000000"/>
          <w:sz w:val="22"/>
          <w:szCs w:val="22"/>
        </w:rPr>
        <w:t>Пользователями Льготы, предоставляемой в соответствии с настоящим Порядком, являются инвесторы, осуществившие после 1 января 202</w:t>
      </w:r>
      <w:r w:rsidR="00A37639" w:rsidRPr="00D70D66">
        <w:rPr>
          <w:color w:val="000000"/>
          <w:sz w:val="22"/>
          <w:szCs w:val="22"/>
        </w:rPr>
        <w:t>4</w:t>
      </w:r>
      <w:r w:rsidRPr="00D70D66">
        <w:rPr>
          <w:color w:val="000000"/>
          <w:sz w:val="22"/>
          <w:szCs w:val="22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области, в соответствии с приоритетными направлениями развития экономики сельского поселения (городского поселения, городского округа).    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1.3. Приоритетными направлениями развития экономики сельского поселения (городского поселения, городского округа) являются следующие виды экономической деятельности: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строительство социальных и социально значимых объектов;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развитие транспортных коммуникаций, транспорта и связи;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реализация инновационных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1.4. Срок предоставления льготы - 3 года.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 Условия и порядок предоставления льготы по земельному налогу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2.2. </w:t>
      </w:r>
      <w:proofErr w:type="gramStart"/>
      <w:r w:rsidRPr="00D70D66">
        <w:rPr>
          <w:color w:val="000000"/>
          <w:sz w:val="22"/>
          <w:szCs w:val="22"/>
        </w:rPr>
        <w:t xml:space="preserve">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</w:t>
      </w:r>
      <w:r w:rsidR="00D70D66" w:rsidRPr="00D70D66">
        <w:rPr>
          <w:color w:val="000000"/>
          <w:sz w:val="22"/>
          <w:szCs w:val="22"/>
        </w:rPr>
        <w:t>сельского поселения 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– администрация поселения (округа) и налогоплательщиком по форме согласно приложению к настоящему Порядку.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Налоговая льгота вступает в силу с 1 числа квартала, в котором было заключено налоговое соглашение.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2.3.         Налоговое соглашение заключается на основании следующих документов, направленных в адрес Администрации: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            письменное заявление на имя главы сельского поселения (городского поселения, городского округа)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            копия свидетельства о постановке на учет в налоговом органе;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в)           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г)            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д)            краткое описание (бизнес-план)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план - график и объемы намечаемых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документ по оценке эквивалента стоимости вносимого имущества (в случае имущественных инвестиций);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    комплекс);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е)          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</w:t>
      </w:r>
      <w:r w:rsidR="00D4403C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(по данным органов статистики), действующего в соответствующем периоде.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2.4. 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2.5. 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– заявителю; 1 экз. – администрации поселения; 1 экз. - для налогового органа.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2.6. Отказ в заключени</w:t>
      </w:r>
      <w:proofErr w:type="gramStart"/>
      <w:r w:rsidRPr="00D70D66">
        <w:rPr>
          <w:color w:val="000000"/>
          <w:sz w:val="22"/>
          <w:szCs w:val="22"/>
        </w:rPr>
        <w:t>и</w:t>
      </w:r>
      <w:proofErr w:type="gramEnd"/>
      <w:r w:rsidRPr="00D70D66">
        <w:rPr>
          <w:color w:val="000000"/>
          <w:sz w:val="22"/>
          <w:szCs w:val="22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2.7. Основаниями для отказа в согласовании проекта решения являются: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 несоответствие заявителя требованиям, установленным пунктами 1.1.-1.3., пунктом 2.1. настоящего Порядка;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 непредставление или представление не в полном объеме документов, указанных в </w:t>
      </w:r>
      <w:hyperlink r:id="rId6" w:anchor="sub_101243" w:history="1">
        <w:r w:rsidRPr="00D70D66">
          <w:rPr>
            <w:rStyle w:val="a3"/>
            <w:color w:val="454545"/>
            <w:sz w:val="22"/>
            <w:szCs w:val="22"/>
          </w:rPr>
          <w:t>пункте 2.3. </w:t>
        </w:r>
      </w:hyperlink>
      <w:r w:rsidRPr="00D70D66">
        <w:rPr>
          <w:color w:val="000000"/>
          <w:sz w:val="22"/>
          <w:szCs w:val="22"/>
        </w:rPr>
        <w:t>настоящего Порядка;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в) недостоверность информации, содержащейся в представленных документах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2.8. В случае невыполнения условий, предусмотренных в налоговом соглашении: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срока введения в эксплуатацию объектов производственных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уменьшения величины вложенных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досрочного расторжения налогового соглашения пользователем в одностороннем порядке;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70D66">
        <w:rPr>
          <w:color w:val="000000"/>
          <w:sz w:val="22"/>
          <w:szCs w:val="22"/>
        </w:rPr>
        <w:t xml:space="preserve">- установления размера средней заработной платы ниже сложившегося уровня среднего размера заработной платы по </w:t>
      </w:r>
      <w:r w:rsidR="00D4403C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(по данным органов статистики), налогоплательщик в бесспорном порядке выплачивает в бюджет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  <w:r w:rsidR="00D4403C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(далее – бюджет поселения (округа) полную сумму налогов, которые не были внесены в течение всего срока пользования льготами по данному налоговому соглашению.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 Ограничения по предоставлению налоговых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3.1. 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1% объема фактических доходов бюджета поселения в расчете за 1 год.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3.2.         При превышении ограничения, установленного пунктом 3.1 Порядка, глава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 xml:space="preserve">Брянской </w:t>
      </w:r>
      <w:r w:rsidRPr="00D70D66">
        <w:rPr>
          <w:color w:val="000000"/>
          <w:sz w:val="22"/>
          <w:szCs w:val="22"/>
        </w:rPr>
        <w:t xml:space="preserve">области выносит на рассмотрение Совета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проект решения об ограничении предоставления Льготы при соблюдении следующей последовательности: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снижение до 50% установленной Льготы по земельному налогу;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приостановка в текущем финансовом году действия Льготы, предоставляемой в соответствии с настоящим Порядком.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3.3.         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    3.1.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Снижение льготы по земельному налогу устанавливается до конца финансового года.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 Использование средств, полученных в результате предоставления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а)           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б)           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 Контроль и анализ эффективности действия льгот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5.1. </w:t>
      </w:r>
      <w:proofErr w:type="gramStart"/>
      <w:r w:rsidRPr="00D70D66">
        <w:rPr>
          <w:color w:val="000000"/>
          <w:sz w:val="22"/>
          <w:szCs w:val="22"/>
        </w:rPr>
        <w:t>Контроль за</w:t>
      </w:r>
      <w:proofErr w:type="gramEnd"/>
      <w:r w:rsidRPr="00D70D66">
        <w:rPr>
          <w:color w:val="000000"/>
          <w:sz w:val="22"/>
          <w:szCs w:val="22"/>
        </w:rPr>
        <w:t xml:space="preserve"> выполнением налогового соглашения осуществляет администрация поселения.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5.2.         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             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5.4.         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          перечень налогоплательщиков, пользующихся льготой;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 сумма средств, высвободившихся у налогоплательщиков в результате предоставления Льготы, и направление их использования;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-          выводы о целесообразности применения установленной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5.5.         Аналитическая справка по результатам финансового года ежегодно предоставляется в Совет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 w:rsidRPr="00D70D66">
        <w:rPr>
          <w:color w:val="000000"/>
          <w:sz w:val="22"/>
          <w:szCs w:val="22"/>
        </w:rPr>
        <w:t xml:space="preserve">Климовского </w:t>
      </w:r>
      <w:r w:rsidRPr="00D70D66">
        <w:rPr>
          <w:color w:val="000000"/>
          <w:sz w:val="22"/>
          <w:szCs w:val="22"/>
        </w:rPr>
        <w:t xml:space="preserve">муниципального района </w:t>
      </w:r>
      <w:r w:rsidR="00D70D66" w:rsidRP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области.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                                                                                                      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333BBE">
        <w:rPr>
          <w:color w:val="000000"/>
        </w:rPr>
        <w:lastRenderedPageBreak/>
        <w:t>                                                       </w:t>
      </w:r>
      <w:r w:rsidRPr="00D70D66">
        <w:rPr>
          <w:color w:val="000000"/>
          <w:sz w:val="22"/>
          <w:szCs w:val="22"/>
        </w:rPr>
        <w:t>                                                Приложение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             к Порядку предоставления налоговых льгот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                                           по земельному налогу инвесторам, реализующим</w:t>
      </w:r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 проекты на территории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</w:t>
      </w:r>
      <w:proofErr w:type="gramStart"/>
      <w:r w:rsidRPr="00D70D66">
        <w:rPr>
          <w:color w:val="000000"/>
          <w:sz w:val="22"/>
          <w:szCs w:val="22"/>
        </w:rPr>
        <w:t>сельского</w:t>
      </w:r>
      <w:proofErr w:type="gramEnd"/>
    </w:p>
    <w:p w:rsidR="00333BBE" w:rsidRPr="00D70D66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</w:t>
      </w:r>
    </w:p>
    <w:p w:rsidR="00333BBE" w:rsidRDefault="00333BBE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</w:t>
      </w:r>
    </w:p>
    <w:p w:rsidR="00D70D66" w:rsidRDefault="00D70D66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70D66" w:rsidRPr="00D70D66" w:rsidRDefault="00D70D66" w:rsidP="00D70D6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33BBE" w:rsidRPr="00D70D66" w:rsidRDefault="00333BBE" w:rsidP="00D70D66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НАЛОГОВОЕ СОГЛАШЕНИЕ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……………..                                                                               </w:t>
      </w:r>
      <w:r w:rsidR="00D70D66">
        <w:rPr>
          <w:color w:val="000000"/>
          <w:sz w:val="22"/>
          <w:szCs w:val="22"/>
        </w:rPr>
        <w:t xml:space="preserve">                                </w:t>
      </w:r>
      <w:r w:rsidRPr="00D70D66">
        <w:rPr>
          <w:color w:val="000000"/>
          <w:sz w:val="22"/>
          <w:szCs w:val="22"/>
        </w:rPr>
        <w:t xml:space="preserve">  «___» __________ </w:t>
      </w:r>
      <w:proofErr w:type="gramStart"/>
      <w:r w:rsidRPr="00D70D66">
        <w:rPr>
          <w:color w:val="000000"/>
          <w:sz w:val="22"/>
          <w:szCs w:val="22"/>
        </w:rPr>
        <w:t>г</w:t>
      </w:r>
      <w:proofErr w:type="gramEnd"/>
      <w:r w:rsidRPr="00D70D66">
        <w:rPr>
          <w:color w:val="000000"/>
          <w:sz w:val="22"/>
          <w:szCs w:val="22"/>
        </w:rPr>
        <w:t>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</w:t>
      </w:r>
      <w:proofErr w:type="gramStart"/>
      <w:r w:rsidRPr="00D70D66">
        <w:rPr>
          <w:color w:val="000000"/>
          <w:sz w:val="22"/>
          <w:szCs w:val="22"/>
        </w:rPr>
        <w:t xml:space="preserve">Администрация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</w:t>
      </w:r>
      <w:r w:rsidR="00D70D66">
        <w:rPr>
          <w:color w:val="000000"/>
          <w:sz w:val="22"/>
          <w:szCs w:val="22"/>
        </w:rPr>
        <w:t>сельского поселения 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(далее – администрация поселения (округа) в лице главы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="00D4403C">
        <w:rPr>
          <w:color w:val="000000"/>
          <w:sz w:val="22"/>
          <w:szCs w:val="22"/>
        </w:rPr>
        <w:t xml:space="preserve"> области</w:t>
      </w:r>
      <w:r w:rsidRPr="00D70D66">
        <w:rPr>
          <w:color w:val="000000"/>
          <w:sz w:val="22"/>
          <w:szCs w:val="22"/>
        </w:rPr>
        <w:t xml:space="preserve">, действующего на основании Устава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области,    и ____________</w:t>
      </w:r>
      <w:r w:rsidR="00D70D66">
        <w:rPr>
          <w:color w:val="000000"/>
          <w:sz w:val="22"/>
          <w:szCs w:val="22"/>
        </w:rPr>
        <w:t>______</w:t>
      </w:r>
      <w:r w:rsidRPr="00D70D66">
        <w:rPr>
          <w:color w:val="000000"/>
          <w:sz w:val="22"/>
          <w:szCs w:val="22"/>
        </w:rPr>
        <w:t>_______________________________________________</w:t>
      </w:r>
      <w:proofErr w:type="gramEnd"/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(далее - Налогоплательщик) в лице ________________________, действующего на основании __________________, руководствуясь решением Совета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</w:t>
      </w:r>
      <w:r w:rsidRPr="00D70D66">
        <w:rPr>
          <w:color w:val="000000"/>
          <w:sz w:val="22"/>
          <w:szCs w:val="22"/>
        </w:rPr>
        <w:t xml:space="preserve">о муниципального района </w:t>
      </w:r>
      <w:r w:rsidR="00D70D66">
        <w:rPr>
          <w:color w:val="000000"/>
          <w:sz w:val="22"/>
          <w:szCs w:val="22"/>
        </w:rPr>
        <w:t>Брянской области ________________</w:t>
      </w:r>
      <w:r w:rsidRPr="00D70D66">
        <w:rPr>
          <w:color w:val="000000"/>
          <w:sz w:val="22"/>
          <w:szCs w:val="22"/>
        </w:rPr>
        <w:t>__________________, заключили настоящее соглашение о нижеследующем: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_______________________________</w:t>
      </w:r>
      <w:r w:rsid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>на срок _________________.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отчет о выполнении инвестиционного проекта: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3. В случае невыполнения следующих условий: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срока введения в эксплуатацию объекта производственных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уменьшения величины вложенных инвестиций;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- досрочного расторжения налогового соглашения налогоплательщиком в одностороннем порядке;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- установления среднего размера заработной платы не ниже сложившегося уровня среднего размера заработной платы по </w:t>
      </w:r>
      <w:r w:rsidR="00D4403C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(по данным органов статистики), действующего на данный период;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 - непредставления в администрацию поселения сведений, предусмотренных п.  2 настоящего соглашения, налогоплательщик в бесспорном порядке выплачивает в бюджет </w:t>
      </w:r>
      <w:r w:rsidR="00D4403C">
        <w:rPr>
          <w:color w:val="000000"/>
          <w:sz w:val="22"/>
          <w:szCs w:val="22"/>
        </w:rPr>
        <w:t>Чуровичского</w:t>
      </w:r>
      <w:r w:rsidR="00D70D66">
        <w:rPr>
          <w:color w:val="000000"/>
          <w:sz w:val="22"/>
          <w:szCs w:val="22"/>
        </w:rPr>
        <w:t xml:space="preserve"> </w:t>
      </w:r>
      <w:r w:rsidRPr="00D70D66">
        <w:rPr>
          <w:color w:val="000000"/>
          <w:sz w:val="22"/>
          <w:szCs w:val="22"/>
        </w:rPr>
        <w:t xml:space="preserve">сельского поселения </w:t>
      </w:r>
      <w:r w:rsidR="00D70D66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70D66">
        <w:rPr>
          <w:color w:val="000000"/>
          <w:sz w:val="22"/>
          <w:szCs w:val="22"/>
        </w:rPr>
        <w:t>Брянской</w:t>
      </w:r>
      <w:r w:rsidRPr="00D70D66">
        <w:rPr>
          <w:color w:val="000000"/>
          <w:sz w:val="22"/>
          <w:szCs w:val="22"/>
        </w:rPr>
        <w:t xml:space="preserve"> области полную сумму налогов, которые не были внесены в течение всего срока пользования налоговой льготой по данному соглашению.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 4. Администрация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D4403C">
        <w:rPr>
          <w:color w:val="000000"/>
          <w:sz w:val="22"/>
          <w:szCs w:val="22"/>
        </w:rPr>
        <w:t>Чуровичского</w:t>
      </w:r>
      <w:r w:rsidRPr="00D70D66">
        <w:rPr>
          <w:color w:val="000000"/>
          <w:sz w:val="22"/>
          <w:szCs w:val="22"/>
        </w:rPr>
        <w:t xml:space="preserve"> сельского поселения </w:t>
      </w:r>
      <w:r w:rsidR="00D53A84">
        <w:rPr>
          <w:color w:val="000000"/>
          <w:sz w:val="22"/>
          <w:szCs w:val="22"/>
        </w:rPr>
        <w:t>Климовского</w:t>
      </w:r>
      <w:r w:rsidRPr="00D70D66">
        <w:rPr>
          <w:color w:val="000000"/>
          <w:sz w:val="22"/>
          <w:szCs w:val="22"/>
        </w:rPr>
        <w:t xml:space="preserve"> муниципального района </w:t>
      </w:r>
      <w:r w:rsidR="00D53A84">
        <w:rPr>
          <w:color w:val="000000"/>
          <w:sz w:val="22"/>
          <w:szCs w:val="22"/>
        </w:rPr>
        <w:t xml:space="preserve">Брянской </w:t>
      </w:r>
      <w:r w:rsidRPr="00D70D66">
        <w:rPr>
          <w:color w:val="000000"/>
          <w:sz w:val="22"/>
          <w:szCs w:val="22"/>
        </w:rPr>
        <w:t>области за 1 год.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  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lastRenderedPageBreak/>
        <w:t>    6. Итоговый отчет должен быть рассмотрен согласующими сторонами в срок, не превышающий 30 календарных дней со дня его подачи.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 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поселения итогового отчета.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От администрации</w:t>
      </w:r>
      <w:proofErr w:type="gramStart"/>
      <w:r w:rsidRPr="00D70D66">
        <w:rPr>
          <w:color w:val="000000"/>
          <w:sz w:val="22"/>
          <w:szCs w:val="22"/>
        </w:rPr>
        <w:t> </w:t>
      </w:r>
      <w:r w:rsidR="00D53A84">
        <w:rPr>
          <w:color w:val="000000"/>
          <w:sz w:val="22"/>
          <w:szCs w:val="22"/>
        </w:rPr>
        <w:t xml:space="preserve">                                             </w:t>
      </w:r>
      <w:r w:rsidR="00D53A84" w:rsidRPr="00D70D66">
        <w:rPr>
          <w:color w:val="000000"/>
          <w:sz w:val="22"/>
          <w:szCs w:val="22"/>
        </w:rPr>
        <w:t>О</w:t>
      </w:r>
      <w:proofErr w:type="gramEnd"/>
      <w:r w:rsidR="00D53A84" w:rsidRPr="00D70D66">
        <w:rPr>
          <w:color w:val="000000"/>
          <w:sz w:val="22"/>
          <w:szCs w:val="22"/>
        </w:rPr>
        <w:t>т Налогоплательщика 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сельского поселения</w:t>
      </w:r>
      <w:r w:rsidR="00D53A84">
        <w:rPr>
          <w:color w:val="000000"/>
          <w:sz w:val="22"/>
          <w:szCs w:val="22"/>
        </w:rPr>
        <w:t xml:space="preserve">                                           </w:t>
      </w:r>
      <w:r w:rsidR="00D53A84" w:rsidRPr="00D70D66">
        <w:rPr>
          <w:color w:val="000000"/>
          <w:sz w:val="22"/>
          <w:szCs w:val="22"/>
        </w:rPr>
        <w:t>(городского поселения, городского округа)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 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  _________________                                         ______________________</w:t>
      </w:r>
    </w:p>
    <w:p w:rsidR="00333BBE" w:rsidRPr="00D70D66" w:rsidRDefault="00333BBE" w:rsidP="00A3763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70D66">
        <w:rPr>
          <w:color w:val="000000"/>
          <w:sz w:val="22"/>
          <w:szCs w:val="22"/>
        </w:rPr>
        <w:t>М.П.                                                                                       М.П.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</w:t>
      </w:r>
    </w:p>
    <w:p w:rsidR="00333BBE" w:rsidRPr="00333BBE" w:rsidRDefault="00333BBE" w:rsidP="00A3763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3BBE">
        <w:rPr>
          <w:color w:val="000000"/>
        </w:rPr>
        <w:t>   </w:t>
      </w:r>
    </w:p>
    <w:p w:rsidR="00DD0250" w:rsidRPr="00333BBE" w:rsidRDefault="00DD0250" w:rsidP="00A37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250" w:rsidRPr="00333BBE" w:rsidSect="00570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9CF"/>
    <w:multiLevelType w:val="hybridMultilevel"/>
    <w:tmpl w:val="3CD8A164"/>
    <w:lvl w:ilvl="0" w:tplc="7B0AA7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008"/>
    <w:rsid w:val="00040A5E"/>
    <w:rsid w:val="00160E21"/>
    <w:rsid w:val="00333BBE"/>
    <w:rsid w:val="003664B2"/>
    <w:rsid w:val="00570008"/>
    <w:rsid w:val="007E5B44"/>
    <w:rsid w:val="00A37639"/>
    <w:rsid w:val="00D4403C"/>
    <w:rsid w:val="00D53A84"/>
    <w:rsid w:val="00D70D66"/>
    <w:rsid w:val="00D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00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5700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0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0008"/>
    <w:rPr>
      <w:color w:val="0000FF"/>
      <w:u w:val="single"/>
    </w:rPr>
  </w:style>
  <w:style w:type="paragraph" w:customStyle="1" w:styleId="headertext">
    <w:name w:val="headertext"/>
    <w:basedOn w:val="a"/>
    <w:rsid w:val="0057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3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7639"/>
    <w:pPr>
      <w:ind w:left="720"/>
      <w:contextualSpacing/>
    </w:pPr>
  </w:style>
  <w:style w:type="paragraph" w:customStyle="1" w:styleId="10">
    <w:name w:val="Обычный1"/>
    <w:rsid w:val="00A3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60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ob.ru/aktualno/npa/zakonoproekty/11709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Gigabit</cp:lastModifiedBy>
  <cp:revision>11</cp:revision>
  <cp:lastPrinted>2024-04-23T07:07:00Z</cp:lastPrinted>
  <dcterms:created xsi:type="dcterms:W3CDTF">2024-03-21T06:44:00Z</dcterms:created>
  <dcterms:modified xsi:type="dcterms:W3CDTF">2024-04-24T07:47:00Z</dcterms:modified>
</cp:coreProperties>
</file>