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15" w:rsidRPr="00953783" w:rsidRDefault="006B7D15" w:rsidP="005E3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D15" w:rsidRPr="00953783" w:rsidRDefault="006B7D15" w:rsidP="005E3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главы Нижнемамонского 1-го сельского поселения о результатах своей деятельности и деятельности администрации Нижнемамонского 1-го сельского поселения Верхнемамонского муниципального района Воронежской области за 202</w:t>
      </w:r>
      <w:r w:rsidR="00636891" w:rsidRPr="00953783">
        <w:rPr>
          <w:rFonts w:ascii="Times New Roman" w:hAnsi="Times New Roman" w:cs="Times New Roman"/>
          <w:b/>
          <w:sz w:val="26"/>
          <w:szCs w:val="26"/>
        </w:rPr>
        <w:t>2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 год и перспективах развития на 202</w:t>
      </w:r>
      <w:r w:rsidR="00636891" w:rsidRPr="00953783">
        <w:rPr>
          <w:rFonts w:ascii="Times New Roman" w:hAnsi="Times New Roman" w:cs="Times New Roman"/>
          <w:b/>
          <w:sz w:val="26"/>
          <w:szCs w:val="26"/>
        </w:rPr>
        <w:t>3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7D15" w:rsidRPr="00953783" w:rsidRDefault="006B7D15" w:rsidP="006B7D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91" w:rsidRPr="00953783" w:rsidRDefault="00802D89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06.10.2003 года № 131-ФЗ «Об общих принципах органи</w:t>
      </w:r>
      <w:bookmarkStart w:id="0" w:name="_GoBack"/>
      <w:bookmarkEnd w:id="0"/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зации местного самоуправления в Российской Федерации» представляю отчетный доклад    о результатах   деятельности  администрации  сельского поселения за 2022 год, отчет о   проделанной   работе, какие достигнуты результаты, а также какие существуют проблемы и   стоят задачи    деятельности администрации  на предстоящий период.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Главными задачами в работе Администрации сельского 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 </w:t>
      </w:r>
    </w:p>
    <w:p w:rsidR="00636891" w:rsidRPr="00953783" w:rsidRDefault="00636891" w:rsidP="00A905D7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bCs/>
          <w:sz w:val="26"/>
          <w:szCs w:val="26"/>
        </w:rPr>
        <w:t xml:space="preserve">Бюджет </w:t>
      </w:r>
      <w:r w:rsidRPr="00953783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Pr="00953783">
        <w:rPr>
          <w:rFonts w:ascii="Times New Roman" w:hAnsi="Times New Roman" w:cs="Times New Roman"/>
          <w:sz w:val="26"/>
          <w:szCs w:val="26"/>
        </w:rPr>
        <w:t xml:space="preserve"> поселения в 2022 г. составил 59 359,6 тыс. руб., в том числе плановая доходная часть – 57 375,7 тыс. руб. Собственные доходы –                         4 519,7 тыс. руб. или 7,6% от общего объёма доходов, безвозмездные поступления составили – 54 839,9тыс. руб. или 92,4%.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План поступления собственных доходов выполнен на 99,4%, при плане –            4 546 тыс. руб., получено 4 519,7тыс. руб., в том числе налоговых – 4 331,1  тыс. руб., неналоговых – 188,6 тыс. руб. Не выполнен план  по земельному налогу с физических лиц. 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783">
        <w:rPr>
          <w:rFonts w:ascii="Times New Roman" w:hAnsi="Times New Roman" w:cs="Times New Roman"/>
          <w:sz w:val="26"/>
          <w:szCs w:val="26"/>
        </w:rPr>
        <w:t>В структуре собственных доходов бюджета за 2022 год земельный налог составил 2 837 тыс. руб. – 63%, (увеличение к уровню прошлого года на 0,5%), налог на имущество 416,9 тыс. руб. – 9,3 % (увеличение к уровню прошлого года на 2%), НДФЛ 685,9 тыс. руб. или 15,2% в объёме доходов (увеличение к уровню прошлого года на 4,3%).</w:t>
      </w:r>
      <w:proofErr w:type="gramEnd"/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Неналоговые доходы бюджета составили 169,4 тыс. руб. или 3,8% общей суммы собственных доходов. Это: доходы от платных услуг, аренда земли, имущества, штрафы, самообложение, пеня за несвоевременное исполнение контракта по дорогам.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Дотация на выравнивание и сбалансированность (безвозмездные поступления) получена  сумме 1 479 тыс. руб. Дополнительно были предоставлены областные субсидии в рамках областных и федеральных программ на проведение различных мероприятий – 11 565,5 тыс. руб. (ремонт дорог, оплата строительного контроля по объекту «Реконструкция системы водоснабжения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ижний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Мамон (1 этап)».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 начало 2022 года образовалась недоимка по налогам (земельному, имущественному), поступающим в бюджет поселения – 365 тыс. руб. В течение </w:t>
      </w:r>
      <w:r w:rsidRPr="00953783">
        <w:rPr>
          <w:rFonts w:ascii="Times New Roman" w:hAnsi="Times New Roman" w:cs="Times New Roman"/>
          <w:sz w:val="26"/>
          <w:szCs w:val="26"/>
        </w:rPr>
        <w:lastRenderedPageBreak/>
        <w:t xml:space="preserve">года отработано и взыскано – 225,5 тыс. руб. Несвоевременность уплаты налогов влечет за собой проблемы налогоплательщикам и нарушает плановое формирование и исполнение бюджета поселения. 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953783">
        <w:rPr>
          <w:rFonts w:ascii="Times New Roman" w:hAnsi="Times New Roman" w:cs="Times New Roman"/>
          <w:sz w:val="26"/>
          <w:szCs w:val="26"/>
        </w:rPr>
        <w:t>Для пополнения бюджета администрацией сельского поселения проводится определенная работа с населением по активизации уплаты налогов: беседы с налогоплательщиками об обязательном погашении задолженности в кратчайшие сроки и своевременной оплате текущих налогов, распечатываются и развозятся квитанции; каждому жителю сельского поселения, который обращается в муниципалитет по тому или иному вопросу, предлагается проверить свою налоговую задолженность и, если таковая имеется – оплатить ее.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Анализ состава недоимщиков показывает, что основную их массу составляет слои с низкой социальной ответственностью, граждане, не проживающие и находящиеся за пределами поселения, приобретшие недвижимость ради прописки.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953783">
        <w:rPr>
          <w:rFonts w:ascii="Times New Roman" w:hAnsi="Times New Roman" w:cs="Times New Roman"/>
          <w:sz w:val="26"/>
          <w:szCs w:val="26"/>
        </w:rPr>
        <w:t xml:space="preserve"> бюджета 2022г. составили 59 086,9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. Расходы осуществлялись по программно-целевому методу финансирования. В поселении разработано и реализуются три муниципальные программы.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783">
        <w:rPr>
          <w:rFonts w:ascii="Times New Roman" w:hAnsi="Times New Roman" w:cs="Times New Roman"/>
          <w:sz w:val="26"/>
          <w:szCs w:val="26"/>
        </w:rPr>
        <w:t>На финансирование программы «Управление финансами и муниципальным имуществом» израсходовано –5 156,8 тыс. руб. (8,7%), «Социальная сфера» - 6 951,6 тыс. руб. (11,8%), «Инфраструктура» - 46 978,5 тыс. руб. (79,5%);</w:t>
      </w:r>
      <w:proofErr w:type="gramEnd"/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bCs/>
          <w:sz w:val="26"/>
          <w:szCs w:val="26"/>
        </w:rPr>
        <w:t>Доходы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 бюджета на 2023 год</w:t>
      </w:r>
      <w:r w:rsidRPr="00953783">
        <w:rPr>
          <w:rFonts w:ascii="Times New Roman" w:hAnsi="Times New Roman" w:cs="Times New Roman"/>
          <w:sz w:val="26"/>
          <w:szCs w:val="26"/>
        </w:rPr>
        <w:t xml:space="preserve"> запланированы в сумме 65 544,2 тыс. руб. Собственные доходы – 4 601 тыс. руб. или 7% от общего объёма, безвозмездные поступления – 60 943,2 тыс. руб., или 93%.  от общего объема.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По соглашению между районом и поселениями, полномочия по содержанию дорог передаются поселениям вместе с финансовыми ресурсами. В 2023 году эта сумма составит – 1 629 тыс. руб.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По расходам бюджет 2023 г.</w:t>
      </w:r>
      <w:r w:rsidRPr="00953783">
        <w:rPr>
          <w:rFonts w:ascii="Times New Roman" w:hAnsi="Times New Roman" w:cs="Times New Roman"/>
          <w:sz w:val="26"/>
          <w:szCs w:val="26"/>
        </w:rPr>
        <w:t xml:space="preserve"> принят в сумме –66 004,3 тыс. руб. Расходы бюджета будут направлены на финансирование трёх разработанных и утверждённых муниципальных программ: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1. Управление финансами и муниципальным имуществом – 4 680,4 тыс. руб. (7,1%);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2. Инфраструктура 56 054,2 тыс. руб. (84,9%);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3. Социальная сфера – 5 269,7 тыс. руб. (8%);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Обязательства и социальные гарантии бюджета сельского поселения в 2022 году  выполнены, хотя и запланировать все необходимые расходы нет возможности.             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 Одной из форм работы по увеличению собственной доходной базы местного бюджета является актуализация базы налогообложения, инвентаризация объектов,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оформлением земельных участков и имущества граждан в собственность.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В 2022 г. продолжилась работа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 в рамках реализации положений Федерального закона от 30.12.2020 № 518-ФЗ, права на которые возникли до вступления в силу Федерального закона от 21.07.1997 г. № 122-ФЗ «О государственной регистрации прав на недвижимое имущество и сделок с ним», но до настоящего времени не внесены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недвижимости.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Информация о ранее учтенных объектах недвижимости не внесенных в Единый государственный реестр недвижимости размешена на официальном сайте администрации поселения.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За 2022 год в рамках Федерального закона от 30.12.2020 № 518-ФЗ гражданами право собственности  самостоятельно оформлено на 80 домовладений и на 108 земельных участков.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Выявлено 43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дубля домовладений и 31 дубль земельных участков.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Проблема низкого показателя работы в оформлении населением права собственности в том, что 68 % объектов, в частности земельных участков, принадлежат умершим гражданам, наследники которых не оформили наследственные права на данные земельные участки.</w:t>
      </w:r>
    </w:p>
    <w:p w:rsidR="00636891" w:rsidRPr="00953783" w:rsidRDefault="00636891" w:rsidP="00A905D7">
      <w:pPr>
        <w:pStyle w:val="a3"/>
        <w:shd w:val="clear" w:color="auto" w:fill="FFFFFF"/>
        <w:spacing w:before="0" w:beforeAutospacing="0" w:after="120" w:afterAutospacing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регистрация граждан на гос. услугах и многое другое.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Система водоснабжен</w:t>
      </w:r>
      <w:r w:rsidRPr="00953783">
        <w:rPr>
          <w:rFonts w:ascii="Times New Roman" w:hAnsi="Times New Roman" w:cs="Times New Roman"/>
          <w:sz w:val="26"/>
          <w:szCs w:val="26"/>
        </w:rPr>
        <w:t>ия находится на обслуживан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». Протяженность  водопроводной сети – 34,3 км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, </w:t>
      </w:r>
      <w:r w:rsidRPr="00953783">
        <w:rPr>
          <w:rFonts w:ascii="Times New Roman" w:hAnsi="Times New Roman" w:cs="Times New Roman"/>
          <w:sz w:val="26"/>
          <w:szCs w:val="26"/>
        </w:rPr>
        <w:t xml:space="preserve">подключено 910 хозяйств.  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2022г. в рамках регио</w:t>
      </w:r>
      <w:r w:rsidR="00A905D7" w:rsidRPr="00953783">
        <w:rPr>
          <w:rFonts w:ascii="Times New Roman" w:hAnsi="Times New Roman" w:cs="Times New Roman"/>
          <w:sz w:val="26"/>
          <w:szCs w:val="26"/>
        </w:rPr>
        <w:t>нального проекта «Чистая вода» начаты работы по</w:t>
      </w:r>
      <w:r w:rsidRPr="00953783">
        <w:rPr>
          <w:rFonts w:ascii="Times New Roman" w:hAnsi="Times New Roman" w:cs="Times New Roman"/>
          <w:sz w:val="26"/>
          <w:szCs w:val="26"/>
        </w:rPr>
        <w:t xml:space="preserve"> реконструкции системы водоснабжения 1-й части территории села.</w:t>
      </w:r>
    </w:p>
    <w:p w:rsidR="00636891" w:rsidRPr="00953783" w:rsidRDefault="00A905D7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Предусматривается </w:t>
      </w:r>
      <w:r w:rsidR="00636891" w:rsidRPr="00953783">
        <w:rPr>
          <w:rFonts w:ascii="Times New Roman" w:hAnsi="Times New Roman" w:cs="Times New Roman"/>
          <w:sz w:val="26"/>
          <w:szCs w:val="26"/>
        </w:rPr>
        <w:t>проведение работ в два этапа: 1 этап – строительство</w:t>
      </w:r>
      <w:r w:rsidRPr="00953783">
        <w:rPr>
          <w:rFonts w:ascii="Times New Roman" w:hAnsi="Times New Roman" w:cs="Times New Roman"/>
          <w:sz w:val="26"/>
          <w:szCs w:val="26"/>
        </w:rPr>
        <w:t xml:space="preserve"> 4 водозаборов </w:t>
      </w:r>
      <w:r w:rsidR="00636891" w:rsidRPr="00953783">
        <w:rPr>
          <w:rFonts w:ascii="Times New Roman" w:hAnsi="Times New Roman" w:cs="Times New Roman"/>
          <w:sz w:val="26"/>
          <w:szCs w:val="26"/>
        </w:rPr>
        <w:t>и площадки с водонапорной башней (6 скважин</w:t>
      </w:r>
      <w:r w:rsidRPr="00953783">
        <w:rPr>
          <w:rFonts w:ascii="Times New Roman" w:hAnsi="Times New Roman" w:cs="Times New Roman"/>
          <w:sz w:val="26"/>
          <w:szCs w:val="26"/>
        </w:rPr>
        <w:t xml:space="preserve"> - 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4 рабочих, 2 </w:t>
      </w: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резервные; 2 станции водоподготовки, 7 водонапорных башен), 2 этап – строительство водопроводных сетей, протяженностью 36,6 км. Общая сметная стоимость проекта – 180,9 млн. рублей. Средства – федерального, </w:t>
      </w:r>
      <w:r w:rsidRPr="00953783">
        <w:rPr>
          <w:rFonts w:ascii="Times New Roman" w:hAnsi="Times New Roman" w:cs="Times New Roman"/>
          <w:sz w:val="26"/>
          <w:szCs w:val="26"/>
        </w:rPr>
        <w:t>областного и местного бюджетов.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работы велись на двух площадках. Стоимость работ составила 33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127,6 млн.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2023г заложено в бюджете на реконструкцию системы водоснабжения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Нижний Мамон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- 44 653,7 млн. руб. </w:t>
      </w:r>
      <w:r w:rsidRPr="00953783">
        <w:rPr>
          <w:rFonts w:ascii="Times New Roman" w:hAnsi="Times New Roman" w:cs="Times New Roman"/>
          <w:sz w:val="26"/>
          <w:szCs w:val="26"/>
        </w:rPr>
        <w:t>Срок окончания строительства 1 этапа - 01 октября 2023г.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bCs/>
          <w:sz w:val="26"/>
          <w:szCs w:val="26"/>
        </w:rPr>
        <w:t>Газификация</w:t>
      </w:r>
      <w:r w:rsidRPr="00953783">
        <w:rPr>
          <w:rFonts w:ascii="Times New Roman" w:hAnsi="Times New Roman" w:cs="Times New Roman"/>
          <w:bCs/>
          <w:sz w:val="26"/>
          <w:szCs w:val="26"/>
        </w:rPr>
        <w:t xml:space="preserve"> жилого сектора</w:t>
      </w:r>
      <w:r w:rsidRPr="009537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составляет 96%. Все социальные объекты </w:t>
      </w:r>
      <w:r w:rsidRPr="00953783">
        <w:rPr>
          <w:rFonts w:ascii="Times New Roman" w:hAnsi="Times New Roman" w:cs="Times New Roman"/>
          <w:sz w:val="26"/>
          <w:szCs w:val="26"/>
        </w:rPr>
        <w:t>газифицированы. Иногда возникают вопросы по отключению домовладений семей социального риска с малолетними детьми. Администрация поселения держит под контролем данные ситуации и способствует оперативному их разрешению.</w:t>
      </w:r>
    </w:p>
    <w:p w:rsidR="00636891" w:rsidRPr="00953783" w:rsidRDefault="00A905D7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</w:rPr>
        <w:t>проведены работы по подкл</w:t>
      </w:r>
      <w:r w:rsidRPr="00953783">
        <w:rPr>
          <w:rFonts w:ascii="Times New Roman" w:hAnsi="Times New Roman" w:cs="Times New Roman"/>
          <w:sz w:val="26"/>
          <w:szCs w:val="26"/>
        </w:rPr>
        <w:t>ючению к сетям 9 домовладений.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рамках программы модернизации </w:t>
      </w:r>
      <w:r w:rsidRPr="00953783">
        <w:rPr>
          <w:rFonts w:ascii="Times New Roman" w:hAnsi="Times New Roman" w:cs="Times New Roman"/>
          <w:b/>
          <w:sz w:val="26"/>
          <w:szCs w:val="26"/>
        </w:rPr>
        <w:t>уличного освещения</w:t>
      </w:r>
      <w:r w:rsidRPr="00953783">
        <w:rPr>
          <w:rFonts w:ascii="Times New Roman" w:hAnsi="Times New Roman" w:cs="Times New Roman"/>
          <w:sz w:val="26"/>
          <w:szCs w:val="26"/>
        </w:rPr>
        <w:t xml:space="preserve"> в селе установлено 556 диодных светильника. В 2022 году на содержание на оплату коммунальной услуги уличного освещения было затрачено 801,7 тыс. руб.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в т. ч. субсидия составила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399,7 тыс. рублей).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настоящее время возникает вопрос гарантийного обслуживания системы освещения. Подаваемые администрацией сельского поселения обращения, заявки гарантийным подрядчиком практически игнорируются. И такая ситуация практически во всех селах, где прошла м</w:t>
      </w:r>
      <w:r w:rsidR="00A905D7" w:rsidRPr="00953783">
        <w:rPr>
          <w:rFonts w:ascii="Times New Roman" w:hAnsi="Times New Roman" w:cs="Times New Roman"/>
          <w:sz w:val="26"/>
          <w:szCs w:val="26"/>
        </w:rPr>
        <w:t>одернизация уличного освещения.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Сельское поселение обеспечено услугами проводной и сотовой 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связи </w:t>
      </w:r>
      <w:r w:rsidRPr="00953783">
        <w:rPr>
          <w:rFonts w:ascii="Times New Roman" w:hAnsi="Times New Roman" w:cs="Times New Roman"/>
          <w:sz w:val="26"/>
          <w:szCs w:val="26"/>
        </w:rPr>
        <w:t xml:space="preserve">различных операторов. В селе проложено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оптиковолокно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. Практически все улицы села покрыты сетью «Ростелеком». Жители имеют возможности доступа в интернет, пользоваться услугами мобильной связи, качественного телевещания</w:t>
      </w:r>
      <w:r w:rsidR="00A905D7" w:rsidRPr="00953783">
        <w:rPr>
          <w:rFonts w:ascii="Times New Roman" w:hAnsi="Times New Roman" w:cs="Times New Roman"/>
          <w:sz w:val="26"/>
          <w:szCs w:val="26"/>
        </w:rPr>
        <w:t>. В 2022 году</w:t>
      </w:r>
      <w:r w:rsidRPr="00953783">
        <w:rPr>
          <w:rFonts w:ascii="Times New Roman" w:hAnsi="Times New Roman" w:cs="Times New Roman"/>
          <w:sz w:val="26"/>
          <w:szCs w:val="26"/>
        </w:rPr>
        <w:t xml:space="preserve"> со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товыми операторами проводились </w:t>
      </w:r>
      <w:r w:rsidRPr="00953783">
        <w:rPr>
          <w:rFonts w:ascii="Times New Roman" w:hAnsi="Times New Roman" w:cs="Times New Roman"/>
          <w:sz w:val="26"/>
          <w:szCs w:val="26"/>
        </w:rPr>
        <w:t>подготовительные работы по установке вышек для обеспечения моб</w:t>
      </w:r>
      <w:r w:rsidR="00A905D7" w:rsidRPr="00953783">
        <w:rPr>
          <w:rFonts w:ascii="Times New Roman" w:hAnsi="Times New Roman" w:cs="Times New Roman"/>
          <w:sz w:val="26"/>
          <w:szCs w:val="26"/>
        </w:rPr>
        <w:t>ильной связью Билайн и ТЕЛЕ 2.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Развитие сети </w:t>
      </w:r>
      <w:r w:rsidRPr="00953783">
        <w:rPr>
          <w:rFonts w:ascii="Times New Roman" w:hAnsi="Times New Roman" w:cs="Times New Roman"/>
          <w:b/>
          <w:bCs/>
          <w:sz w:val="26"/>
          <w:szCs w:val="26"/>
        </w:rPr>
        <w:t>автомобильных дорог</w:t>
      </w:r>
      <w:r w:rsidRPr="00953783">
        <w:rPr>
          <w:rFonts w:ascii="Times New Roman" w:hAnsi="Times New Roman" w:cs="Times New Roman"/>
          <w:sz w:val="26"/>
          <w:szCs w:val="26"/>
        </w:rPr>
        <w:t xml:space="preserve"> общего пользования является важным фактором жизнеобеспечения населения, способствующим стабильности социально-экономического развития сельского поселения. За последние годы произошли значительные изменения в данном вопросе.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на благоустройство дорог были израсходованы средства субсидии из областного бюджета –10 765,5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ты</w:t>
      </w:r>
      <w:r w:rsidR="00A905D7" w:rsidRPr="00953783">
        <w:rPr>
          <w:rFonts w:ascii="Times New Roman" w:hAnsi="Times New Roman" w:cs="Times New Roman"/>
          <w:sz w:val="26"/>
          <w:szCs w:val="26"/>
        </w:rPr>
        <w:t>с. руб.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Произведены работы в части укладки асфальта по улицам: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1.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05D7" w:rsidRPr="00953783"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(0,591 км)</w:t>
      </w:r>
    </w:p>
    <w:p w:rsidR="00636891" w:rsidRPr="00953783" w:rsidRDefault="00A905D7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2. Свободы (0,450 км)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3.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05D7" w:rsidRPr="00953783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(0,585 км)</w:t>
      </w:r>
    </w:p>
    <w:p w:rsidR="00636891" w:rsidRPr="00953783" w:rsidRDefault="00636891" w:rsidP="00A905D7">
      <w:pPr>
        <w:shd w:val="clear" w:color="auto" w:fill="FFFFFF"/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4.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05D7" w:rsidRPr="00953783">
        <w:rPr>
          <w:rFonts w:ascii="Times New Roman" w:hAnsi="Times New Roman" w:cs="Times New Roman"/>
          <w:sz w:val="26"/>
          <w:szCs w:val="26"/>
        </w:rPr>
        <w:t>Бульварная</w:t>
      </w:r>
      <w:proofErr w:type="gram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(1,</w:t>
      </w:r>
      <w:r w:rsidRPr="00953783">
        <w:rPr>
          <w:rFonts w:ascii="Times New Roman" w:hAnsi="Times New Roman" w:cs="Times New Roman"/>
          <w:sz w:val="26"/>
          <w:szCs w:val="26"/>
        </w:rPr>
        <w:t xml:space="preserve">768 </w:t>
      </w:r>
      <w:r w:rsidR="00A905D7" w:rsidRPr="00953783">
        <w:rPr>
          <w:rFonts w:ascii="Times New Roman" w:hAnsi="Times New Roman" w:cs="Times New Roman"/>
          <w:sz w:val="26"/>
          <w:szCs w:val="26"/>
        </w:rPr>
        <w:t>к</w:t>
      </w:r>
      <w:r w:rsidRPr="00953783">
        <w:rPr>
          <w:rFonts w:ascii="Times New Roman" w:hAnsi="Times New Roman" w:cs="Times New Roman"/>
          <w:sz w:val="26"/>
          <w:szCs w:val="26"/>
        </w:rPr>
        <w:t>м)</w:t>
      </w:r>
    </w:p>
    <w:p w:rsidR="00636891" w:rsidRPr="00953783" w:rsidRDefault="00A905D7" w:rsidP="00A905D7">
      <w:pPr>
        <w:shd w:val="clear" w:color="auto" w:fill="FFFFFF"/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По </w:t>
      </w:r>
      <w:r w:rsidR="00636891" w:rsidRPr="00953783">
        <w:rPr>
          <w:rFonts w:ascii="Times New Roman" w:hAnsi="Times New Roman" w:cs="Times New Roman"/>
          <w:sz w:val="26"/>
          <w:szCs w:val="26"/>
        </w:rPr>
        <w:t>улице Прокатова (0,487</w:t>
      </w:r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</w:rPr>
        <w:t>км)</w:t>
      </w:r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</w:rPr>
        <w:t>- укладка щебня.</w:t>
      </w:r>
    </w:p>
    <w:p w:rsidR="00636891" w:rsidRPr="00953783" w:rsidRDefault="00636891" w:rsidP="00A905D7">
      <w:pPr>
        <w:spacing w:after="12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Всего в 2022г произведен капитальный ремонт 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3,881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км дорог </w:t>
      </w:r>
      <w:r w:rsidRPr="0095378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Средств Дорожного фонда в 2022 году израсходовано – 1 266,3 тыс. руб. Они потрачены на оплату доли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местного бюджета (900,9 тыс. руб.) при выполнении работ по выше названным улицам, а также опл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ату работ по </w:t>
      </w:r>
      <w:r w:rsidRPr="00953783">
        <w:rPr>
          <w:rFonts w:ascii="Times New Roman" w:hAnsi="Times New Roman" w:cs="Times New Roman"/>
          <w:sz w:val="26"/>
          <w:szCs w:val="26"/>
        </w:rPr>
        <w:t>содержанию дорог: очистке дорог от снега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142,6 тыс. руб</w:t>
      </w:r>
      <w:r w:rsidR="00A905D7" w:rsidRPr="00953783">
        <w:rPr>
          <w:rFonts w:ascii="Times New Roman" w:hAnsi="Times New Roman" w:cs="Times New Roman"/>
          <w:sz w:val="26"/>
          <w:szCs w:val="26"/>
        </w:rPr>
        <w:t>.</w:t>
      </w:r>
      <w:r w:rsidRPr="009537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обочин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17 тыс. руб.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целях организации безопасности дорожного движения проведены работы: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по улице </w:t>
      </w:r>
      <w:proofErr w:type="gramStart"/>
      <w:r w:rsidR="00A905D7" w:rsidRPr="00953783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вблизи </w:t>
      </w:r>
      <w:r w:rsidRPr="00953783">
        <w:rPr>
          <w:rFonts w:ascii="Times New Roman" w:hAnsi="Times New Roman" w:cs="Times New Roman"/>
          <w:sz w:val="26"/>
          <w:szCs w:val="26"/>
        </w:rPr>
        <w:t>территор</w:t>
      </w:r>
      <w:r w:rsidR="00A905D7" w:rsidRPr="00953783">
        <w:rPr>
          <w:rFonts w:ascii="Times New Roman" w:hAnsi="Times New Roman" w:cs="Times New Roman"/>
          <w:sz w:val="26"/>
          <w:szCs w:val="26"/>
        </w:rPr>
        <w:t>ии основной общеобразовательной</w:t>
      </w:r>
      <w:r w:rsidRPr="00953783">
        <w:rPr>
          <w:rFonts w:ascii="Times New Roman" w:hAnsi="Times New Roman" w:cs="Times New Roman"/>
          <w:sz w:val="26"/>
          <w:szCs w:val="26"/>
        </w:rPr>
        <w:t xml:space="preserve"> школы по устройству пешеходного перехода 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8,7 тыс. руб. и искусственных неровностей из асфальтобетона 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19,7 тыс.;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на перекрестке </w:t>
      </w:r>
      <w:r w:rsidRPr="00953783">
        <w:rPr>
          <w:rFonts w:ascii="Times New Roman" w:hAnsi="Times New Roman" w:cs="Times New Roman"/>
          <w:sz w:val="26"/>
          <w:szCs w:val="26"/>
        </w:rPr>
        <w:t>ул. Проспект Революции и Терешковой 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по установке дорожных знаков - </w:t>
      </w:r>
      <w:r w:rsidRPr="00953783">
        <w:rPr>
          <w:rFonts w:ascii="Times New Roman" w:hAnsi="Times New Roman" w:cs="Times New Roman"/>
          <w:sz w:val="26"/>
          <w:szCs w:val="26"/>
        </w:rPr>
        <w:t>23,9 тыс. руб.;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 xml:space="preserve">по улице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- по установке дорожных знаков 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на </w:t>
      </w:r>
      <w:r w:rsidRPr="00953783">
        <w:rPr>
          <w:rFonts w:ascii="Times New Roman" w:hAnsi="Times New Roman" w:cs="Times New Roman"/>
          <w:sz w:val="26"/>
          <w:szCs w:val="26"/>
        </w:rPr>
        <w:t>металлических стойках на сумму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96,1 тыс. руб.;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Выполнение работ по ремонту дорог ведется в соответствие с планом-графиком, согласованным с Советом народных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Объем производимых работ зависит от выделения средств из обла</w:t>
      </w:r>
      <w:r w:rsidR="00A905D7" w:rsidRPr="00953783">
        <w:rPr>
          <w:rFonts w:ascii="Times New Roman" w:hAnsi="Times New Roman" w:cs="Times New Roman"/>
          <w:sz w:val="26"/>
          <w:szCs w:val="26"/>
        </w:rPr>
        <w:t>стного бюджета.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 2023 год подана заявка на привлечение средств областного бюджета на ремонт и улучшение качества дорог в сумме </w:t>
      </w:r>
      <w:r w:rsidRPr="00953783">
        <w:rPr>
          <w:rFonts w:ascii="Times New Roman" w:hAnsi="Times New Roman" w:cs="Times New Roman"/>
          <w:bCs/>
          <w:sz w:val="26"/>
          <w:szCs w:val="26"/>
        </w:rPr>
        <w:t>8,3 млн. рублей.</w:t>
      </w:r>
      <w:r w:rsidRPr="00953783">
        <w:rPr>
          <w:rFonts w:ascii="Times New Roman" w:hAnsi="Times New Roman" w:cs="Times New Roman"/>
          <w:sz w:val="26"/>
          <w:szCs w:val="26"/>
        </w:rPr>
        <w:t xml:space="preserve"> Выделенные средства будут направлены  на укладку асфальтн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ого полотна по тем улицам, где </w:t>
      </w:r>
      <w:r w:rsidRPr="00953783">
        <w:rPr>
          <w:rFonts w:ascii="Times New Roman" w:hAnsi="Times New Roman" w:cs="Times New Roman"/>
          <w:sz w:val="26"/>
          <w:szCs w:val="26"/>
        </w:rPr>
        <w:t>в 2021 году проведена отсыпка щебнем – это улицы Песчаная, Красина, 50 лет Победы, Перво</w:t>
      </w:r>
      <w:r w:rsidR="00A905D7" w:rsidRPr="00953783">
        <w:rPr>
          <w:rFonts w:ascii="Times New Roman" w:hAnsi="Times New Roman" w:cs="Times New Roman"/>
          <w:sz w:val="26"/>
          <w:szCs w:val="26"/>
        </w:rPr>
        <w:t>майская, Свободы, Усманская. На грунтовом участке улицы Костенко</w:t>
      </w:r>
      <w:r w:rsidRPr="00953783">
        <w:rPr>
          <w:rFonts w:ascii="Times New Roman" w:hAnsi="Times New Roman" w:cs="Times New Roman"/>
          <w:sz w:val="26"/>
          <w:szCs w:val="26"/>
        </w:rPr>
        <w:t xml:space="preserve"> и проулке между улицами 1 Мая и 8 Марта запланированы работы по отсыпке щебнем.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Средства дорожного фонда на 2023 год в </w:t>
      </w:r>
      <w:r w:rsidR="00A905D7" w:rsidRPr="00953783">
        <w:rPr>
          <w:rFonts w:ascii="Times New Roman" w:hAnsi="Times New Roman" w:cs="Times New Roman"/>
          <w:sz w:val="26"/>
          <w:szCs w:val="26"/>
        </w:rPr>
        <w:t>сумме 1,6 млн.</w:t>
      </w:r>
      <w:r w:rsidRPr="00953783">
        <w:rPr>
          <w:rFonts w:ascii="Times New Roman" w:hAnsi="Times New Roman" w:cs="Times New Roman"/>
          <w:sz w:val="26"/>
          <w:szCs w:val="26"/>
        </w:rPr>
        <w:t xml:space="preserve"> рублей будут р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еализованы на </w:t>
      </w:r>
      <w:proofErr w:type="spellStart"/>
      <w:r w:rsidR="00A905D7" w:rsidRPr="0095378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выше запланированных работ, на </w:t>
      </w:r>
      <w:r w:rsidRPr="00953783">
        <w:rPr>
          <w:rFonts w:ascii="Times New Roman" w:hAnsi="Times New Roman" w:cs="Times New Roman"/>
          <w:sz w:val="26"/>
          <w:szCs w:val="26"/>
        </w:rPr>
        <w:t>проведение ямочного р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емонта, очитку дорог от снега,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обочин, установку дорожных знаков.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Очистка улиц от снега на первой территории осуществляется силам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и</w:t>
      </w:r>
      <w:r w:rsidR="00A905D7" w:rsidRPr="00953783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905D7" w:rsidRPr="00953783">
        <w:rPr>
          <w:rFonts w:ascii="Times New Roman" w:hAnsi="Times New Roman" w:cs="Times New Roman"/>
          <w:sz w:val="26"/>
          <w:szCs w:val="26"/>
        </w:rPr>
        <w:t>Экополе</w:t>
      </w:r>
      <w:proofErr w:type="spellEnd"/>
      <w:r w:rsidR="00A905D7" w:rsidRPr="00953783">
        <w:rPr>
          <w:rFonts w:ascii="Times New Roman" w:hAnsi="Times New Roman" w:cs="Times New Roman"/>
          <w:sz w:val="26"/>
          <w:szCs w:val="26"/>
        </w:rPr>
        <w:t xml:space="preserve">», второй части - </w:t>
      </w:r>
      <w:r w:rsidRPr="00953783">
        <w:rPr>
          <w:rFonts w:ascii="Times New Roman" w:hAnsi="Times New Roman" w:cs="Times New Roman"/>
          <w:sz w:val="26"/>
          <w:szCs w:val="26"/>
        </w:rPr>
        <w:t>с использованием техники ИП Курдюков Ю.Н.</w:t>
      </w:r>
    </w:p>
    <w:p w:rsidR="00636891" w:rsidRPr="00953783" w:rsidRDefault="00636891" w:rsidP="00A905D7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Транспортное обслуживание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населения осуществляет автотранспортное предприятие ООО «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Мамонжилсевис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». На данном этапе разработанный и утвержденный график движения автобусов удовлетворяет основную массу населения. В качестве пожелания руководству предприятия жители высказывают просьбу информ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ировать работников автостанции </w:t>
      </w:r>
      <w:r w:rsidRPr="00953783">
        <w:rPr>
          <w:rFonts w:ascii="Times New Roman" w:hAnsi="Times New Roman" w:cs="Times New Roman"/>
          <w:sz w:val="26"/>
          <w:szCs w:val="26"/>
        </w:rPr>
        <w:t xml:space="preserve">о запланированных или отменённых рейсах на следующий день, 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чтобы они, позвонив им, узнали бы будет ли </w:t>
      </w:r>
      <w:proofErr w:type="gramStart"/>
      <w:r w:rsidR="00930614" w:rsidRPr="00953783">
        <w:rPr>
          <w:rFonts w:ascii="Times New Roman" w:hAnsi="Times New Roman" w:cs="Times New Roman"/>
          <w:sz w:val="26"/>
          <w:szCs w:val="26"/>
        </w:rPr>
        <w:t>рейс</w:t>
      </w:r>
      <w:proofErr w:type="gramEnd"/>
      <w:r w:rsidR="00930614" w:rsidRPr="00953783">
        <w:rPr>
          <w:rFonts w:ascii="Times New Roman" w:hAnsi="Times New Roman" w:cs="Times New Roman"/>
          <w:sz w:val="26"/>
          <w:szCs w:val="26"/>
        </w:rPr>
        <w:t xml:space="preserve"> и </w:t>
      </w:r>
      <w:r w:rsidRPr="00953783">
        <w:rPr>
          <w:rFonts w:ascii="Times New Roman" w:hAnsi="Times New Roman" w:cs="Times New Roman"/>
          <w:sz w:val="26"/>
          <w:szCs w:val="26"/>
        </w:rPr>
        <w:t>смогли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 спланировать свои действия заранее.</w:t>
      </w:r>
    </w:p>
    <w:p w:rsidR="00636891" w:rsidRPr="00953783" w:rsidRDefault="00636891" w:rsidP="00930614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Правовыми нормативными документами определен порядок действия </w:t>
      </w:r>
      <w:r w:rsidRPr="00953783">
        <w:rPr>
          <w:rFonts w:ascii="Times New Roman" w:hAnsi="Times New Roman" w:cs="Times New Roman"/>
          <w:b/>
          <w:sz w:val="26"/>
          <w:szCs w:val="26"/>
        </w:rPr>
        <w:t>по предупреждению и ликвидации ЧС,</w:t>
      </w:r>
      <w:r w:rsidRPr="00953783">
        <w:rPr>
          <w:rFonts w:ascii="Times New Roman" w:hAnsi="Times New Roman" w:cs="Times New Roman"/>
          <w:sz w:val="26"/>
          <w:szCs w:val="26"/>
        </w:rPr>
        <w:t xml:space="preserve"> расклад сил и средств и взаимодействия администрации и ЕДДС района. В 2022 году на территории поселения произошло несколько ландшафтных пожаров, в тушении которых были задействованы силы и средства подразделения МЧС, а также к тушению привлекались транспортные средства наших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сельхозпредриятий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. Проводились плановые палы камышовой растительности при посредничестве ПЧ-35, обустройство минерализованных полос.</w:t>
      </w:r>
    </w:p>
    <w:p w:rsidR="00636891" w:rsidRPr="00953783" w:rsidRDefault="00636891" w:rsidP="00A905D7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783">
        <w:rPr>
          <w:rFonts w:ascii="Times New Roman" w:hAnsi="Times New Roman" w:cs="Times New Roman"/>
          <w:sz w:val="26"/>
          <w:szCs w:val="26"/>
        </w:rPr>
        <w:t>В целях усиления мер по обеспечению пожарной безопасности в пожароопасный период 2022 года, а также недопущению последствий от возможных пожаров проводились информационно - профилактические работы по соблюдению правил поведения при обращении с огнем в пожароопасный период: покос сорной растительности, размещение информация о правилах пожарной безопасности, о запрете сжигания мусора и сухостоя в пожароопасный период, патрулирование мест массового отдыха граждан.</w:t>
      </w:r>
      <w:proofErr w:type="gramEnd"/>
    </w:p>
    <w:p w:rsidR="00636891" w:rsidRPr="00953783" w:rsidRDefault="00636891" w:rsidP="00A905D7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рамках профилактики пожарной безопасности проводится работа с населением. Семьи, находящиеся в зоне социального риска взяты под особый контроль. В 2022 году была проведена инвентаризация ранее установленных автономных дымовых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, произведена дополнительная установка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и замена батареек.</w:t>
      </w:r>
    </w:p>
    <w:p w:rsidR="00636891" w:rsidRPr="00953783" w:rsidRDefault="00636891" w:rsidP="0093061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Торговое обслуживание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населения осуществляют 18 торгов</w:t>
      </w:r>
      <w:r w:rsidR="00930614" w:rsidRPr="00953783">
        <w:rPr>
          <w:rFonts w:ascii="Times New Roman" w:hAnsi="Times New Roman" w:cs="Times New Roman"/>
          <w:sz w:val="26"/>
          <w:szCs w:val="26"/>
        </w:rPr>
        <w:t>ых точек, которые предоставляют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населению товары пов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седневного спроса, </w:t>
      </w:r>
      <w:proofErr w:type="spellStart"/>
      <w:r w:rsidR="00930614" w:rsidRPr="00953783">
        <w:rPr>
          <w:rFonts w:ascii="Times New Roman" w:hAnsi="Times New Roman" w:cs="Times New Roman"/>
          <w:sz w:val="26"/>
          <w:szCs w:val="26"/>
        </w:rPr>
        <w:t>хозтовары</w:t>
      </w:r>
      <w:proofErr w:type="spellEnd"/>
      <w:r w:rsidR="00930614" w:rsidRPr="00953783">
        <w:rPr>
          <w:rFonts w:ascii="Times New Roman" w:hAnsi="Times New Roman" w:cs="Times New Roman"/>
          <w:sz w:val="26"/>
          <w:szCs w:val="26"/>
        </w:rPr>
        <w:t xml:space="preserve">, </w:t>
      </w:r>
      <w:r w:rsidRPr="00953783">
        <w:rPr>
          <w:rFonts w:ascii="Times New Roman" w:hAnsi="Times New Roman" w:cs="Times New Roman"/>
          <w:sz w:val="26"/>
          <w:szCs w:val="26"/>
        </w:rPr>
        <w:t>продукты, автозапчасти. Еженедельно по вторникам проводится ярмарка продовольственных и промышленных товаров.</w:t>
      </w:r>
    </w:p>
    <w:p w:rsidR="00636891" w:rsidRPr="00953783" w:rsidRDefault="00930614" w:rsidP="009306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r w:rsidR="00636891" w:rsidRPr="00953783">
        <w:rPr>
          <w:rFonts w:ascii="Times New Roman" w:hAnsi="Times New Roman" w:cs="Times New Roman"/>
          <w:sz w:val="26"/>
          <w:szCs w:val="26"/>
        </w:rPr>
        <w:t>индивидуальными пр</w:t>
      </w:r>
      <w:r w:rsidRPr="00953783">
        <w:rPr>
          <w:rFonts w:ascii="Times New Roman" w:hAnsi="Times New Roman" w:cs="Times New Roman"/>
          <w:sz w:val="26"/>
          <w:szCs w:val="26"/>
        </w:rPr>
        <w:t>едпринимателями предоставляются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b/>
          <w:sz w:val="26"/>
          <w:szCs w:val="26"/>
        </w:rPr>
        <w:t>услуги бытового обслуживания</w:t>
      </w:r>
      <w:r w:rsidRPr="00953783">
        <w:rPr>
          <w:rFonts w:ascii="Times New Roman" w:hAnsi="Times New Roman" w:cs="Times New Roman"/>
          <w:sz w:val="26"/>
          <w:szCs w:val="26"/>
        </w:rPr>
        <w:t>: парикмахерские</w:t>
      </w:r>
      <w:r w:rsidR="00636891" w:rsidRPr="00953783">
        <w:rPr>
          <w:rFonts w:ascii="Times New Roman" w:hAnsi="Times New Roman" w:cs="Times New Roman"/>
          <w:sz w:val="26"/>
          <w:szCs w:val="26"/>
        </w:rPr>
        <w:t>, швейная мастерская, ремонт автомобилей.</w:t>
      </w:r>
    </w:p>
    <w:p w:rsidR="00636891" w:rsidRPr="00953783" w:rsidRDefault="00636891" w:rsidP="0093061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Для обеспечения населения 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услугами в сфере культуры </w:t>
      </w:r>
      <w:r w:rsidRPr="00953783">
        <w:rPr>
          <w:rFonts w:ascii="Times New Roman" w:hAnsi="Times New Roman" w:cs="Times New Roman"/>
          <w:sz w:val="26"/>
          <w:szCs w:val="26"/>
        </w:rPr>
        <w:t xml:space="preserve">в сельском поселении функционирует МКУ «Центр культуры Нижнемамонского 1-го сельского поселения» в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которого - два сельских дома культуры, две библиотеки, музей крестьянского быта.</w:t>
      </w:r>
    </w:p>
    <w:p w:rsidR="00636891" w:rsidRPr="00953783" w:rsidRDefault="00930614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Содержание сферы культуры </w:t>
      </w:r>
      <w:r w:rsidR="00636891" w:rsidRPr="00953783">
        <w:rPr>
          <w:rFonts w:ascii="Times New Roman" w:hAnsi="Times New Roman" w:cs="Times New Roman"/>
          <w:sz w:val="26"/>
          <w:szCs w:val="26"/>
        </w:rPr>
        <w:t>в 2022г</w:t>
      </w:r>
      <w:r w:rsidRPr="00953783">
        <w:rPr>
          <w:rFonts w:ascii="Times New Roman" w:hAnsi="Times New Roman" w:cs="Times New Roman"/>
          <w:sz w:val="26"/>
          <w:szCs w:val="26"/>
        </w:rPr>
        <w:t>.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 составило – 6 721,8 тыс. руб., в том числе: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 на зар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аботную плату с начислениями – </w:t>
      </w:r>
      <w:r w:rsidRPr="00953783">
        <w:rPr>
          <w:rFonts w:ascii="Times New Roman" w:hAnsi="Times New Roman" w:cs="Times New Roman"/>
          <w:sz w:val="26"/>
          <w:szCs w:val="26"/>
        </w:rPr>
        <w:t>3 351,7 тыс. руб.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 на оплату услуг связи – 105,5 тыс. руб.;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- на оплату коммуна</w:t>
      </w:r>
      <w:r w:rsidR="00930614" w:rsidRPr="00953783">
        <w:rPr>
          <w:rFonts w:ascii="Times New Roman" w:hAnsi="Times New Roman" w:cs="Times New Roman"/>
          <w:sz w:val="26"/>
          <w:szCs w:val="26"/>
        </w:rPr>
        <w:t>льных услуг –980,2 тыс. руб.;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993" w:hanging="142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- расходы на прочие работы, услуги, техническое обслуживание пожарной сигнализации – 1 292,0 тыс. </w:t>
      </w:r>
      <w:r w:rsidR="00930614" w:rsidRPr="00953783">
        <w:rPr>
          <w:rFonts w:ascii="Times New Roman" w:hAnsi="Times New Roman" w:cs="Times New Roman"/>
          <w:sz w:val="26"/>
          <w:szCs w:val="26"/>
        </w:rPr>
        <w:t>руб</w:t>
      </w:r>
      <w:r w:rsidRPr="00953783">
        <w:rPr>
          <w:rFonts w:ascii="Times New Roman" w:hAnsi="Times New Roman" w:cs="Times New Roman"/>
          <w:sz w:val="26"/>
          <w:szCs w:val="26"/>
        </w:rPr>
        <w:t>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в СДК № 1 реализовано мероприятие по замене окон и входной двери на общую сумму -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787,4 тыс.</w:t>
      </w:r>
      <w:r w:rsidR="00930614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руб.</w:t>
      </w:r>
    </w:p>
    <w:p w:rsidR="00636891" w:rsidRPr="00953783" w:rsidRDefault="00505448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Для СДК №2 за 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средств депутатского фонда наших областных депутатов было приобретено игровое и сценическое оборудование, оргтехника на 205 </w:t>
      </w:r>
      <w:proofErr w:type="spellStart"/>
      <w:r w:rsidR="00636891" w:rsidRPr="0095378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36891" w:rsidRPr="0095378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36891" w:rsidRPr="0095378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636891" w:rsidRPr="00953783">
        <w:rPr>
          <w:rFonts w:ascii="Times New Roman" w:hAnsi="Times New Roman" w:cs="Times New Roman"/>
          <w:sz w:val="26"/>
          <w:szCs w:val="26"/>
        </w:rPr>
        <w:t>.</w:t>
      </w:r>
    </w:p>
    <w:p w:rsidR="00636891" w:rsidRPr="00953783" w:rsidRDefault="00505448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Постепенное ослабление ограничительных мер в связи с 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распространением </w:t>
      </w:r>
      <w:proofErr w:type="spellStart"/>
      <w:r w:rsidR="00636891" w:rsidRPr="0095378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36891" w:rsidRPr="00953783">
        <w:rPr>
          <w:rFonts w:ascii="Times New Roman" w:hAnsi="Times New Roman" w:cs="Times New Roman"/>
          <w:sz w:val="26"/>
          <w:szCs w:val="26"/>
        </w:rPr>
        <w:t xml:space="preserve"> инфекции возвращало работу учреждений культуры в привычное русло, к живому общению.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 сегодняшний день в СДК №1 работает 4 сотрудника,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организована работа 13 кружков самодеятельного искусства.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Фонд библиотеки составляет 8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137 экз. В 2022 году было представлено для читателей 50 книжных выставок и проведено 93 мероприятия для детей и взрослых.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Работни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ки СДК № 1 принимали участие в 12 </w:t>
      </w:r>
      <w:r w:rsidRPr="00953783">
        <w:rPr>
          <w:rFonts w:ascii="Times New Roman" w:hAnsi="Times New Roman" w:cs="Times New Roman"/>
          <w:sz w:val="26"/>
          <w:szCs w:val="26"/>
        </w:rPr>
        <w:t>районных мер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оприятиях, имеют дипломы </w:t>
      </w:r>
      <w:r w:rsidRPr="00953783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 w:rsidR="00505448" w:rsidRPr="00953783">
        <w:rPr>
          <w:rFonts w:ascii="Times New Roman" w:hAnsi="Times New Roman" w:cs="Times New Roman"/>
          <w:sz w:val="26"/>
          <w:szCs w:val="26"/>
        </w:rPr>
        <w:t>конкурсах "Донские звездочки",</w:t>
      </w:r>
      <w:r w:rsidRPr="00953783">
        <w:rPr>
          <w:rFonts w:ascii="Times New Roman" w:hAnsi="Times New Roman" w:cs="Times New Roman"/>
          <w:sz w:val="26"/>
          <w:szCs w:val="26"/>
        </w:rPr>
        <w:t xml:space="preserve"> "Нам года не беда".</w:t>
      </w:r>
    </w:p>
    <w:p w:rsidR="00636891" w:rsidRPr="00953783" w:rsidRDefault="00505448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Приняли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 участие в "Большом эт</w:t>
      </w:r>
      <w:r w:rsidRPr="00953783">
        <w:rPr>
          <w:rFonts w:ascii="Times New Roman" w:hAnsi="Times New Roman" w:cs="Times New Roman"/>
          <w:sz w:val="26"/>
          <w:szCs w:val="26"/>
        </w:rPr>
        <w:t xml:space="preserve">нографическом диктанте 2022" и </w:t>
      </w:r>
      <w:r w:rsidR="00636891" w:rsidRPr="00953783">
        <w:rPr>
          <w:rFonts w:ascii="Times New Roman" w:hAnsi="Times New Roman" w:cs="Times New Roman"/>
          <w:sz w:val="26"/>
          <w:szCs w:val="26"/>
        </w:rPr>
        <w:t>в открытом дистанционном межрайонном фест</w:t>
      </w:r>
      <w:r w:rsidRPr="00953783">
        <w:rPr>
          <w:rFonts w:ascii="Times New Roman" w:hAnsi="Times New Roman" w:cs="Times New Roman"/>
          <w:sz w:val="26"/>
          <w:szCs w:val="26"/>
        </w:rPr>
        <w:t>ивале «Светла от берёз Россия» - д</w:t>
      </w:r>
      <w:r w:rsidR="00636891" w:rsidRPr="00953783">
        <w:rPr>
          <w:rFonts w:ascii="Times New Roman" w:hAnsi="Times New Roman" w:cs="Times New Roman"/>
          <w:sz w:val="26"/>
          <w:szCs w:val="26"/>
        </w:rPr>
        <w:t>иплом участника.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СДК № 2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работает 5 сотрудников. Организована работа 12 кружков самодеятельного искусства.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Фонд библиотеки составляет 12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400 экз. В 2022 году было читателям представлено 48 книжных выставок-обзоров, и проведено 75 мероприятий для детей и взрослых.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Музеем крестьянского быта было организовано 17 выставок. Фонд музея составляет 1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594 экспонатов.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Участники художественной самодеятельности СДК № 2 принимали участие в 16 районных мероприятиях, имеют дипломы победителей – Фестиваль «Донские звёздочки», конкурсы рисунков к 350-летию Петра </w:t>
      </w:r>
      <w:r w:rsidR="00505448" w:rsidRPr="0095378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3783">
        <w:rPr>
          <w:rFonts w:ascii="Times New Roman" w:hAnsi="Times New Roman" w:cs="Times New Roman"/>
          <w:sz w:val="26"/>
          <w:szCs w:val="26"/>
        </w:rPr>
        <w:t xml:space="preserve"> и посвящённые операции «Малый Сатурн». Чтецы кружка «Художественное слово» приняли участие в записи видеоролика, который был показан в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Областном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онлайн-марафоне – «Мы против терроризма». По итогам проведения отчётных концертов «Золотое наследие"-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Дом Культуры стал победителем </w:t>
      </w:r>
      <w:r w:rsidRPr="00953783">
        <w:rPr>
          <w:rFonts w:ascii="Times New Roman" w:hAnsi="Times New Roman" w:cs="Times New Roman"/>
          <w:sz w:val="26"/>
          <w:szCs w:val="26"/>
        </w:rPr>
        <w:t>в номинации «За высокое исполнительское мастерство и сценическую культуру».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Оба Дома Культуры приняли участие в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областном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частушечном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онлай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-</w:t>
      </w:r>
      <w:r w:rsidR="00505448" w:rsidRPr="00953783">
        <w:rPr>
          <w:rFonts w:ascii="Times New Roman" w:hAnsi="Times New Roman" w:cs="Times New Roman"/>
          <w:sz w:val="26"/>
          <w:szCs w:val="26"/>
        </w:rPr>
        <w:t>марафоне «</w:t>
      </w:r>
      <w:proofErr w:type="spellStart"/>
      <w:r w:rsidR="00505448" w:rsidRPr="00953783">
        <w:rPr>
          <w:rFonts w:ascii="Times New Roman" w:hAnsi="Times New Roman" w:cs="Times New Roman"/>
          <w:sz w:val="26"/>
          <w:szCs w:val="26"/>
        </w:rPr>
        <w:t>Распотешная</w:t>
      </w:r>
      <w:proofErr w:type="spellEnd"/>
      <w:r w:rsidR="00505448"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5448" w:rsidRPr="00953783">
        <w:rPr>
          <w:rFonts w:ascii="Times New Roman" w:hAnsi="Times New Roman" w:cs="Times New Roman"/>
          <w:sz w:val="26"/>
          <w:szCs w:val="26"/>
        </w:rPr>
        <w:t>Матаня</w:t>
      </w:r>
      <w:proofErr w:type="spellEnd"/>
      <w:r w:rsidR="00505448" w:rsidRPr="00953783">
        <w:rPr>
          <w:rFonts w:ascii="Times New Roman" w:hAnsi="Times New Roman" w:cs="Times New Roman"/>
          <w:sz w:val="26"/>
          <w:szCs w:val="26"/>
        </w:rPr>
        <w:t>», в</w:t>
      </w:r>
      <w:r w:rsidRPr="00953783">
        <w:rPr>
          <w:rFonts w:ascii="Times New Roman" w:hAnsi="Times New Roman" w:cs="Times New Roman"/>
          <w:sz w:val="26"/>
          <w:szCs w:val="26"/>
        </w:rPr>
        <w:t>сероссийской акции «Культурный марафон».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привы</w:t>
      </w:r>
      <w:r w:rsidR="00505448" w:rsidRPr="00953783">
        <w:rPr>
          <w:rFonts w:ascii="Times New Roman" w:hAnsi="Times New Roman" w:cs="Times New Roman"/>
          <w:sz w:val="26"/>
          <w:szCs w:val="26"/>
        </w:rPr>
        <w:t>чном формате</w:t>
      </w:r>
      <w:r w:rsidRPr="00953783">
        <w:rPr>
          <w:rFonts w:ascii="Times New Roman" w:hAnsi="Times New Roman" w:cs="Times New Roman"/>
          <w:sz w:val="26"/>
          <w:szCs w:val="26"/>
        </w:rPr>
        <w:t xml:space="preserve"> массовых народных гуляний прошли Дни села.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Ко всем памятным и календарным датам в сети Инте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рнет работниками культуры были </w:t>
      </w:r>
      <w:r w:rsidRPr="00953783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, подготовленные с использованием местного материала и подкрепленные концертными номерами самодеятельных артистов.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настоящее время работники проводят п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одготовку к отчетным концертам с выездами в соседние ДК. </w:t>
      </w:r>
      <w:r w:rsidRPr="00953783">
        <w:rPr>
          <w:rFonts w:ascii="Times New Roman" w:hAnsi="Times New Roman" w:cs="Times New Roman"/>
          <w:sz w:val="26"/>
          <w:szCs w:val="26"/>
        </w:rPr>
        <w:t>Летом запланировано проведение Фестиваля кваса.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Для участия в программе ремон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та зданий учреждений культуры </w:t>
      </w:r>
      <w:r w:rsidRPr="00953783">
        <w:rPr>
          <w:rFonts w:ascii="Times New Roman" w:hAnsi="Times New Roman" w:cs="Times New Roman"/>
          <w:sz w:val="26"/>
          <w:szCs w:val="26"/>
        </w:rPr>
        <w:t>администрацией сельского поселения составлена смета на ремонт здания СДК №2.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Сметная стоимость проекта составляет 28 млн. рублей.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Задачей текущего дня является составление</w:t>
      </w:r>
      <w:r w:rsidR="00505448" w:rsidRPr="00953783">
        <w:rPr>
          <w:rFonts w:ascii="Times New Roman" w:hAnsi="Times New Roman" w:cs="Times New Roman"/>
          <w:sz w:val="26"/>
          <w:szCs w:val="26"/>
        </w:rPr>
        <w:t xml:space="preserve"> сметы на ремонт здания СДК №1.</w:t>
      </w:r>
      <w:r w:rsidRPr="00953783">
        <w:rPr>
          <w:rFonts w:ascii="Times New Roman" w:hAnsi="Times New Roman" w:cs="Times New Roman"/>
          <w:sz w:val="26"/>
          <w:szCs w:val="26"/>
        </w:rPr>
        <w:t xml:space="preserve"> С учетом опыта соседних поселений на эти цели потребуется порядка 300-400 ты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с. рублей. </w:t>
      </w:r>
      <w:r w:rsidRPr="00953783">
        <w:rPr>
          <w:rFonts w:ascii="Times New Roman" w:hAnsi="Times New Roman" w:cs="Times New Roman"/>
          <w:sz w:val="26"/>
          <w:szCs w:val="26"/>
        </w:rPr>
        <w:t>В условиях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дефицита бюджета таких средств у поселения </w:t>
      </w:r>
      <w:r w:rsidRPr="00953783">
        <w:rPr>
          <w:rFonts w:ascii="Times New Roman" w:hAnsi="Times New Roman" w:cs="Times New Roman"/>
          <w:sz w:val="26"/>
          <w:szCs w:val="26"/>
        </w:rPr>
        <w:t>нет. Для решения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этой проблемы будем обращаться</w:t>
      </w:r>
      <w:r w:rsidRPr="00953783">
        <w:rPr>
          <w:rFonts w:ascii="Times New Roman" w:hAnsi="Times New Roman" w:cs="Times New Roman"/>
          <w:sz w:val="26"/>
          <w:szCs w:val="26"/>
        </w:rPr>
        <w:t xml:space="preserve"> за помощью к руковод</w:t>
      </w:r>
      <w:r w:rsidR="00050D74" w:rsidRPr="00953783">
        <w:rPr>
          <w:rFonts w:ascii="Times New Roman" w:hAnsi="Times New Roman" w:cs="Times New Roman"/>
          <w:sz w:val="26"/>
          <w:szCs w:val="26"/>
        </w:rPr>
        <w:t>ству района, нашим  инвесторам.</w:t>
      </w:r>
    </w:p>
    <w:p w:rsidR="00636891" w:rsidRPr="00953783" w:rsidRDefault="00636891" w:rsidP="00050D7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Спорт.</w:t>
      </w:r>
      <w:r w:rsidRPr="00953783">
        <w:rPr>
          <w:rFonts w:ascii="Times New Roman" w:hAnsi="Times New Roman" w:cs="Times New Roman"/>
          <w:sz w:val="26"/>
          <w:szCs w:val="26"/>
        </w:rPr>
        <w:t>  В 2022 году на содержание инструктора по спорту в поселении была выделена областная субвенция в сумме 200 тыс.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руб. В спартакиаде сельских поселений наше поселение приняло участие в 8 из 10 видов.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У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дачно сложился год для сборной поселения </w:t>
      </w:r>
      <w:r w:rsidRPr="00953783">
        <w:rPr>
          <w:rFonts w:ascii="Times New Roman" w:hAnsi="Times New Roman" w:cs="Times New Roman"/>
          <w:sz w:val="26"/>
          <w:szCs w:val="26"/>
        </w:rPr>
        <w:t>по футболу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. </w:t>
      </w:r>
      <w:r w:rsidRPr="00953783">
        <w:rPr>
          <w:rFonts w:ascii="Times New Roman" w:hAnsi="Times New Roman" w:cs="Times New Roman"/>
          <w:sz w:val="26"/>
          <w:szCs w:val="26"/>
        </w:rPr>
        <w:t>В 2022 го</w:t>
      </w:r>
      <w:r w:rsidR="00050D74" w:rsidRPr="00953783">
        <w:rPr>
          <w:rFonts w:ascii="Times New Roman" w:hAnsi="Times New Roman" w:cs="Times New Roman"/>
          <w:sz w:val="26"/>
          <w:szCs w:val="26"/>
        </w:rPr>
        <w:t>ду спортсмены стали победителями нескольких</w:t>
      </w:r>
      <w:r w:rsidRPr="00953783">
        <w:rPr>
          <w:rFonts w:ascii="Times New Roman" w:hAnsi="Times New Roman" w:cs="Times New Roman"/>
          <w:sz w:val="26"/>
          <w:szCs w:val="26"/>
        </w:rPr>
        <w:t xml:space="preserve"> кубковых турниров. Самая главная победа - п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обедители чемпионата района по </w:t>
      </w:r>
      <w:r w:rsidRPr="00953783">
        <w:rPr>
          <w:rFonts w:ascii="Times New Roman" w:hAnsi="Times New Roman" w:cs="Times New Roman"/>
          <w:sz w:val="26"/>
          <w:szCs w:val="26"/>
        </w:rPr>
        <w:t>футболу.</w:t>
      </w:r>
    </w:p>
    <w:p w:rsidR="00636891" w:rsidRPr="00953783" w:rsidRDefault="00636891" w:rsidP="00050D7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деятельности администрации сельского поселения является </w:t>
      </w:r>
      <w:r w:rsidRPr="00953783">
        <w:rPr>
          <w:rFonts w:ascii="Times New Roman" w:hAnsi="Times New Roman" w:cs="Times New Roman"/>
          <w:b/>
          <w:sz w:val="26"/>
          <w:szCs w:val="26"/>
        </w:rPr>
        <w:t>вопросы санитарного состояния и благоустройства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населенного пункта.</w:t>
      </w:r>
    </w:p>
    <w:p w:rsidR="00636891" w:rsidRPr="00953783" w:rsidRDefault="00636891" w:rsidP="00050D74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Наиболее актуальной проблемой в наши дни является </w:t>
      </w:r>
      <w:r w:rsidRPr="00953783">
        <w:rPr>
          <w:rFonts w:ascii="Times New Roman" w:hAnsi="Times New Roman" w:cs="Times New Roman"/>
          <w:b/>
          <w:bCs/>
          <w:sz w:val="26"/>
          <w:szCs w:val="26"/>
        </w:rPr>
        <w:t>организация сбора и вывоза ТКО</w:t>
      </w:r>
      <w:r w:rsidRPr="00953783">
        <w:rPr>
          <w:rFonts w:ascii="Times New Roman" w:hAnsi="Times New Roman" w:cs="Times New Roman"/>
          <w:sz w:val="26"/>
          <w:szCs w:val="26"/>
        </w:rPr>
        <w:t xml:space="preserve"> и мусора.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Напомню, что с 2020 года действуют новые правила сбора и вывоза ТКО. Сбор, транспортирование, обработку, утилизацию, обезвреживание и захоронение таких отходов обеспечивают региональные операторы в соответствии с территориальной схемой и региональной программой обращения с отходами. Сбор и вывоз мусора - теперь это коммунальная услуга, и заключение договора на вывоз мусора с региональным оператором – обязанность собственника жилого помещения, закрепленная в Жилищном кодексе. В результате проведения открытого конкурсного отбора регионального оператора по обращению с твердыми коммунальными отходами на территории сельского поселения статус регионального оператора присвоен организац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Облкоммунсервис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».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организован еженедельный вывоз мусора – два раза в неделю. В поселении осуществляется в основном пакетированный способ сбора мусора. В настоящее время на территории села установлено всего 5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4 контейнера для сбора мусора. </w:t>
      </w:r>
      <w:r w:rsidRPr="00953783">
        <w:rPr>
          <w:rFonts w:ascii="Times New Roman" w:hAnsi="Times New Roman" w:cs="Times New Roman"/>
          <w:sz w:val="26"/>
          <w:szCs w:val="26"/>
        </w:rPr>
        <w:t>Понятно, что этого явно недостаточно для такого большого населенного пункта как Нижний Мамон. Перед сельским поселением стоит непростая задача обустройства контейнерных площадок – более 120, и приобретения порядка 200 контейнеров.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Для ликвидации неса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нкционированных свалок в виде </w:t>
      </w:r>
      <w:r w:rsidRPr="00953783">
        <w:rPr>
          <w:rFonts w:ascii="Times New Roman" w:hAnsi="Times New Roman" w:cs="Times New Roman"/>
          <w:sz w:val="26"/>
          <w:szCs w:val="26"/>
        </w:rPr>
        <w:t>спонсорской помощи привлекали технику наших сельхозпредприятий.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Благоустройство – это, прежде всего, чистота и порядок на наших улицах, выгонах и проезжих местах. Неприятно наблюдать ту картину, когда постепенно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захламляются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овраги, лесополосы, мусор на автобусной остановке и в местах сбора молодежи.</w:t>
      </w:r>
    </w:p>
    <w:p w:rsidR="00636891" w:rsidRPr="00953783" w:rsidRDefault="00050D74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И </w:t>
      </w:r>
      <w:r w:rsidR="00636891" w:rsidRPr="00953783">
        <w:rPr>
          <w:rFonts w:ascii="Times New Roman" w:hAnsi="Times New Roman" w:cs="Times New Roman"/>
          <w:sz w:val="26"/>
          <w:szCs w:val="26"/>
        </w:rPr>
        <w:t>хочется сказать спасибо всем жителям, работникам предприятий и организаций, которые принимали участие в благоустройстве села, проводили очистку от бытового и растительного мусора придомовых территорий.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обращений от жителей села по вопросу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спила деревьев. Нередко опасения оправданы в части причинения возможного ущерба от падения  аварийно-опасных деревьев, а нередко это попытка избав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иться от образуемого деревьями мусора. Спил дерева, 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обрезка - это затратное мероприятие для бюджета поселения, тем 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более в условиях его дефицита. 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И хотелось найти понимание депутатского корпуса в этом вопросе и, по воз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можности, донесения до жителей вариантов поиска 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взаимовыгодного партнерства администрации, населения и  хозяйствующих субъектов 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села в решении данной проблемы.</w:t>
      </w:r>
    </w:p>
    <w:p w:rsidR="00636891" w:rsidRPr="00953783" w:rsidRDefault="00636891" w:rsidP="00050D7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Хотел бы отметить ещё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одну болезненную тему, иногда в прямом смысле, это - бродячие</w:t>
      </w:r>
      <w:r w:rsidRPr="00953783">
        <w:rPr>
          <w:rFonts w:ascii="Times New Roman" w:hAnsi="Times New Roman" w:cs="Times New Roman"/>
          <w:sz w:val="26"/>
          <w:szCs w:val="26"/>
        </w:rPr>
        <w:t xml:space="preserve"> бездомные собаки. Хотя понятно, что виновником этой проблемы, как правило, является человек, сделавший собаку без</w:t>
      </w:r>
      <w:r w:rsidR="00050D74" w:rsidRPr="00953783">
        <w:rPr>
          <w:rFonts w:ascii="Times New Roman" w:hAnsi="Times New Roman" w:cs="Times New Roman"/>
          <w:sz w:val="26"/>
          <w:szCs w:val="26"/>
        </w:rPr>
        <w:t>домной. И, как правило, жертва тоже человек.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 территории поселения были случаи неадекватного поседения бродячих собак. Проблема острая и заслуживает особого внимания. И дело не столько в стоимости отлова одной особи, сколько в механизме исполнения  данного действия. Администрация сельского поселения 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подавала заявку на </w:t>
      </w:r>
      <w:r w:rsidRPr="00953783">
        <w:rPr>
          <w:rFonts w:ascii="Times New Roman" w:hAnsi="Times New Roman" w:cs="Times New Roman"/>
          <w:sz w:val="26"/>
          <w:szCs w:val="26"/>
        </w:rPr>
        <w:t>финансирование и приезд в село соответствующих служб по отлов бродячих собак, но в условиях постоянного перемещения собак по территории результат неутешительный.</w:t>
      </w:r>
    </w:p>
    <w:p w:rsidR="00636891" w:rsidRPr="00953783" w:rsidRDefault="00636891" w:rsidP="00050D7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>Ритуальные услуги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 территории поселения оказывают специализированные похоронные агентства, расположенные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с. Верхний Мамон. В Нижнемамонском 1-ом сельском поселении 6 кладбищ. В весенний период жителями села индивидуально проводилась уборка территорий мест захоронений, администрацией поселения осуществлен вывоз мусора и завезен песок.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Не осталось в стороне от дел и </w:t>
      </w:r>
      <w:r w:rsidRPr="00953783">
        <w:rPr>
          <w:rFonts w:ascii="Times New Roman" w:hAnsi="Times New Roman" w:cs="Times New Roman"/>
          <w:b/>
          <w:sz w:val="26"/>
          <w:szCs w:val="26"/>
        </w:rPr>
        <w:t xml:space="preserve">ТОС </w:t>
      </w:r>
      <w:r w:rsidRPr="00953783">
        <w:rPr>
          <w:rFonts w:ascii="Times New Roman" w:hAnsi="Times New Roman" w:cs="Times New Roman"/>
          <w:sz w:val="26"/>
          <w:szCs w:val="26"/>
        </w:rPr>
        <w:t>поселения.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ТОС «улица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Бульварная» реализован проект по установке гранитного </w:t>
      </w:r>
      <w:r w:rsidRPr="00953783">
        <w:rPr>
          <w:rFonts w:ascii="Times New Roman" w:hAnsi="Times New Roman" w:cs="Times New Roman"/>
          <w:sz w:val="26"/>
          <w:szCs w:val="26"/>
        </w:rPr>
        <w:t>памятника с символик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ой Великой Отечественной войны </w:t>
      </w:r>
      <w:r w:rsidRPr="00953783">
        <w:rPr>
          <w:rFonts w:ascii="Times New Roman" w:hAnsi="Times New Roman" w:cs="Times New Roman"/>
          <w:sz w:val="26"/>
          <w:szCs w:val="26"/>
        </w:rPr>
        <w:t xml:space="preserve">на братской могиле воинов, погибших во время операции «Малый Сатурн», обустроено надгробие в виде основания из плитки тротуарной, бордюров, камня бортового, 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установлено ограждение могилы. </w:t>
      </w:r>
      <w:r w:rsidRPr="00953783">
        <w:rPr>
          <w:rFonts w:ascii="Times New Roman" w:hAnsi="Times New Roman" w:cs="Times New Roman"/>
          <w:sz w:val="26"/>
          <w:szCs w:val="26"/>
        </w:rPr>
        <w:t>На центральном входе кладб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ища </w:t>
      </w:r>
      <w:r w:rsidRPr="00953783">
        <w:rPr>
          <w:rFonts w:ascii="Times New Roman" w:hAnsi="Times New Roman" w:cs="Times New Roman"/>
          <w:sz w:val="26"/>
          <w:szCs w:val="26"/>
        </w:rPr>
        <w:t>установлены распашные металлические ворота и калитка. На эти цели были использованы средства гранта в сумме 134 120 р</w:t>
      </w:r>
      <w:r w:rsidR="00050D74" w:rsidRPr="00953783">
        <w:rPr>
          <w:rFonts w:ascii="Times New Roman" w:hAnsi="Times New Roman" w:cs="Times New Roman"/>
          <w:sz w:val="26"/>
          <w:szCs w:val="26"/>
        </w:rPr>
        <w:t>ублей, собственные средства ТОС</w:t>
      </w:r>
      <w:r w:rsidRPr="00953783">
        <w:rPr>
          <w:rFonts w:ascii="Times New Roman" w:hAnsi="Times New Roman" w:cs="Times New Roman"/>
          <w:sz w:val="26"/>
          <w:szCs w:val="26"/>
        </w:rPr>
        <w:t xml:space="preserve"> - 21,5 тыс. рублей, привлечено 30 тыс. рублей сре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онсоров. Особо хотелось бы отметить активное </w:t>
      </w:r>
      <w:r w:rsidR="00050D74" w:rsidRPr="00953783">
        <w:rPr>
          <w:rFonts w:ascii="Times New Roman" w:hAnsi="Times New Roman" w:cs="Times New Roman"/>
          <w:sz w:val="26"/>
          <w:szCs w:val="26"/>
        </w:rPr>
        <w:t>участие</w:t>
      </w:r>
      <w:r w:rsidRPr="00953783">
        <w:rPr>
          <w:rFonts w:ascii="Times New Roman" w:hAnsi="Times New Roman" w:cs="Times New Roman"/>
          <w:sz w:val="26"/>
          <w:szCs w:val="26"/>
        </w:rPr>
        <w:t xml:space="preserve"> в р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еализации проекта </w:t>
      </w:r>
      <w:proofErr w:type="spellStart"/>
      <w:r w:rsidR="00050D74" w:rsidRPr="00953783">
        <w:rPr>
          <w:rFonts w:ascii="Times New Roman" w:hAnsi="Times New Roman" w:cs="Times New Roman"/>
          <w:sz w:val="26"/>
          <w:szCs w:val="26"/>
        </w:rPr>
        <w:t>Хрюкин</w:t>
      </w:r>
      <w:proofErr w:type="spellEnd"/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П.В., </w:t>
      </w:r>
      <w:proofErr w:type="spellStart"/>
      <w:r w:rsidR="00050D74" w:rsidRPr="00953783">
        <w:rPr>
          <w:rFonts w:ascii="Times New Roman" w:hAnsi="Times New Roman" w:cs="Times New Roman"/>
          <w:sz w:val="26"/>
          <w:szCs w:val="26"/>
        </w:rPr>
        <w:t>Ищук</w:t>
      </w:r>
      <w:proofErr w:type="spellEnd"/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В.Ю.,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Захлестова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Е.В, ИП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Лесных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В.Н.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Кардава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В.Г.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Созданный в 2021 году ТОС "Центральный" стал победителем к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онкурса общественных инициатив </w:t>
      </w:r>
      <w:r w:rsidRPr="00953783">
        <w:rPr>
          <w:rFonts w:ascii="Times New Roman" w:hAnsi="Times New Roman" w:cs="Times New Roman"/>
          <w:sz w:val="26"/>
          <w:szCs w:val="26"/>
        </w:rPr>
        <w:t>с проектом обустройства кладбища «Центральное» с. Нижни</w:t>
      </w:r>
      <w:r w:rsidR="00050D74" w:rsidRPr="00953783">
        <w:rPr>
          <w:rFonts w:ascii="Times New Roman" w:hAnsi="Times New Roman" w:cs="Times New Roman"/>
          <w:sz w:val="26"/>
          <w:szCs w:val="26"/>
        </w:rPr>
        <w:t>й Мамон.</w:t>
      </w:r>
      <w:r w:rsidRPr="00953783">
        <w:rPr>
          <w:rFonts w:ascii="Times New Roman" w:hAnsi="Times New Roman" w:cs="Times New Roman"/>
          <w:sz w:val="26"/>
          <w:szCs w:val="26"/>
        </w:rPr>
        <w:t xml:space="preserve"> В ходе реализации проекта было демонтировано старое разрушающееся ограждение кладбища. Очищена территория кладбища от растущих дерев</w:t>
      </w:r>
      <w:r w:rsidR="00050D74" w:rsidRPr="00953783">
        <w:rPr>
          <w:rFonts w:ascii="Times New Roman" w:hAnsi="Times New Roman" w:cs="Times New Roman"/>
          <w:sz w:val="26"/>
          <w:szCs w:val="26"/>
        </w:rPr>
        <w:t>ьев и поросли. Установлено 521м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новой изгороди кладбища. Обустроена прилегающая к кладбищу территория: установлен туалет, контейнер для мусора, емкость для воды. Для реализации проекта  были привле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чены средства гранта - 793287 </w:t>
      </w:r>
      <w:r w:rsidRPr="00953783">
        <w:rPr>
          <w:rFonts w:ascii="Times New Roman" w:hAnsi="Times New Roman" w:cs="Times New Roman"/>
          <w:sz w:val="26"/>
          <w:szCs w:val="26"/>
        </w:rPr>
        <w:t xml:space="preserve">рублей, спонсорская помощь - 143720 рублей, и средства членов ТОС - 130820 рублей. Работы выполнены качественно, в срок, и в этом заслуга активистов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Татари</w:t>
      </w:r>
      <w:r w:rsidR="00050D74" w:rsidRPr="00953783">
        <w:rPr>
          <w:rFonts w:ascii="Times New Roman" w:hAnsi="Times New Roman" w:cs="Times New Roman"/>
          <w:sz w:val="26"/>
          <w:szCs w:val="26"/>
        </w:rPr>
        <w:t>нкова</w:t>
      </w:r>
      <w:proofErr w:type="spellEnd"/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="00050D74" w:rsidRPr="00953783"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В. В., Курдюкова А.Ю., Паршина С. В</w:t>
      </w:r>
      <w:r w:rsidRPr="00953783">
        <w:rPr>
          <w:rFonts w:ascii="Times New Roman" w:hAnsi="Times New Roman" w:cs="Times New Roman"/>
          <w:sz w:val="26"/>
          <w:szCs w:val="26"/>
        </w:rPr>
        <w:t>.</w:t>
      </w:r>
    </w:p>
    <w:p w:rsidR="00636891" w:rsidRPr="00953783" w:rsidRDefault="00636891" w:rsidP="00A905D7">
      <w:pPr>
        <w:pStyle w:val="a3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Реализация полномочий по решению вопросов местного значения в 2022 году осуществлялась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письменных и устных обращений.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В рамках нормотворческой деятельности за отчетный период администрацией сельского поселения принято 223 постановления, 94 распоряжения по основной деятельности.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Законодательным органом Нижнемамонского 1-го сельского поселения является Совет народных депутатов. За 2022 год проведено 8 заседаний Совета. Принято 35 правовых актов. Основное направление НПА - бюджет, налоги, изменения в Устав. Все нормативно-правовые документы проходят правовую экспертизу, обнародуются путем размещения информации в печатном издании «Информационный бюллетень Нижнемамонского 1-го сельского поселения», а также в электронном виде на официальном сайте поселения.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В рамках исполнения полномочий сельского поселения в сфере градостроительной деятельности проведены публичные слушания по вопросам внесения изменений в Правила благоустройства, Правила землеп</w:t>
      </w:r>
      <w:r w:rsidR="00050D74" w:rsidRPr="00953783">
        <w:rPr>
          <w:rFonts w:ascii="Times New Roman" w:hAnsi="Times New Roman" w:cs="Times New Roman"/>
          <w:color w:val="auto"/>
          <w:sz w:val="26"/>
          <w:szCs w:val="26"/>
        </w:rPr>
        <w:t>ользования и застройки.</w:t>
      </w:r>
    </w:p>
    <w:p w:rsidR="00636891" w:rsidRPr="00953783" w:rsidRDefault="00636891" w:rsidP="00A905D7">
      <w:pPr>
        <w:pStyle w:val="align-justify1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В 2022 году в администрацию сельского поселения поступило 43 обращения от граждан. Чаще всего в обращениях граждан поднимались вопросы ЖКХ, земельные вопросы, вопросы благоустройства территории сельского поселения, социального обеспечения населения и оказания материальной помощи.</w:t>
      </w:r>
    </w:p>
    <w:p w:rsidR="00636891" w:rsidRPr="00953783" w:rsidRDefault="00636891" w:rsidP="00A905D7">
      <w:pPr>
        <w:pStyle w:val="align-justify1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По результатам рассмотрения обращений граждан: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- решено положительно – 28 обращений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- разъяснено на основании законодательства – 14 обращений</w:t>
      </w:r>
    </w:p>
    <w:p w:rsidR="00636891" w:rsidRPr="00953783" w:rsidRDefault="00636891" w:rsidP="00A905D7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- направлено для рассмотрения по компетенции в иной орган – 1 обращение</w:t>
      </w:r>
    </w:p>
    <w:p w:rsidR="00636891" w:rsidRPr="00953783" w:rsidRDefault="00636891" w:rsidP="00050D74">
      <w:pPr>
        <w:pStyle w:val="align-justify1"/>
        <w:shd w:val="clear" w:color="auto" w:fill="FFFFFF"/>
        <w:spacing w:after="120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53783">
        <w:rPr>
          <w:rFonts w:ascii="Times New Roman" w:hAnsi="Times New Roman" w:cs="Times New Roman"/>
          <w:color w:val="auto"/>
          <w:sz w:val="26"/>
          <w:szCs w:val="26"/>
        </w:rPr>
        <w:t>Сотрудниками администрации выдано более 1</w:t>
      </w:r>
      <w:r w:rsidR="00050D74" w:rsidRPr="009537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color w:val="auto"/>
          <w:sz w:val="26"/>
          <w:szCs w:val="26"/>
        </w:rPr>
        <w:t>500 справок.</w:t>
      </w:r>
    </w:p>
    <w:p w:rsidR="00636891" w:rsidRPr="00953783" w:rsidRDefault="00636891" w:rsidP="00A905D7">
      <w:pPr>
        <w:pStyle w:val="a3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2003г. №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131-ФЗ, специалистом администрации сельского поселения ведется работа по совершению нотариальных действий. В 2022 году было совершено 151 нотариальное действие.</w:t>
      </w:r>
    </w:p>
    <w:p w:rsidR="00636891" w:rsidRPr="00953783" w:rsidRDefault="00636891" w:rsidP="00A905D7">
      <w:pPr>
        <w:pStyle w:val="a3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На главного специалиста администрации сельского поселения возложена обязанность по ведению архива.</w:t>
      </w:r>
    </w:p>
    <w:p w:rsidR="00636891" w:rsidRPr="00953783" w:rsidRDefault="00636891" w:rsidP="00050D74">
      <w:pPr>
        <w:pStyle w:val="a3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соответствие с полномочиями органов местного самоуправления воинский учет осуществляет специалист администрации сельского поселения.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На сегодняшний день на воинском учете состоит 527 военнообязанных. Служат в рядах РА – 3 человека, призывников – 69, допризывной молодежи в 2022 году поставлено на учет – 21 человек.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2022 год особый в истории нашего государства. 24 февраля Президентом РФ В.В. Путиным объявлено о проведении СВО на территории Украины. 4 жителей села заключили контракт с МО для прохождения военной службы. В период проведения частичной мобилизации в ряды ВС РФ было призвано 7 человек. При исполнении воинского  д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олга в конце 2022 года погибли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Гоголев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Андрей (награжден Орденом Мужества посмертно) и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Николай.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Администрацией района из специального фонда оказана материальная поддержка се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мьям мобилизованных граждан, </w:t>
      </w:r>
      <w:r w:rsidRPr="00953783">
        <w:rPr>
          <w:rFonts w:ascii="Times New Roman" w:hAnsi="Times New Roman" w:cs="Times New Roman"/>
          <w:sz w:val="26"/>
          <w:szCs w:val="26"/>
        </w:rPr>
        <w:t>жители села принимают участие в в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олонтерском движении, оказывая </w:t>
      </w:r>
      <w:r w:rsidRPr="00953783">
        <w:rPr>
          <w:rFonts w:ascii="Times New Roman" w:hAnsi="Times New Roman" w:cs="Times New Roman"/>
          <w:sz w:val="26"/>
          <w:szCs w:val="26"/>
        </w:rPr>
        <w:t>посильную помощь военнослужащим СВО.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b/>
          <w:sz w:val="26"/>
          <w:szCs w:val="26"/>
        </w:rPr>
        <w:t xml:space="preserve">Численность жителей </w:t>
      </w:r>
      <w:r w:rsidRPr="00953783">
        <w:rPr>
          <w:rFonts w:ascii="Times New Roman" w:hAnsi="Times New Roman" w:cs="Times New Roman"/>
          <w:sz w:val="26"/>
          <w:szCs w:val="26"/>
        </w:rPr>
        <w:t xml:space="preserve">поселения по данным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похозяйственного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953783">
        <w:rPr>
          <w:rFonts w:ascii="Times New Roman" w:hAnsi="Times New Roman" w:cs="Times New Roman"/>
          <w:sz w:val="26"/>
          <w:szCs w:val="26"/>
        </w:rPr>
        <w:t xml:space="preserve">учёта по состоянию на 01.01.2023 </w:t>
      </w:r>
      <w:r w:rsidRPr="00953783">
        <w:rPr>
          <w:rFonts w:ascii="Times New Roman" w:hAnsi="Times New Roman" w:cs="Times New Roman"/>
          <w:sz w:val="26"/>
          <w:szCs w:val="26"/>
        </w:rPr>
        <w:t>г</w:t>
      </w:r>
      <w:r w:rsidR="00953783">
        <w:rPr>
          <w:rFonts w:ascii="Times New Roman" w:hAnsi="Times New Roman" w:cs="Times New Roman"/>
          <w:sz w:val="26"/>
          <w:szCs w:val="26"/>
        </w:rPr>
        <w:t>.</w:t>
      </w:r>
      <w:r w:rsidRPr="00953783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D35228" w:rsidRPr="00953783">
        <w:rPr>
          <w:rFonts w:ascii="Times New Roman" w:hAnsi="Times New Roman" w:cs="Times New Roman"/>
          <w:sz w:val="26"/>
          <w:szCs w:val="26"/>
        </w:rPr>
        <w:t>34</w:t>
      </w:r>
      <w:r w:rsidRPr="00953783">
        <w:rPr>
          <w:rFonts w:ascii="Times New Roman" w:hAnsi="Times New Roman" w:cs="Times New Roman"/>
          <w:sz w:val="26"/>
          <w:szCs w:val="26"/>
        </w:rPr>
        <w:t>0 чел.</w:t>
      </w:r>
    </w:p>
    <w:p w:rsidR="00636891" w:rsidRPr="00953783" w:rsidRDefault="00636891" w:rsidP="00A905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по данным ПХУ:</w:t>
      </w:r>
    </w:p>
    <w:p w:rsidR="00636891" w:rsidRPr="00953783" w:rsidRDefault="00636891" w:rsidP="00A905D7">
      <w:pPr>
        <w:pStyle w:val="a8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родилось – 27 детей (в прошлом году – 26)</w:t>
      </w:r>
    </w:p>
    <w:p w:rsidR="00636891" w:rsidRPr="00953783" w:rsidRDefault="00636891" w:rsidP="00A905D7">
      <w:pPr>
        <w:pStyle w:val="a8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умерло – 78 человек (уровень прошлого года - 72)</w:t>
      </w:r>
    </w:p>
    <w:p w:rsidR="00636891" w:rsidRPr="00953783" w:rsidRDefault="00636891" w:rsidP="00A905D7">
      <w:pPr>
        <w:pStyle w:val="a8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прибыло – 76 человек</w:t>
      </w:r>
    </w:p>
    <w:p w:rsidR="00636891" w:rsidRPr="00953783" w:rsidRDefault="00636891" w:rsidP="00A905D7">
      <w:pPr>
        <w:pStyle w:val="a8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убыло –</w:t>
      </w:r>
      <w:r w:rsidR="00953783">
        <w:rPr>
          <w:rFonts w:ascii="Times New Roman" w:hAnsi="Times New Roman" w:cs="Times New Roman"/>
          <w:sz w:val="26"/>
          <w:szCs w:val="26"/>
        </w:rPr>
        <w:t xml:space="preserve"> </w:t>
      </w:r>
      <w:r w:rsidRPr="00953783">
        <w:rPr>
          <w:rFonts w:ascii="Times New Roman" w:hAnsi="Times New Roman" w:cs="Times New Roman"/>
          <w:sz w:val="26"/>
          <w:szCs w:val="26"/>
        </w:rPr>
        <w:t>65 человек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Анализ демографической ситуации за последние годы говорит о том, что население уменьшается в результате естественной убыли.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Как и в других муниципальных образованиях, есть группы населения, которые нуждаются в </w:t>
      </w:r>
      <w:r w:rsidRPr="00953783">
        <w:rPr>
          <w:rFonts w:ascii="Times New Roman" w:hAnsi="Times New Roman" w:cs="Times New Roman"/>
          <w:b/>
          <w:sz w:val="26"/>
          <w:szCs w:val="26"/>
        </w:rPr>
        <w:t>социальном обеспечении</w:t>
      </w:r>
      <w:r w:rsidRPr="00953783">
        <w:rPr>
          <w:rFonts w:ascii="Times New Roman" w:hAnsi="Times New Roman" w:cs="Times New Roman"/>
          <w:sz w:val="26"/>
          <w:szCs w:val="26"/>
        </w:rPr>
        <w:t>. Социальную защиту и помощь населению оказывают 8 «социальных» работников. Они курируют одиноких пожилых людей, оказывают помощь многодетным семьям. На сегодняшний день они опекают 86 человек.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Администрация сельского поселения участвует в реализации проектов в оказании социальной поддержки, в решении социальных проблем всем категориям граждан на селе.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поселении проводятся мероприятия по созданию благоприятных условий для охраны материнства и детства: содействие в оформлении субсидий и детских пособий, привлечение спонсорских сре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я оказания помощи отдельным семьям, постановка на учет на улучшение жилищных условий.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 В 2022 году состояло на учете 2 многодетные семьи и 6 молодых семей.  Одна молодая семья получила денежную поддержку от государства в виде субсидии на покупку жилья.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На территории сельского поселения расположены организации и учреждения, без которых жизнь села была бы неполноценной.</w:t>
      </w:r>
    </w:p>
    <w:p w:rsidR="00636891" w:rsidRPr="00953783" w:rsidRDefault="00636891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Функционируют учреждения </w:t>
      </w:r>
      <w:r w:rsidRPr="00953783">
        <w:rPr>
          <w:rFonts w:ascii="Times New Roman" w:hAnsi="Times New Roman" w:cs="Times New Roman"/>
          <w:b/>
          <w:sz w:val="26"/>
          <w:szCs w:val="26"/>
        </w:rPr>
        <w:t>системы образования</w:t>
      </w:r>
      <w:r w:rsidRPr="00953783">
        <w:rPr>
          <w:rFonts w:ascii="Times New Roman" w:hAnsi="Times New Roman" w:cs="Times New Roman"/>
          <w:sz w:val="26"/>
          <w:szCs w:val="26"/>
        </w:rPr>
        <w:t>:</w:t>
      </w:r>
    </w:p>
    <w:p w:rsidR="00636891" w:rsidRPr="00953783" w:rsidRDefault="00636891" w:rsidP="005E3BE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МКОУ "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Нижнемасмон</w:t>
      </w:r>
      <w:r w:rsidR="00050D74" w:rsidRPr="00953783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050D74" w:rsidRPr="00953783">
        <w:rPr>
          <w:rFonts w:ascii="Times New Roman" w:hAnsi="Times New Roman" w:cs="Times New Roman"/>
          <w:sz w:val="26"/>
          <w:szCs w:val="26"/>
        </w:rPr>
        <w:t xml:space="preserve"> СОШ №1". В школе обучается 161 </w:t>
      </w:r>
      <w:r w:rsidRPr="00953783">
        <w:rPr>
          <w:rFonts w:ascii="Times New Roman" w:hAnsi="Times New Roman" w:cs="Times New Roman"/>
          <w:sz w:val="26"/>
          <w:szCs w:val="26"/>
        </w:rPr>
        <w:t>учащийся. Работает 20 педагогических работников, 10 обслуживающего персонала. Учащиеся охвачены 2-х разовым горячим питанием. Школа укомплектована учебниками и всеми учебными принадлежностями.</w:t>
      </w:r>
    </w:p>
    <w:p w:rsidR="00636891" w:rsidRPr="00953783" w:rsidRDefault="00636891" w:rsidP="005E3BE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плане улучшения материально-технической базы:</w:t>
      </w:r>
    </w:p>
    <w:p w:rsidR="00636891" w:rsidRPr="00953783" w:rsidRDefault="00636891" w:rsidP="005E3BE5">
      <w:pPr>
        <w:pStyle w:val="a8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отремонтирован потолок в кабинете ИКТ на сумму 129512,84 рублей;</w:t>
      </w:r>
    </w:p>
    <w:p w:rsidR="00636891" w:rsidRPr="00953783" w:rsidRDefault="00636891" w:rsidP="005E3BE5">
      <w:pPr>
        <w:pStyle w:val="a8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проведен монтаж пожарных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на сумму 248239,49 рублей, вентиляционной системы на сумму 84953,60 рублей;</w:t>
      </w:r>
    </w:p>
    <w:p w:rsidR="00636891" w:rsidRPr="00953783" w:rsidRDefault="00636891" w:rsidP="005E3BE5">
      <w:pPr>
        <w:pStyle w:val="a8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заменены гаражные ворота на сумму 37509,18 рублей;</w:t>
      </w:r>
    </w:p>
    <w:p w:rsidR="00636891" w:rsidRPr="00953783" w:rsidRDefault="00636891" w:rsidP="005E3BE5">
      <w:pPr>
        <w:pStyle w:val="a8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отремонтирована столовая на сумму 345337,56 рублей;</w:t>
      </w:r>
    </w:p>
    <w:p w:rsidR="00636891" w:rsidRPr="00953783" w:rsidRDefault="00636891" w:rsidP="005E3BE5">
      <w:pPr>
        <w:pStyle w:val="a8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приобретено оборудование по программе «Цифровая школа» на сумму 2 160286,62 руб.</w:t>
      </w:r>
    </w:p>
    <w:p w:rsidR="00636891" w:rsidRPr="00953783" w:rsidRDefault="00636891" w:rsidP="005E3BE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Достижения педагогического коллектива:</w:t>
      </w:r>
    </w:p>
    <w:p w:rsidR="00636891" w:rsidRPr="00953783" w:rsidRDefault="00636891" w:rsidP="005E3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- участие во </w:t>
      </w:r>
      <w:r w:rsidRPr="0095378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53783">
        <w:rPr>
          <w:rFonts w:ascii="Times New Roman" w:hAnsi="Times New Roman" w:cs="Times New Roman"/>
          <w:sz w:val="26"/>
          <w:szCs w:val="26"/>
        </w:rPr>
        <w:t xml:space="preserve"> Всероссийском Форуме классных руководителей в городе Москве.</w:t>
      </w:r>
    </w:p>
    <w:p w:rsidR="00636891" w:rsidRPr="00953783" w:rsidRDefault="00636891" w:rsidP="005E3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26 обучающихся являются победителями и призерами муниципального этапа Всероссийской предметной олимпиады школьников (47 достижений), 16 – победители и призеры региональной олимпиады обучающихся 3-6 классов.</w:t>
      </w:r>
    </w:p>
    <w:p w:rsidR="00636891" w:rsidRPr="00953783" w:rsidRDefault="00636891" w:rsidP="005E3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областном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квесте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для обучающихся «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здорового человека» - 7 победителей и призеров, во Всероссийской онлайн-олимпиаде  по русскому языку – 11 победителей и призеров.</w:t>
      </w:r>
    </w:p>
    <w:p w:rsidR="00636891" w:rsidRPr="00953783" w:rsidRDefault="00636891" w:rsidP="005E3BE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Проблемы, требующие решения:</w:t>
      </w:r>
    </w:p>
    <w:p w:rsidR="00636891" w:rsidRPr="00953783" w:rsidRDefault="00636891" w:rsidP="005E3BE5">
      <w:pPr>
        <w:pStyle w:val="a8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Кадровый вопрос. Требуются молодые специалисты для преподавания следующих предметов: физика, география, русский язык и литература.</w:t>
      </w:r>
    </w:p>
    <w:p w:rsidR="00636891" w:rsidRPr="00953783" w:rsidRDefault="00636891" w:rsidP="005E3BE5">
      <w:pPr>
        <w:pStyle w:val="a8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Необходим капитальный ремонт школьного здания (в первую очередь – системы отопления).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МКОУ «Нижнемамонская ООШ» обуч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ается 125 учащихся. Количество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 xml:space="preserve"> на ближайшие 3 года стабильно. Планируется набор первоклассников в 2023 году – 11 человек. Работает 14 педагого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в, 10 обслуживающего персонала. </w:t>
      </w:r>
      <w:r w:rsidRPr="00953783">
        <w:rPr>
          <w:rFonts w:ascii="Times New Roman" w:hAnsi="Times New Roman" w:cs="Times New Roman"/>
          <w:sz w:val="26"/>
          <w:szCs w:val="26"/>
        </w:rPr>
        <w:t xml:space="preserve">Все учащиеся охвачены двухразовым горячим питанием. Школа укомплектована учебниками и всеми </w:t>
      </w:r>
      <w:r w:rsidR="00050D74" w:rsidRPr="00953783">
        <w:rPr>
          <w:rFonts w:ascii="Times New Roman" w:hAnsi="Times New Roman" w:cs="Times New Roman"/>
          <w:sz w:val="26"/>
          <w:szCs w:val="26"/>
        </w:rPr>
        <w:t>учебными принадлежностями.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выполнили следующие работы: ремонт двух лестничных маршей на сумму 165 тыс. рублей,  ремонт крыши здания школы 55 тыс. рублей.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педагоги школы принимали участие в различных мероприятиях разного уровня, есть победители и призеры: 2 место в муниципальном конкурсе «Учитель года», призеры регионального этапа Всероссийской олимпиады учителей русского языка "Хранители русского языка».</w:t>
      </w:r>
    </w:p>
    <w:p w:rsidR="00636891" w:rsidRPr="00953783" w:rsidRDefault="00636891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Команда старшеклассников «Молодая гвардия» заняла 1 место в муниципальном этапе областной исторической викторины «Малый Сатурн».</w:t>
      </w:r>
    </w:p>
    <w:p w:rsidR="00636891" w:rsidRPr="00953783" w:rsidRDefault="00636891" w:rsidP="00050D74">
      <w:pPr>
        <w:spacing w:after="12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Школа стала победителем (1 место) в районной спартакиаде школьников.</w:t>
      </w:r>
    </w:p>
    <w:p w:rsidR="00636891" w:rsidRPr="00953783" w:rsidRDefault="00050D74" w:rsidP="00050D7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Требуется капитальный ремонт спортивного зала. </w:t>
      </w:r>
      <w:r w:rsidR="00636891" w:rsidRPr="00953783">
        <w:rPr>
          <w:rFonts w:ascii="Times New Roman" w:hAnsi="Times New Roman" w:cs="Times New Roman"/>
          <w:sz w:val="26"/>
          <w:szCs w:val="26"/>
        </w:rPr>
        <w:t>Есть смета на 2 398 тыс.</w:t>
      </w:r>
      <w:r w:rsidRPr="00953783">
        <w:rPr>
          <w:rFonts w:ascii="Times New Roman" w:hAnsi="Times New Roman" w:cs="Times New Roman"/>
          <w:sz w:val="26"/>
          <w:szCs w:val="26"/>
        </w:rPr>
        <w:t xml:space="preserve"> руб</w:t>
      </w:r>
      <w:r w:rsidR="00636891" w:rsidRPr="00953783">
        <w:rPr>
          <w:rFonts w:ascii="Times New Roman" w:hAnsi="Times New Roman" w:cs="Times New Roman"/>
          <w:sz w:val="26"/>
          <w:szCs w:val="26"/>
        </w:rPr>
        <w:t>.</w:t>
      </w:r>
    </w:p>
    <w:p w:rsidR="00636891" w:rsidRPr="00953783" w:rsidRDefault="00050D74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МКДОУ </w:t>
      </w:r>
      <w:r w:rsidR="00636891" w:rsidRPr="00953783">
        <w:rPr>
          <w:rFonts w:ascii="Times New Roman" w:hAnsi="Times New Roman" w:cs="Times New Roman"/>
          <w:sz w:val="26"/>
          <w:szCs w:val="26"/>
        </w:rPr>
        <w:t>«Нижнемамонский детский сад №</w:t>
      </w:r>
      <w:r w:rsidRPr="00953783">
        <w:rPr>
          <w:rFonts w:ascii="Times New Roman" w:hAnsi="Times New Roman" w:cs="Times New Roman"/>
          <w:sz w:val="26"/>
          <w:szCs w:val="26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3» - 42 воспитанника. </w:t>
      </w:r>
      <w:r w:rsidR="00636891" w:rsidRPr="00953783">
        <w:rPr>
          <w:rFonts w:ascii="Times New Roman" w:hAnsi="Times New Roman" w:cs="Times New Roman"/>
          <w:sz w:val="26"/>
          <w:szCs w:val="26"/>
        </w:rPr>
        <w:br/>
        <w:t>Работают 4 воспитателя,6 технических работников.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2022 году проведен капитальный ремонт электропроводки- 500 тыс. руб., частичная замена изгороди, ремонт игровой площадки, косметический ремонт помещений. Необходим ремонт входной группы в здание детского сада,  ремонт потолков.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МКДОУ «Нижнемамонский детский сад № 8» - 41 воспитанник. </w:t>
      </w:r>
      <w:r w:rsidRPr="00953783">
        <w:rPr>
          <w:rFonts w:ascii="Times New Roman" w:hAnsi="Times New Roman" w:cs="Times New Roman"/>
          <w:sz w:val="26"/>
          <w:szCs w:val="26"/>
        </w:rPr>
        <w:br/>
        <w:t>Работают 5 воспитателей, 8 технических работников. В 2022 го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ду заменено 15 оконных блоков, </w:t>
      </w:r>
      <w:r w:rsidRPr="00953783">
        <w:rPr>
          <w:rFonts w:ascii="Times New Roman" w:hAnsi="Times New Roman" w:cs="Times New Roman"/>
          <w:sz w:val="26"/>
          <w:szCs w:val="26"/>
        </w:rPr>
        <w:t>проведен ремонт вводного электрощита, косметический ремонт помещений. Требует ремонта трубы уличной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 канализации, электропроводка, эвакуационные двери.</w:t>
      </w:r>
    </w:p>
    <w:p w:rsidR="00636891" w:rsidRPr="00953783" w:rsidRDefault="00636891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Из учреждений </w:t>
      </w:r>
      <w:r w:rsidRPr="00953783">
        <w:rPr>
          <w:rFonts w:ascii="Times New Roman" w:hAnsi="Times New Roman" w:cs="Times New Roman"/>
          <w:b/>
          <w:sz w:val="26"/>
          <w:szCs w:val="26"/>
        </w:rPr>
        <w:t>системы здравоохранения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на территории поселения работает врачебная амбулатория с дневным стационаром и отделением скорой медицинской помощи, а также офис врача общей практики, две аптеки. В 2022 году жители могли п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ройти флюорографию, маммографию не выезжая </w:t>
      </w:r>
      <w:r w:rsidRPr="00953783">
        <w:rPr>
          <w:rFonts w:ascii="Times New Roman" w:hAnsi="Times New Roman" w:cs="Times New Roman"/>
          <w:sz w:val="26"/>
          <w:szCs w:val="26"/>
        </w:rPr>
        <w:t>из села, воспользовавшись услугами автопередвижки.</w:t>
      </w:r>
    </w:p>
    <w:p w:rsidR="00636891" w:rsidRPr="00953783" w:rsidRDefault="00636891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В ко</w:t>
      </w:r>
      <w:r w:rsidR="00050D74" w:rsidRPr="00953783">
        <w:rPr>
          <w:rFonts w:ascii="Times New Roman" w:hAnsi="Times New Roman" w:cs="Times New Roman"/>
          <w:sz w:val="26"/>
          <w:szCs w:val="26"/>
        </w:rPr>
        <w:t>нце 2022г определился подрядчик</w:t>
      </w:r>
      <w:r w:rsidRPr="00953783">
        <w:rPr>
          <w:rFonts w:ascii="Times New Roman" w:hAnsi="Times New Roman" w:cs="Times New Roman"/>
          <w:sz w:val="26"/>
          <w:szCs w:val="26"/>
        </w:rPr>
        <w:t xml:space="preserve"> и январе 2023 года начат долгожданный капитальный ремонт здания офиса врача общей практики, что будет способствовать более комфортному обслуживанию населения и оказания качественной медицинской помощи.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период проведен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ия ремонтных работ медработники не прекращают оказывать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медицинск</w:t>
      </w:r>
      <w:r w:rsidR="00050D74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ие услуги. Прием осуществляется здесь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здании администрации.</w:t>
      </w:r>
    </w:p>
    <w:p w:rsidR="00636891" w:rsidRPr="00953783" w:rsidRDefault="00636891" w:rsidP="00050D74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функционирует доп. офис </w:t>
      </w:r>
      <w:r w:rsidRPr="009537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Сбербанка 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России</w:t>
      </w:r>
      <w:r w:rsidRPr="0095378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работающих</w:t>
      </w:r>
      <w:proofErr w:type="gramEnd"/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 человека. В здании также в отчетном году проведен ремонт. Оказываются следующие услуги: отправление переводов, занесение во вклады, выплата пенсий, заработной платы, прием платежей, штрафов.</w:t>
      </w:r>
    </w:p>
    <w:p w:rsidR="00636891" w:rsidRPr="00953783" w:rsidRDefault="00636891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953783">
        <w:rPr>
          <w:rFonts w:ascii="Times New Roman" w:hAnsi="Times New Roman" w:cs="Times New Roman"/>
          <w:sz w:val="26"/>
          <w:szCs w:val="26"/>
        </w:rPr>
        <w:t xml:space="preserve">двух отделениях </w:t>
      </w:r>
      <w:r w:rsidRPr="00953783">
        <w:rPr>
          <w:rFonts w:ascii="Times New Roman" w:hAnsi="Times New Roman" w:cs="Times New Roman"/>
          <w:b/>
          <w:sz w:val="26"/>
          <w:szCs w:val="26"/>
        </w:rPr>
        <w:t>почтовой связи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работают 4 оператора, 10 почтальонов.</w:t>
      </w:r>
    </w:p>
    <w:p w:rsidR="00636891" w:rsidRPr="00953783" w:rsidRDefault="00050D74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почтовом отделении №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2 наконец-то завершен долгожданный капитальный ремонт по программе обновления сельских отделений: здание оснастилось современной офисной мебелью, получило электрическое отопление, водоснабжение, санузел, оборудовано пандусом.</w:t>
      </w:r>
    </w:p>
    <w:p w:rsidR="00636891" w:rsidRPr="00953783" w:rsidRDefault="00050D74" w:rsidP="00A905D7">
      <w:pPr>
        <w:tabs>
          <w:tab w:val="left" w:pos="765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отношении нахождения 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отдельног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здания почтового отделения 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в 1 части села руководством АО «Почта России» рассматривается вопрос разме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щения здания по технологии т.н.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«быстровозводимых конструкций» или модульного типа в 2023-2025гг.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2022г в здании администрации сельского поселения за </w:t>
      </w:r>
      <w:r w:rsidR="00050D74" w:rsidRPr="00953783">
        <w:rPr>
          <w:rFonts w:ascii="Times New Roman" w:hAnsi="Times New Roman" w:cs="Times New Roman"/>
          <w:sz w:val="26"/>
          <w:szCs w:val="26"/>
        </w:rPr>
        <w:t xml:space="preserve">счет средств областного гранта </w:t>
      </w:r>
      <w:r w:rsidRPr="00953783">
        <w:rPr>
          <w:rFonts w:ascii="Times New Roman" w:hAnsi="Times New Roman" w:cs="Times New Roman"/>
          <w:sz w:val="26"/>
          <w:szCs w:val="26"/>
        </w:rPr>
        <w:t xml:space="preserve">сделан ремонт системы отопления, освещения, текущий ремонт в кабинетах на общую сумму -1042,8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.</w:t>
      </w:r>
    </w:p>
    <w:p w:rsidR="00636891" w:rsidRPr="00953783" w:rsidRDefault="00636891" w:rsidP="00A905D7">
      <w:pPr>
        <w:suppressAutoHyphens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Хозяйственную деятельность на территории поселения осуществляют: Нижнемамонский участок Верхнемамонского филиала БУВО «Воронежский 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лесопожарный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 xml:space="preserve"> центр», сельскохозяйственные предприятия: </w:t>
      </w:r>
      <w:r w:rsidRPr="00953783">
        <w:rPr>
          <w:rFonts w:ascii="Times New Roman" w:hAnsi="Times New Roman" w:cs="Times New Roman"/>
          <w:sz w:val="26"/>
          <w:szCs w:val="26"/>
          <w:lang w:eastAsia="ar-SA"/>
        </w:rPr>
        <w:t>ООО «Авангард–Агро-Воронеж», «</w:t>
      </w:r>
      <w:proofErr w:type="spellStart"/>
      <w:r w:rsidRPr="00953783">
        <w:rPr>
          <w:rFonts w:ascii="Times New Roman" w:hAnsi="Times New Roman" w:cs="Times New Roman"/>
          <w:sz w:val="26"/>
          <w:szCs w:val="26"/>
          <w:lang w:eastAsia="ar-SA"/>
        </w:rPr>
        <w:t>Журавушка</w:t>
      </w:r>
      <w:proofErr w:type="spellEnd"/>
      <w:r w:rsidRPr="00953783">
        <w:rPr>
          <w:rFonts w:ascii="Times New Roman" w:hAnsi="Times New Roman" w:cs="Times New Roman"/>
          <w:sz w:val="26"/>
          <w:szCs w:val="26"/>
          <w:lang w:eastAsia="ar-SA"/>
        </w:rPr>
        <w:t>», «Хлебороб», «</w:t>
      </w:r>
      <w:proofErr w:type="spellStart"/>
      <w:r w:rsidRPr="00953783">
        <w:rPr>
          <w:rFonts w:ascii="Times New Roman" w:hAnsi="Times New Roman" w:cs="Times New Roman"/>
          <w:sz w:val="26"/>
          <w:szCs w:val="26"/>
          <w:lang w:eastAsia="ar-SA"/>
        </w:rPr>
        <w:t>Экополе</w:t>
      </w:r>
      <w:proofErr w:type="spellEnd"/>
      <w:r w:rsidRPr="00953783">
        <w:rPr>
          <w:rFonts w:ascii="Times New Roman" w:hAnsi="Times New Roman" w:cs="Times New Roman"/>
          <w:sz w:val="26"/>
          <w:szCs w:val="26"/>
          <w:lang w:eastAsia="ar-SA"/>
        </w:rPr>
        <w:t xml:space="preserve">», </w:t>
      </w:r>
      <w:proofErr w:type="spellStart"/>
      <w:r w:rsidRPr="00953783">
        <w:rPr>
          <w:rFonts w:ascii="Times New Roman" w:hAnsi="Times New Roman" w:cs="Times New Roman"/>
          <w:sz w:val="26"/>
          <w:szCs w:val="26"/>
          <w:lang w:eastAsia="ar-SA"/>
        </w:rPr>
        <w:t>рыбколхоз</w:t>
      </w:r>
      <w:proofErr w:type="spellEnd"/>
      <w:r w:rsidRPr="00953783">
        <w:rPr>
          <w:rFonts w:ascii="Times New Roman" w:hAnsi="Times New Roman" w:cs="Times New Roman"/>
          <w:sz w:val="26"/>
          <w:szCs w:val="26"/>
          <w:lang w:eastAsia="ar-SA"/>
        </w:rPr>
        <w:t xml:space="preserve"> «Новый путь», 10 КФХ.</w:t>
      </w:r>
    </w:p>
    <w:p w:rsidR="00636891" w:rsidRPr="00953783" w:rsidRDefault="00636891" w:rsidP="00A905D7">
      <w:pPr>
        <w:suppressAutoHyphens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783">
        <w:rPr>
          <w:rFonts w:ascii="Times New Roman" w:hAnsi="Times New Roman" w:cs="Times New Roman"/>
          <w:sz w:val="26"/>
          <w:szCs w:val="26"/>
          <w:lang w:eastAsia="ar-SA"/>
        </w:rPr>
        <w:t>В их пользовании находится свыше 14 тыс. га сельхозугодий, в том числе пашни более 10 тыс. га. Арендная плата всеми хозяйствами выплачивается в полном объеме.</w:t>
      </w:r>
    </w:p>
    <w:p w:rsidR="00636891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Предприятия и КФХ работают ста</w:t>
      </w:r>
      <w:r w:rsidR="00050D74" w:rsidRPr="00953783">
        <w:rPr>
          <w:rFonts w:ascii="Times New Roman" w:hAnsi="Times New Roman" w:cs="Times New Roman"/>
          <w:sz w:val="26"/>
          <w:szCs w:val="26"/>
        </w:rPr>
        <w:t>бильно, добиваются</w:t>
      </w:r>
      <w:r w:rsidRPr="00953783">
        <w:rPr>
          <w:rFonts w:ascii="Times New Roman" w:hAnsi="Times New Roman" w:cs="Times New Roman"/>
          <w:sz w:val="26"/>
          <w:szCs w:val="26"/>
        </w:rPr>
        <w:t xml:space="preserve"> неплохих результатов, постоянно наращивая технологический потенциал, приобретая технику и оборудование. Так подразделением ООО «Авангард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953783">
        <w:rPr>
          <w:rFonts w:ascii="Times New Roman" w:hAnsi="Times New Roman" w:cs="Times New Roman"/>
          <w:sz w:val="26"/>
          <w:szCs w:val="26"/>
        </w:rPr>
        <w:t>гр</w:t>
      </w:r>
      <w:r w:rsidR="00050D74" w:rsidRPr="00953783">
        <w:rPr>
          <w:rFonts w:ascii="Times New Roman" w:hAnsi="Times New Roman" w:cs="Times New Roman"/>
          <w:sz w:val="26"/>
          <w:szCs w:val="26"/>
        </w:rPr>
        <w:t>о-Воронеж» возведены два ангара</w:t>
      </w:r>
      <w:r w:rsidRPr="00953783">
        <w:rPr>
          <w:rFonts w:ascii="Times New Roman" w:hAnsi="Times New Roman" w:cs="Times New Roman"/>
          <w:sz w:val="26"/>
          <w:szCs w:val="26"/>
        </w:rPr>
        <w:t xml:space="preserve"> для хранения зерна и обслуживания техники, совершенствуется и техническая база ООО «</w:t>
      </w:r>
      <w:proofErr w:type="spellStart"/>
      <w:r w:rsidRPr="00953783">
        <w:rPr>
          <w:rFonts w:ascii="Times New Roman" w:hAnsi="Times New Roman" w:cs="Times New Roman"/>
          <w:sz w:val="26"/>
          <w:szCs w:val="26"/>
        </w:rPr>
        <w:t>Экополе</w:t>
      </w:r>
      <w:proofErr w:type="spellEnd"/>
      <w:r w:rsidRPr="00953783">
        <w:rPr>
          <w:rFonts w:ascii="Times New Roman" w:hAnsi="Times New Roman" w:cs="Times New Roman"/>
          <w:sz w:val="26"/>
          <w:szCs w:val="26"/>
        </w:rPr>
        <w:t>». Данным инвестором намечена программа дальнейшего развития животноводческой отрасли на территории поселения, в частности строительство  молочного комплекса с содержанием 3600 голов КРС. Реализация данного проекта, несомненно, будет способствовать развитию территорию: это новые рабочие места, пополнение сельского бюджета, участие инвестора в решении социальных вопросов поселения.</w:t>
      </w:r>
    </w:p>
    <w:p w:rsidR="00636891" w:rsidRPr="00953783" w:rsidRDefault="00050D74" w:rsidP="00050D74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Наступивший год будет </w:t>
      </w:r>
      <w:r w:rsidR="00636891" w:rsidRPr="00953783">
        <w:rPr>
          <w:rFonts w:ascii="Times New Roman" w:hAnsi="Times New Roman" w:cs="Times New Roman"/>
          <w:sz w:val="26"/>
          <w:szCs w:val="26"/>
        </w:rPr>
        <w:t>наполнен значимым общественно-политическим событием. 10 сентября 2023 года состоятся выборы Гу</w:t>
      </w:r>
      <w:r w:rsidRPr="00953783">
        <w:rPr>
          <w:rFonts w:ascii="Times New Roman" w:hAnsi="Times New Roman" w:cs="Times New Roman"/>
          <w:sz w:val="26"/>
          <w:szCs w:val="26"/>
        </w:rPr>
        <w:t>бернатора Воронежской области и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 депутатов СНД Нижнемамонск</w:t>
      </w:r>
      <w:r w:rsidRPr="00953783">
        <w:rPr>
          <w:rFonts w:ascii="Times New Roman" w:hAnsi="Times New Roman" w:cs="Times New Roman"/>
          <w:sz w:val="26"/>
          <w:szCs w:val="26"/>
        </w:rPr>
        <w:t xml:space="preserve">ого 1-го сельского поселения. 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В оставшееся до выборов время нам с вами, уважаемые депутаты, предстоит интересная напряженная работа. </w:t>
      </w:r>
      <w:proofErr w:type="gramStart"/>
      <w:r w:rsidR="00636891" w:rsidRPr="00953783">
        <w:rPr>
          <w:rFonts w:ascii="Times New Roman" w:hAnsi="Times New Roman" w:cs="Times New Roman"/>
          <w:sz w:val="26"/>
          <w:szCs w:val="26"/>
        </w:rPr>
        <w:t>Уверен, что в оставшийся период, как и на протяжени</w:t>
      </w:r>
      <w:r w:rsidRPr="00953783">
        <w:rPr>
          <w:rFonts w:ascii="Times New Roman" w:hAnsi="Times New Roman" w:cs="Times New Roman"/>
          <w:sz w:val="26"/>
          <w:szCs w:val="26"/>
        </w:rPr>
        <w:t>и всего срока наших полномочий,</w:t>
      </w:r>
      <w:r w:rsidR="00636891" w:rsidRPr="00953783">
        <w:rPr>
          <w:rFonts w:ascii="Times New Roman" w:hAnsi="Times New Roman" w:cs="Times New Roman"/>
          <w:sz w:val="26"/>
          <w:szCs w:val="26"/>
        </w:rPr>
        <w:t xml:space="preserve"> мы проявим активную,  со</w:t>
      </w:r>
      <w:r w:rsidRPr="00953783">
        <w:rPr>
          <w:rFonts w:ascii="Times New Roman" w:hAnsi="Times New Roman" w:cs="Times New Roman"/>
          <w:sz w:val="26"/>
          <w:szCs w:val="26"/>
        </w:rPr>
        <w:t xml:space="preserve">вместную слаженную, взвешенную </w:t>
      </w:r>
      <w:r w:rsidR="00636891" w:rsidRPr="00953783">
        <w:rPr>
          <w:rFonts w:ascii="Times New Roman" w:hAnsi="Times New Roman" w:cs="Times New Roman"/>
          <w:sz w:val="26"/>
          <w:szCs w:val="26"/>
        </w:rPr>
        <w:t>позицию по всем насущ</w:t>
      </w:r>
      <w:r w:rsidRPr="00953783">
        <w:rPr>
          <w:rFonts w:ascii="Times New Roman" w:hAnsi="Times New Roman" w:cs="Times New Roman"/>
          <w:sz w:val="26"/>
          <w:szCs w:val="26"/>
        </w:rPr>
        <w:t>ным вопросам жизни  поселения.</w:t>
      </w:r>
      <w:proofErr w:type="gramEnd"/>
    </w:p>
    <w:p w:rsidR="00636891" w:rsidRPr="00953783" w:rsidRDefault="00050D74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 в поселении много.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 возникающие вопросы администрация сельского поселения будет решать с учетом складывающейся ситуации и финансовых возможностей в тесном</w:t>
      </w:r>
      <w:r w:rsidR="005E3BE5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сотрудничестве с администраций</w:t>
      </w:r>
      <w:r w:rsidR="00636891"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</w:p>
    <w:p w:rsidR="00636891" w:rsidRPr="00953783" w:rsidRDefault="00636891" w:rsidP="00A905D7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>Подводя итог, хочется отметить, что 2022 год был годом работы, направленной на улучшение условий жизни людей, повышение комфортности проживания на территории поселения.</w:t>
      </w:r>
      <w:r w:rsidRPr="009537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отчетного периода была сохранена стабильная социально-экономическая обстановка, обеспечена жизнедеятельность поселения и безаварийная работа объектов инженерной инфраструктуры.</w:t>
      </w:r>
    </w:p>
    <w:p w:rsidR="006B7D15" w:rsidRPr="00953783" w:rsidRDefault="00636891" w:rsidP="00A905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3783">
        <w:rPr>
          <w:rFonts w:ascii="Times New Roman" w:hAnsi="Times New Roman" w:cs="Times New Roman"/>
          <w:sz w:val="26"/>
          <w:szCs w:val="26"/>
        </w:rPr>
        <w:t xml:space="preserve">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</w:t>
      </w:r>
      <w:proofErr w:type="gramStart"/>
      <w:r w:rsidRPr="00953783">
        <w:rPr>
          <w:rFonts w:ascii="Times New Roman" w:hAnsi="Times New Roman" w:cs="Times New Roman"/>
          <w:sz w:val="26"/>
          <w:szCs w:val="26"/>
        </w:rPr>
        <w:t>Хочу выразить слова благодарности всем тем, кто оказывал и продолжает оказывать помощь администрации поселения  в решении различных вопросов, поблагодарить всех тех, кто не остаётся равнодушным к проблемам поселения и активно принимает участие в разрешении проблем  руководителей, предпринимателей, глав КФХ, а также простых жителей поселения, которые являются опорой и поддержкой местной власти.</w:t>
      </w:r>
      <w:proofErr w:type="gramEnd"/>
      <w:r w:rsidR="005E3BE5" w:rsidRPr="00953783">
        <w:rPr>
          <w:rFonts w:ascii="Times New Roman" w:hAnsi="Times New Roman" w:cs="Times New Roman"/>
          <w:sz w:val="26"/>
          <w:szCs w:val="26"/>
        </w:rPr>
        <w:t xml:space="preserve"> Спасибо </w:t>
      </w:r>
      <w:r w:rsidRPr="00953783">
        <w:rPr>
          <w:rFonts w:ascii="Times New Roman" w:hAnsi="Times New Roman" w:cs="Times New Roman"/>
          <w:sz w:val="26"/>
          <w:szCs w:val="26"/>
        </w:rPr>
        <w:t>за понимание и поддержку при решении многих вопросов местного значения!</w:t>
      </w:r>
    </w:p>
    <w:sectPr w:rsidR="006B7D15" w:rsidRPr="00953783" w:rsidSect="00DD6A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26E"/>
    <w:multiLevelType w:val="hybridMultilevel"/>
    <w:tmpl w:val="6E8E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08C0503"/>
    <w:multiLevelType w:val="hybridMultilevel"/>
    <w:tmpl w:val="2526AEB4"/>
    <w:lvl w:ilvl="0" w:tplc="ADB80F1C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E5524A"/>
    <w:multiLevelType w:val="hybridMultilevel"/>
    <w:tmpl w:val="4E8A94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346A06"/>
    <w:multiLevelType w:val="hybridMultilevel"/>
    <w:tmpl w:val="885821CE"/>
    <w:lvl w:ilvl="0" w:tplc="4952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2CD4"/>
    <w:multiLevelType w:val="hybridMultilevel"/>
    <w:tmpl w:val="FF28346A"/>
    <w:lvl w:ilvl="0" w:tplc="49524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9B22F9"/>
    <w:multiLevelType w:val="hybridMultilevel"/>
    <w:tmpl w:val="CF1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3B0C"/>
    <w:multiLevelType w:val="hybridMultilevel"/>
    <w:tmpl w:val="EAA2E1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77F3773"/>
    <w:multiLevelType w:val="hybridMultilevel"/>
    <w:tmpl w:val="4C302238"/>
    <w:lvl w:ilvl="0" w:tplc="9EAC9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4"/>
    <w:rsid w:val="00005B1C"/>
    <w:rsid w:val="00014AAA"/>
    <w:rsid w:val="00015D50"/>
    <w:rsid w:val="00015F74"/>
    <w:rsid w:val="00016C4A"/>
    <w:rsid w:val="000266A3"/>
    <w:rsid w:val="000341FD"/>
    <w:rsid w:val="00050D74"/>
    <w:rsid w:val="00064253"/>
    <w:rsid w:val="00086802"/>
    <w:rsid w:val="000B1040"/>
    <w:rsid w:val="000D0EB8"/>
    <w:rsid w:val="000E7C55"/>
    <w:rsid w:val="000F06C8"/>
    <w:rsid w:val="000F52C9"/>
    <w:rsid w:val="000F6DF5"/>
    <w:rsid w:val="001056C4"/>
    <w:rsid w:val="001057FA"/>
    <w:rsid w:val="001125C4"/>
    <w:rsid w:val="00113A2C"/>
    <w:rsid w:val="001152D1"/>
    <w:rsid w:val="00121C7A"/>
    <w:rsid w:val="00123A94"/>
    <w:rsid w:val="0014382B"/>
    <w:rsid w:val="001501F9"/>
    <w:rsid w:val="001519B1"/>
    <w:rsid w:val="001645D3"/>
    <w:rsid w:val="00164ACF"/>
    <w:rsid w:val="001655DE"/>
    <w:rsid w:val="00167403"/>
    <w:rsid w:val="00176CD0"/>
    <w:rsid w:val="00177C70"/>
    <w:rsid w:val="00186577"/>
    <w:rsid w:val="00194389"/>
    <w:rsid w:val="001A3E60"/>
    <w:rsid w:val="001C0BC7"/>
    <w:rsid w:val="001D13DB"/>
    <w:rsid w:val="001D4EBC"/>
    <w:rsid w:val="00204172"/>
    <w:rsid w:val="0023230A"/>
    <w:rsid w:val="00245933"/>
    <w:rsid w:val="002462EB"/>
    <w:rsid w:val="00250E40"/>
    <w:rsid w:val="002550B1"/>
    <w:rsid w:val="00282D39"/>
    <w:rsid w:val="00282E94"/>
    <w:rsid w:val="0029154F"/>
    <w:rsid w:val="00294D83"/>
    <w:rsid w:val="002A3C15"/>
    <w:rsid w:val="002B20AA"/>
    <w:rsid w:val="002B67A4"/>
    <w:rsid w:val="002C5D6F"/>
    <w:rsid w:val="002F7494"/>
    <w:rsid w:val="003028D9"/>
    <w:rsid w:val="003202A8"/>
    <w:rsid w:val="00345129"/>
    <w:rsid w:val="00353C7C"/>
    <w:rsid w:val="00357485"/>
    <w:rsid w:val="00361563"/>
    <w:rsid w:val="003677A9"/>
    <w:rsid w:val="003869D8"/>
    <w:rsid w:val="003B46E4"/>
    <w:rsid w:val="003B5F53"/>
    <w:rsid w:val="003C08C8"/>
    <w:rsid w:val="003C4166"/>
    <w:rsid w:val="003F7548"/>
    <w:rsid w:val="00400A93"/>
    <w:rsid w:val="00404BC5"/>
    <w:rsid w:val="004233C2"/>
    <w:rsid w:val="00427849"/>
    <w:rsid w:val="004306A8"/>
    <w:rsid w:val="004403FC"/>
    <w:rsid w:val="0044375D"/>
    <w:rsid w:val="0045199B"/>
    <w:rsid w:val="004554A8"/>
    <w:rsid w:val="00457A4B"/>
    <w:rsid w:val="004677B6"/>
    <w:rsid w:val="004751B0"/>
    <w:rsid w:val="004A39DE"/>
    <w:rsid w:val="004B0245"/>
    <w:rsid w:val="004B108C"/>
    <w:rsid w:val="004C0EB2"/>
    <w:rsid w:val="004C13EB"/>
    <w:rsid w:val="004C2889"/>
    <w:rsid w:val="004C2B1C"/>
    <w:rsid w:val="004D44DF"/>
    <w:rsid w:val="004E1592"/>
    <w:rsid w:val="004E2A37"/>
    <w:rsid w:val="004F0291"/>
    <w:rsid w:val="00502519"/>
    <w:rsid w:val="00505448"/>
    <w:rsid w:val="00516B34"/>
    <w:rsid w:val="0052497E"/>
    <w:rsid w:val="00527F6B"/>
    <w:rsid w:val="00543449"/>
    <w:rsid w:val="0057379D"/>
    <w:rsid w:val="00574B98"/>
    <w:rsid w:val="0059305A"/>
    <w:rsid w:val="00595B91"/>
    <w:rsid w:val="005963B4"/>
    <w:rsid w:val="005A1353"/>
    <w:rsid w:val="005A36E1"/>
    <w:rsid w:val="005A58AF"/>
    <w:rsid w:val="005C4EAF"/>
    <w:rsid w:val="005D265F"/>
    <w:rsid w:val="005E3BE5"/>
    <w:rsid w:val="005E5190"/>
    <w:rsid w:val="005F3332"/>
    <w:rsid w:val="005F533B"/>
    <w:rsid w:val="0060482D"/>
    <w:rsid w:val="00607953"/>
    <w:rsid w:val="00611D6D"/>
    <w:rsid w:val="00622C0C"/>
    <w:rsid w:val="00626206"/>
    <w:rsid w:val="00636891"/>
    <w:rsid w:val="006448C0"/>
    <w:rsid w:val="00654D54"/>
    <w:rsid w:val="00663162"/>
    <w:rsid w:val="0067061C"/>
    <w:rsid w:val="006856F1"/>
    <w:rsid w:val="00692090"/>
    <w:rsid w:val="006965B4"/>
    <w:rsid w:val="006A4CF4"/>
    <w:rsid w:val="006B3109"/>
    <w:rsid w:val="006B7D15"/>
    <w:rsid w:val="006C6410"/>
    <w:rsid w:val="006E3F18"/>
    <w:rsid w:val="006F56AE"/>
    <w:rsid w:val="006F64C7"/>
    <w:rsid w:val="00701DEC"/>
    <w:rsid w:val="007060DD"/>
    <w:rsid w:val="0070638C"/>
    <w:rsid w:val="007151F3"/>
    <w:rsid w:val="0074213F"/>
    <w:rsid w:val="00744970"/>
    <w:rsid w:val="00744D8B"/>
    <w:rsid w:val="00745F12"/>
    <w:rsid w:val="007567E0"/>
    <w:rsid w:val="007568C4"/>
    <w:rsid w:val="007605C3"/>
    <w:rsid w:val="00761399"/>
    <w:rsid w:val="00765E01"/>
    <w:rsid w:val="00771F24"/>
    <w:rsid w:val="007838F1"/>
    <w:rsid w:val="007872BB"/>
    <w:rsid w:val="007A0EAD"/>
    <w:rsid w:val="007B5951"/>
    <w:rsid w:val="007C1DCC"/>
    <w:rsid w:val="007C4C6A"/>
    <w:rsid w:val="007D7BA6"/>
    <w:rsid w:val="007F1E28"/>
    <w:rsid w:val="00802D89"/>
    <w:rsid w:val="00804C4B"/>
    <w:rsid w:val="00811667"/>
    <w:rsid w:val="008215DD"/>
    <w:rsid w:val="00824CC7"/>
    <w:rsid w:val="008260D8"/>
    <w:rsid w:val="00831ED0"/>
    <w:rsid w:val="00833CAC"/>
    <w:rsid w:val="0083469B"/>
    <w:rsid w:val="008413C0"/>
    <w:rsid w:val="008452BD"/>
    <w:rsid w:val="008478BC"/>
    <w:rsid w:val="00851327"/>
    <w:rsid w:val="00852F90"/>
    <w:rsid w:val="00853CF6"/>
    <w:rsid w:val="00863DF2"/>
    <w:rsid w:val="00875C47"/>
    <w:rsid w:val="00890E9F"/>
    <w:rsid w:val="00896599"/>
    <w:rsid w:val="0089672D"/>
    <w:rsid w:val="008967BE"/>
    <w:rsid w:val="008B58C4"/>
    <w:rsid w:val="008B58E3"/>
    <w:rsid w:val="008C34E5"/>
    <w:rsid w:val="008C41FE"/>
    <w:rsid w:val="008D4F1D"/>
    <w:rsid w:val="008E05E3"/>
    <w:rsid w:val="008F1FAD"/>
    <w:rsid w:val="00900CCD"/>
    <w:rsid w:val="00906012"/>
    <w:rsid w:val="00926D31"/>
    <w:rsid w:val="00930614"/>
    <w:rsid w:val="00933316"/>
    <w:rsid w:val="009378E4"/>
    <w:rsid w:val="0094346F"/>
    <w:rsid w:val="00945B31"/>
    <w:rsid w:val="00947B3E"/>
    <w:rsid w:val="0095015C"/>
    <w:rsid w:val="00953783"/>
    <w:rsid w:val="0096178A"/>
    <w:rsid w:val="00986898"/>
    <w:rsid w:val="00994AC0"/>
    <w:rsid w:val="00996126"/>
    <w:rsid w:val="009A1079"/>
    <w:rsid w:val="009A1477"/>
    <w:rsid w:val="009A43B3"/>
    <w:rsid w:val="009A6BEB"/>
    <w:rsid w:val="009B277C"/>
    <w:rsid w:val="009B38AD"/>
    <w:rsid w:val="009B75E9"/>
    <w:rsid w:val="009D6668"/>
    <w:rsid w:val="009E43F9"/>
    <w:rsid w:val="009F0D43"/>
    <w:rsid w:val="009F2231"/>
    <w:rsid w:val="00A0195B"/>
    <w:rsid w:val="00A2024D"/>
    <w:rsid w:val="00A243D8"/>
    <w:rsid w:val="00A27AB0"/>
    <w:rsid w:val="00A31D4D"/>
    <w:rsid w:val="00A33E94"/>
    <w:rsid w:val="00A51A04"/>
    <w:rsid w:val="00A57A1F"/>
    <w:rsid w:val="00A662D4"/>
    <w:rsid w:val="00A73218"/>
    <w:rsid w:val="00A82009"/>
    <w:rsid w:val="00A83D59"/>
    <w:rsid w:val="00A874D5"/>
    <w:rsid w:val="00A900C7"/>
    <w:rsid w:val="00A905D7"/>
    <w:rsid w:val="00AB16F6"/>
    <w:rsid w:val="00AB5812"/>
    <w:rsid w:val="00AC4382"/>
    <w:rsid w:val="00AE5686"/>
    <w:rsid w:val="00AF1BC2"/>
    <w:rsid w:val="00AF211B"/>
    <w:rsid w:val="00B07288"/>
    <w:rsid w:val="00B07BE5"/>
    <w:rsid w:val="00B11EAD"/>
    <w:rsid w:val="00B20024"/>
    <w:rsid w:val="00B36087"/>
    <w:rsid w:val="00B43F61"/>
    <w:rsid w:val="00B46540"/>
    <w:rsid w:val="00B5040A"/>
    <w:rsid w:val="00B70F19"/>
    <w:rsid w:val="00B73710"/>
    <w:rsid w:val="00B812EC"/>
    <w:rsid w:val="00B8184D"/>
    <w:rsid w:val="00B81B5A"/>
    <w:rsid w:val="00B859C3"/>
    <w:rsid w:val="00B9052A"/>
    <w:rsid w:val="00B917F3"/>
    <w:rsid w:val="00B9642D"/>
    <w:rsid w:val="00BA1B56"/>
    <w:rsid w:val="00BA349E"/>
    <w:rsid w:val="00BA3CEF"/>
    <w:rsid w:val="00BA5617"/>
    <w:rsid w:val="00BB1A51"/>
    <w:rsid w:val="00BC3507"/>
    <w:rsid w:val="00BD5635"/>
    <w:rsid w:val="00BD696E"/>
    <w:rsid w:val="00BD70B0"/>
    <w:rsid w:val="00BE6B73"/>
    <w:rsid w:val="00BE7BA7"/>
    <w:rsid w:val="00BF2702"/>
    <w:rsid w:val="00C04C5C"/>
    <w:rsid w:val="00C05AE1"/>
    <w:rsid w:val="00C07F19"/>
    <w:rsid w:val="00C14C95"/>
    <w:rsid w:val="00C1664B"/>
    <w:rsid w:val="00C574B6"/>
    <w:rsid w:val="00C602EA"/>
    <w:rsid w:val="00C676FD"/>
    <w:rsid w:val="00C82735"/>
    <w:rsid w:val="00C86415"/>
    <w:rsid w:val="00CB77FE"/>
    <w:rsid w:val="00CE7EAD"/>
    <w:rsid w:val="00D144B0"/>
    <w:rsid w:val="00D17F9E"/>
    <w:rsid w:val="00D26F3E"/>
    <w:rsid w:val="00D35228"/>
    <w:rsid w:val="00D60524"/>
    <w:rsid w:val="00D62A60"/>
    <w:rsid w:val="00D63CCD"/>
    <w:rsid w:val="00D725A0"/>
    <w:rsid w:val="00D75C06"/>
    <w:rsid w:val="00D8119A"/>
    <w:rsid w:val="00D81FA2"/>
    <w:rsid w:val="00D86102"/>
    <w:rsid w:val="00D951F5"/>
    <w:rsid w:val="00D97350"/>
    <w:rsid w:val="00DA3656"/>
    <w:rsid w:val="00DB7D16"/>
    <w:rsid w:val="00DD0EDD"/>
    <w:rsid w:val="00DD6AAF"/>
    <w:rsid w:val="00DF0B00"/>
    <w:rsid w:val="00DF2391"/>
    <w:rsid w:val="00E015A9"/>
    <w:rsid w:val="00E14A4B"/>
    <w:rsid w:val="00E20B21"/>
    <w:rsid w:val="00E3447C"/>
    <w:rsid w:val="00E36CB7"/>
    <w:rsid w:val="00E37514"/>
    <w:rsid w:val="00E4682F"/>
    <w:rsid w:val="00E54D1C"/>
    <w:rsid w:val="00E644B7"/>
    <w:rsid w:val="00E757DE"/>
    <w:rsid w:val="00E76AF9"/>
    <w:rsid w:val="00E95052"/>
    <w:rsid w:val="00EA6A25"/>
    <w:rsid w:val="00EA7297"/>
    <w:rsid w:val="00EB5418"/>
    <w:rsid w:val="00EC2646"/>
    <w:rsid w:val="00EF1B7D"/>
    <w:rsid w:val="00F01193"/>
    <w:rsid w:val="00F03115"/>
    <w:rsid w:val="00F10E57"/>
    <w:rsid w:val="00F33416"/>
    <w:rsid w:val="00F33FCA"/>
    <w:rsid w:val="00F421DC"/>
    <w:rsid w:val="00F440DE"/>
    <w:rsid w:val="00F62804"/>
    <w:rsid w:val="00F739E9"/>
    <w:rsid w:val="00F76B67"/>
    <w:rsid w:val="00F96333"/>
    <w:rsid w:val="00FA1595"/>
    <w:rsid w:val="00FB662F"/>
    <w:rsid w:val="00FC0C50"/>
    <w:rsid w:val="00FC78DE"/>
    <w:rsid w:val="00FD1EBD"/>
    <w:rsid w:val="00FD327D"/>
    <w:rsid w:val="00FD6EB7"/>
    <w:rsid w:val="00FE2512"/>
    <w:rsid w:val="00FE7CD5"/>
    <w:rsid w:val="00FF0669"/>
    <w:rsid w:val="00FF087E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D60524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</w:rPr>
  </w:style>
  <w:style w:type="paragraph" w:styleId="a3">
    <w:name w:val="Normal (Web)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D60524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0524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Орган_ПР"/>
    <w:basedOn w:val="a"/>
    <w:link w:val="10"/>
    <w:uiPriority w:val="99"/>
    <w:rsid w:val="005F3332"/>
    <w:pPr>
      <w:snapToGrid w:val="0"/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rsid w:val="005F3332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8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D60524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</w:rPr>
  </w:style>
  <w:style w:type="paragraph" w:styleId="a3">
    <w:name w:val="Normal (Web)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D60524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0524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Орган_ПР"/>
    <w:basedOn w:val="a"/>
    <w:link w:val="10"/>
    <w:uiPriority w:val="99"/>
    <w:rsid w:val="005F3332"/>
    <w:pPr>
      <w:snapToGrid w:val="0"/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rsid w:val="005F3332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8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4B3-A6C4-4EA7-8D48-559F0B1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5187</Words>
  <Characters>29566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>Отчёт 2020</vt:lpstr>
      <vt:lpstr>        В соответствии с Федеральным законом от 06.10.2003 года № 131-ФЗ «Об общих прин</vt:lpstr>
      <vt:lpstr>        Главными задачами в работе Администрации сельского  поселения остается исполнени</vt:lpstr>
      <vt:lpstr>        Основным финансовым инструментом для достижения стабильности социально-экономиче</vt:lpstr>
      <vt:lpstr>        Для пополнения бюджета администрацией сельского поселения проводится определенна</vt:lpstr>
      <vt:lpstr>        Объем производимых работ зависит от выделения средств из областного бюджета.</vt:lpstr>
      <vt:lpstr>        Очистка улиц от снега на первой территории осуществляется силами ООО «Экополе», </vt:lpstr>
      <vt:lpstr>        Торговое обслуживание населения осуществляют 18 торговых точек, которые предоста</vt:lpstr>
      <vt:lpstr>        Для обеспечения населения услугами в сфере культуры в сельском поселении функцио</vt:lpstr>
      <vt:lpstr>        Содержание сферы культуры в 2022г. составило – 6 721,8 тыс. руб., в том числе:</vt:lpstr>
      <vt:lpstr>        - на заработную плату с начислениями – 3 351,7 тыс. руб.</vt:lpstr>
      <vt:lpstr>        - на оплату услуг связи – 105,5 тыс. руб.;</vt:lpstr>
      <vt:lpstr>        - на оплату коммунальных услуг –980,2 тыс. руб.;</vt:lpstr>
      <vt:lpstr>        - расходы на прочие работы, услуги, техническое обслуживание пожарной сигнализац</vt:lpstr>
      <vt:lpstr>        В 2022 году в СДК № 1 реализовано мероприятие по замене окон и входной двери на </vt:lpstr>
      <vt:lpstr>        Для СДК №2 за средств депутатского фонда наших областных депутатов было приобрет</vt:lpstr>
      <vt:lpstr>        Постепенное ослабление ограничительных мер в связи с распространением коронавиру</vt:lpstr>
      <vt:lpstr>        На сегодняшний день в СДК №1 работает 4 сотрудника, которыми организована работа</vt:lpstr>
      <vt:lpstr>        Фонд библиотеки составляет 8 137 экз. В 2022 году было представлено для читателе</vt:lpstr>
      <vt:lpstr>        Работники СДК № 1 принимали участие в 12 районных мероприятиях, имеют дипломы за</vt:lpstr>
      <vt:lpstr>        Приняли участие в "Большом этнографическом диктанте 2022" и в открытом дистанцио</vt:lpstr>
      <vt:lpstr>        В СДК № 2 работает 5 сотрудников. Организована работа 12 кружков самодеятельного</vt:lpstr>
      <vt:lpstr>        Фонд библиотеки составляет 12 400 экз. В 2022 году было читателям представлено 4</vt:lpstr>
      <vt:lpstr>        Музеем крестьянского быта было организовано 17 выставок. Фонд музея составляет 1</vt:lpstr>
      <vt:lpstr>        Участники художественной самодеятельности СДК № 2 принимали участие в 16 районны</vt:lpstr>
      <vt:lpstr>        Оба Дома Культуры приняли участие в областном частушечном онлай-марафоне «Распот</vt:lpstr>
      <vt:lpstr>        В привычном формате массовых народных гуляний прошли Дни села.</vt:lpstr>
      <vt:lpstr>        Ко всем памятным и календарным датам в сети Интернет работниками культуры были п</vt:lpstr>
      <vt:lpstr>        В настоящее время работники проводят подготовку к отчетным концертам с выездами </vt:lpstr>
      <vt:lpstr>        Для участия в программе ремонта зданий учреждений культуры администрацией сельск</vt:lpstr>
      <vt:lpstr>        Задачей текущего дня является составление сметы на ремонт здания СДК №1. С учето</vt:lpstr>
      <vt:lpstr>        Спорт.  В 2022 году на содержание инструктора по спорту в поселении была выделен</vt:lpstr>
      <vt:lpstr>        Удачно сложился год для сборной поселения по футболу. В 2022 году спортсмены ста</vt:lpstr>
      <vt:lpstr>        Одним из основных направлений деятельности администрации сельского поселения явл</vt:lpstr>
      <vt:lpstr>        Напомню, что с 2020 года действуют новые правила сбора и вывоза ТКО. Сбор, транс</vt:lpstr>
      <vt:lpstr>        В 2022 году организован еженедельный вывоз мусора – два раза в неделю. В поселен</vt:lpstr>
      <vt:lpstr>        Благоустройство – это, прежде всего, чистота и порядок на наших улицах, выгонах </vt:lpstr>
      <vt:lpstr>        И хочется сказать спасибо всем жителям, работникам предприятий и организаций, ко</vt:lpstr>
      <vt:lpstr>        Хотел бы отметить ещё одну болезненную тему, иногда в прямом смысле, это - бродя</vt:lpstr>
      <vt:lpstr>        Ритуальные услуги на территории поселения оказывают специализированные похоронны</vt:lpstr>
      <vt:lpstr>        На сегодняшний день на воинском учете состоит 527 военнообязанных. Служат в ряда</vt:lpstr>
      <vt:lpstr>        2022 год особый в истории нашего государства. 24 февраля Президентом РФ В.В. Пут</vt:lpstr>
      <vt:lpstr>        Администрацией района из специального фонда оказана материальная поддержка семья</vt:lpstr>
      <vt:lpstr>        Анализ демографической ситуации за последние годы говорит о том, что население у</vt:lpstr>
      <vt:lpstr>        Как и в других муниципальных образованиях, есть группы населения, которые нуждаю</vt:lpstr>
      <vt:lpstr>        Администрация сельского поселения участвует в реализации проектов в оказании соц</vt:lpstr>
      <vt:lpstr>        На территории сельского поселения расположены организации и учреждения, без кото</vt:lpstr>
      <vt:lpstr>        МКОУ "Нижнемасмонская СОШ №1". В школе обучается 161 учащийся. Работает 20 педаг</vt:lpstr>
      <vt:lpstr>        В МКДОУ «Нижнемамонский детский сад № 3» - 42 воспитанника.  Работают 4 воспитат</vt:lpstr>
      <vt:lpstr>        В 2022 году проведен капитальный ремонт электропроводки- 500 тыс. руб., частична</vt:lpstr>
      <vt:lpstr>        В МКДОУ «Нижнемамонский детский сад № 8» - 41 воспитанник.  Работают 5 воспитате</vt:lpstr>
      <vt:lpstr>        Предприятия и КФХ работают стабильно, добиваются неплохих результатов, постоянно</vt:lpstr>
      <vt:lpstr>        В заключение хотелось бы пожелать нам дальнейшей совместной плодотворной работы </vt:lpstr>
    </vt:vector>
  </TitlesOfParts>
  <Company>Reanimator Extreme Edition</Company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2020</dc:title>
  <dc:creator>User</dc:creator>
  <cp:lastModifiedBy>user</cp:lastModifiedBy>
  <cp:revision>4</cp:revision>
  <cp:lastPrinted>2023-01-31T07:40:00Z</cp:lastPrinted>
  <dcterms:created xsi:type="dcterms:W3CDTF">2023-03-06T06:58:00Z</dcterms:created>
  <dcterms:modified xsi:type="dcterms:W3CDTF">2023-03-06T06:59:00Z</dcterms:modified>
</cp:coreProperties>
</file>