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DF" w:rsidRDefault="00F310DF" w:rsidP="00B3398A">
      <w:pPr>
        <w:spacing w:after="0" w:line="240" w:lineRule="auto"/>
        <w:jc w:val="center"/>
        <w:rPr>
          <w:rFonts w:ascii="Times New Roman" w:hAnsi="Times New Roman" w:cs="Times New Roman"/>
          <w:b/>
          <w:lang w:eastAsia="ru-RU"/>
        </w:rPr>
      </w:pPr>
      <w:r w:rsidRPr="00B3398A">
        <w:rPr>
          <w:rFonts w:ascii="Times New Roman" w:hAnsi="Times New Roman" w:cs="Times New Roman"/>
          <w:b/>
          <w:lang w:eastAsia="ru-RU"/>
        </w:rPr>
        <w:t>АДМИНИС</w:t>
      </w:r>
      <w:r>
        <w:rPr>
          <w:rFonts w:ascii="Times New Roman" w:hAnsi="Times New Roman" w:cs="Times New Roman"/>
          <w:b/>
          <w:lang w:eastAsia="ru-RU"/>
        </w:rPr>
        <w:t xml:space="preserve">ТРАЦИЯ </w:t>
      </w:r>
    </w:p>
    <w:p w:rsidR="00F310DF" w:rsidRDefault="00F310DF" w:rsidP="00B3398A">
      <w:pPr>
        <w:spacing w:after="0" w:line="240" w:lineRule="auto"/>
        <w:jc w:val="center"/>
        <w:rPr>
          <w:rFonts w:ascii="Times New Roman" w:hAnsi="Times New Roman" w:cs="Times New Roman"/>
          <w:b/>
          <w:lang w:eastAsia="ru-RU"/>
        </w:rPr>
      </w:pPr>
      <w:r>
        <w:rPr>
          <w:rFonts w:ascii="Times New Roman" w:hAnsi="Times New Roman" w:cs="Times New Roman"/>
          <w:b/>
          <w:lang w:eastAsia="ru-RU"/>
        </w:rPr>
        <w:t xml:space="preserve">ЯБЛОЧЕНСКОГО СЕЛЬСКОГО </w:t>
      </w:r>
      <w:r w:rsidRPr="00B3398A">
        <w:rPr>
          <w:rFonts w:ascii="Times New Roman" w:hAnsi="Times New Roman" w:cs="Times New Roman"/>
          <w:b/>
          <w:lang w:eastAsia="ru-RU"/>
        </w:rPr>
        <w:t xml:space="preserve">  ПОСЕЛЕНИЯ</w:t>
      </w:r>
    </w:p>
    <w:p w:rsidR="00F310DF" w:rsidRPr="00B3398A" w:rsidRDefault="00F310DF" w:rsidP="00B3398A">
      <w:pPr>
        <w:spacing w:after="0" w:line="240" w:lineRule="auto"/>
        <w:jc w:val="center"/>
        <w:rPr>
          <w:rFonts w:ascii="Times New Roman" w:hAnsi="Times New Roman" w:cs="Times New Roman"/>
          <w:b/>
          <w:lang w:eastAsia="ru-RU"/>
        </w:rPr>
      </w:pPr>
      <w:r w:rsidRPr="00B3398A">
        <w:rPr>
          <w:rFonts w:ascii="Times New Roman" w:hAnsi="Times New Roman" w:cs="Times New Roman"/>
          <w:b/>
          <w:lang w:eastAsia="ru-RU"/>
        </w:rPr>
        <w:t xml:space="preserve"> ХОХОЛЬСКОГО МУНИЦИПАЛЬНОГО РАЙОНА</w:t>
      </w:r>
    </w:p>
    <w:p w:rsidR="00F310DF" w:rsidRPr="00B3398A" w:rsidRDefault="00F310DF" w:rsidP="007631ED">
      <w:pPr>
        <w:spacing w:after="0" w:line="240" w:lineRule="auto"/>
        <w:jc w:val="center"/>
        <w:rPr>
          <w:rFonts w:ascii="Times New Roman" w:hAnsi="Times New Roman" w:cs="Times New Roman"/>
          <w:b/>
          <w:lang w:eastAsia="ru-RU"/>
        </w:rPr>
      </w:pPr>
      <w:r w:rsidRPr="00B3398A">
        <w:rPr>
          <w:rFonts w:ascii="Times New Roman" w:hAnsi="Times New Roman" w:cs="Times New Roman"/>
          <w:b/>
          <w:lang w:eastAsia="ru-RU"/>
        </w:rPr>
        <w:t xml:space="preserve">  ВОРОНЕЖСКОЙ ОБЛАСТИ</w:t>
      </w:r>
    </w:p>
    <w:p w:rsidR="00F310DF" w:rsidRPr="00B3398A" w:rsidRDefault="00F310DF" w:rsidP="007631ED">
      <w:pPr>
        <w:spacing w:after="0" w:line="240" w:lineRule="auto"/>
        <w:rPr>
          <w:rFonts w:ascii="Times New Roman" w:hAnsi="Times New Roman" w:cs="Times New Roman"/>
          <w:b/>
          <w:lang w:eastAsia="ru-RU"/>
        </w:rPr>
      </w:pPr>
    </w:p>
    <w:p w:rsidR="00F310DF" w:rsidRPr="00B3398A" w:rsidRDefault="00F310DF" w:rsidP="007631ED">
      <w:pPr>
        <w:spacing w:after="0" w:line="240" w:lineRule="auto"/>
        <w:rPr>
          <w:rFonts w:ascii="Times New Roman" w:hAnsi="Times New Roman" w:cs="Times New Roman"/>
          <w:b/>
          <w:lang w:eastAsia="ru-RU"/>
        </w:rPr>
      </w:pPr>
    </w:p>
    <w:p w:rsidR="00F310DF" w:rsidRPr="007750C1" w:rsidRDefault="00F310DF" w:rsidP="007750C1">
      <w:pPr>
        <w:spacing w:after="0" w:line="240" w:lineRule="auto"/>
        <w:rPr>
          <w:rFonts w:ascii="Times New Roman" w:hAnsi="Times New Roman" w:cs="Times New Roman"/>
          <w:b/>
          <w:lang w:eastAsia="ru-RU"/>
        </w:rPr>
      </w:pPr>
    </w:p>
    <w:p w:rsidR="00F310DF" w:rsidRPr="007750C1" w:rsidRDefault="00F310DF" w:rsidP="007750C1">
      <w:pPr>
        <w:spacing w:after="0" w:line="240" w:lineRule="auto"/>
        <w:rPr>
          <w:rFonts w:ascii="Times New Roman" w:hAnsi="Times New Roman" w:cs="Times New Roman"/>
          <w:b/>
          <w:lang w:eastAsia="ru-RU"/>
        </w:rPr>
      </w:pPr>
    </w:p>
    <w:p w:rsidR="00F310DF" w:rsidRPr="007750C1" w:rsidRDefault="00F310DF" w:rsidP="007750C1">
      <w:pPr>
        <w:spacing w:after="0" w:line="240" w:lineRule="auto"/>
        <w:rPr>
          <w:rFonts w:ascii="Times New Roman" w:hAnsi="Times New Roman" w:cs="Times New Roman"/>
          <w:b/>
          <w:lang w:eastAsia="ru-RU"/>
        </w:rPr>
      </w:pPr>
      <w:r w:rsidRPr="007750C1">
        <w:rPr>
          <w:rFonts w:ascii="Times New Roman" w:hAnsi="Times New Roman" w:cs="Times New Roman"/>
          <w:b/>
          <w:lang w:eastAsia="ru-RU"/>
        </w:rPr>
        <w:t xml:space="preserve">                                                    П О С Т А Н О В Л Е Н И Е</w:t>
      </w:r>
    </w:p>
    <w:p w:rsidR="00F310DF" w:rsidRPr="007750C1" w:rsidRDefault="00F310DF" w:rsidP="007750C1">
      <w:pPr>
        <w:spacing w:after="0" w:line="240" w:lineRule="auto"/>
        <w:rPr>
          <w:rFonts w:ascii="Times New Roman" w:hAnsi="Times New Roman" w:cs="Times New Roman"/>
          <w:b/>
          <w:lang w:eastAsia="ru-RU"/>
        </w:rPr>
      </w:pPr>
      <w:r w:rsidRPr="007750C1">
        <w:rPr>
          <w:rFonts w:ascii="Times New Roman" w:hAnsi="Times New Roman" w:cs="Times New Roman"/>
          <w:b/>
          <w:lang w:eastAsia="ru-RU"/>
        </w:rPr>
        <w:t xml:space="preserve">от 15.11.2018г. №  </w:t>
      </w:r>
      <w:r>
        <w:rPr>
          <w:rFonts w:ascii="Times New Roman" w:hAnsi="Times New Roman" w:cs="Times New Roman"/>
          <w:b/>
          <w:lang w:eastAsia="ru-RU"/>
        </w:rPr>
        <w:t>62</w:t>
      </w:r>
    </w:p>
    <w:p w:rsidR="00F310DF" w:rsidRPr="007750C1" w:rsidRDefault="00F310DF" w:rsidP="007750C1">
      <w:pPr>
        <w:spacing w:after="0" w:line="240" w:lineRule="auto"/>
        <w:rPr>
          <w:rFonts w:ascii="Times New Roman" w:hAnsi="Times New Roman" w:cs="Times New Roman"/>
          <w:b/>
          <w:lang w:eastAsia="ru-RU"/>
        </w:rPr>
      </w:pPr>
      <w:r>
        <w:rPr>
          <w:rFonts w:ascii="Times New Roman" w:hAnsi="Times New Roman" w:cs="Times New Roman"/>
          <w:b/>
          <w:lang w:eastAsia="ru-RU"/>
        </w:rPr>
        <w:t>с. Яблочное</w:t>
      </w:r>
      <w:r w:rsidRPr="007750C1">
        <w:rPr>
          <w:rFonts w:ascii="Times New Roman" w:hAnsi="Times New Roman" w:cs="Times New Roman"/>
          <w:b/>
          <w:lang w:eastAsia="ru-RU"/>
        </w:rPr>
        <w:t xml:space="preserve"> </w:t>
      </w:r>
    </w:p>
    <w:p w:rsidR="00F310DF" w:rsidRPr="007750C1" w:rsidRDefault="00F310DF" w:rsidP="007750C1">
      <w:pPr>
        <w:spacing w:after="0" w:line="240" w:lineRule="auto"/>
        <w:rPr>
          <w:rFonts w:ascii="Times New Roman" w:hAnsi="Times New Roman" w:cs="Times New Roman"/>
          <w:b/>
          <w:lang w:eastAsia="ru-RU"/>
        </w:rPr>
      </w:pPr>
    </w:p>
    <w:p w:rsidR="00F310DF" w:rsidRPr="007750C1" w:rsidRDefault="00F310DF" w:rsidP="007750C1">
      <w:pPr>
        <w:spacing w:after="0" w:line="240" w:lineRule="auto"/>
        <w:rPr>
          <w:rFonts w:ascii="Times New Roman" w:hAnsi="Times New Roman" w:cs="Times New Roman"/>
          <w:b/>
          <w:lang w:eastAsia="ru-RU"/>
        </w:rPr>
      </w:pPr>
      <w:r w:rsidRPr="007750C1">
        <w:rPr>
          <w:rFonts w:ascii="Times New Roman" w:hAnsi="Times New Roman" w:cs="Times New Roman"/>
          <w:b/>
          <w:lang w:eastAsia="ru-RU"/>
        </w:rPr>
        <w:t xml:space="preserve">О внесении изменений в постановление </w:t>
      </w:r>
    </w:p>
    <w:p w:rsidR="00F310DF" w:rsidRPr="007750C1" w:rsidRDefault="00F310DF" w:rsidP="007750C1">
      <w:pPr>
        <w:spacing w:after="0" w:line="240" w:lineRule="auto"/>
        <w:rPr>
          <w:rFonts w:ascii="Times New Roman" w:hAnsi="Times New Roman" w:cs="Times New Roman"/>
          <w:b/>
          <w:lang w:eastAsia="ru-RU"/>
        </w:rPr>
      </w:pPr>
      <w:r w:rsidRPr="007750C1">
        <w:rPr>
          <w:rFonts w:ascii="Times New Roman" w:hAnsi="Times New Roman" w:cs="Times New Roman"/>
          <w:b/>
          <w:lang w:eastAsia="ru-RU"/>
        </w:rPr>
        <w:t xml:space="preserve">администрации </w:t>
      </w:r>
      <w:r>
        <w:rPr>
          <w:rFonts w:ascii="Times New Roman" w:hAnsi="Times New Roman" w:cs="Times New Roman"/>
          <w:b/>
          <w:lang w:eastAsia="ru-RU"/>
        </w:rPr>
        <w:t>Яблоченског</w:t>
      </w:r>
      <w:r w:rsidRPr="007750C1">
        <w:rPr>
          <w:rFonts w:ascii="Times New Roman" w:hAnsi="Times New Roman" w:cs="Times New Roman"/>
          <w:b/>
          <w:lang w:eastAsia="ru-RU"/>
        </w:rPr>
        <w:t>о сельского</w:t>
      </w:r>
    </w:p>
    <w:p w:rsidR="00F310DF" w:rsidRPr="007750C1" w:rsidRDefault="00F310DF" w:rsidP="007750C1">
      <w:pPr>
        <w:spacing w:after="0" w:line="240" w:lineRule="auto"/>
        <w:rPr>
          <w:rFonts w:ascii="Times New Roman" w:hAnsi="Times New Roman" w:cs="Times New Roman"/>
          <w:b/>
          <w:lang w:eastAsia="ru-RU"/>
        </w:rPr>
      </w:pPr>
      <w:r w:rsidRPr="007750C1">
        <w:rPr>
          <w:rFonts w:ascii="Times New Roman" w:hAnsi="Times New Roman" w:cs="Times New Roman"/>
          <w:b/>
          <w:lang w:eastAsia="ru-RU"/>
        </w:rPr>
        <w:t xml:space="preserve">поселения от </w:t>
      </w:r>
      <w:r w:rsidRPr="003D7287">
        <w:rPr>
          <w:rFonts w:ascii="Times New Roman" w:hAnsi="Times New Roman" w:cs="Times New Roman"/>
          <w:b/>
          <w:lang w:eastAsia="ru-RU"/>
        </w:rPr>
        <w:t>26</w:t>
      </w:r>
      <w:r>
        <w:rPr>
          <w:rFonts w:ascii="Times New Roman" w:hAnsi="Times New Roman" w:cs="Times New Roman"/>
          <w:b/>
          <w:lang w:eastAsia="ru-RU"/>
        </w:rPr>
        <w:t>.12.2014</w:t>
      </w:r>
      <w:r w:rsidRPr="007750C1">
        <w:rPr>
          <w:rFonts w:ascii="Times New Roman" w:hAnsi="Times New Roman" w:cs="Times New Roman"/>
          <w:b/>
          <w:lang w:eastAsia="ru-RU"/>
        </w:rPr>
        <w:t xml:space="preserve"> № </w:t>
      </w:r>
      <w:r w:rsidRPr="003D7287">
        <w:rPr>
          <w:rFonts w:ascii="Times New Roman" w:hAnsi="Times New Roman" w:cs="Times New Roman"/>
          <w:b/>
          <w:lang w:eastAsia="ru-RU"/>
        </w:rPr>
        <w:t>55</w:t>
      </w:r>
      <w:r>
        <w:rPr>
          <w:rFonts w:ascii="Times New Roman" w:hAnsi="Times New Roman" w:cs="Times New Roman"/>
          <w:b/>
          <w:lang w:eastAsia="ru-RU"/>
        </w:rPr>
        <w:t xml:space="preserve">а </w:t>
      </w:r>
      <w:r w:rsidRPr="007750C1">
        <w:rPr>
          <w:rFonts w:ascii="Times New Roman" w:hAnsi="Times New Roman" w:cs="Times New Roman"/>
          <w:b/>
          <w:lang w:eastAsia="ru-RU"/>
        </w:rPr>
        <w:t>об утверждении</w:t>
      </w:r>
    </w:p>
    <w:p w:rsidR="00F310DF" w:rsidRPr="007750C1" w:rsidRDefault="00F310DF" w:rsidP="007750C1">
      <w:pPr>
        <w:spacing w:after="0" w:line="240" w:lineRule="auto"/>
        <w:rPr>
          <w:rFonts w:ascii="Times New Roman" w:hAnsi="Times New Roman" w:cs="Times New Roman"/>
          <w:b/>
          <w:lang w:eastAsia="ru-RU"/>
        </w:rPr>
      </w:pPr>
      <w:r w:rsidRPr="007750C1">
        <w:rPr>
          <w:rFonts w:ascii="Times New Roman" w:hAnsi="Times New Roman" w:cs="Times New Roman"/>
          <w:b/>
          <w:lang w:eastAsia="ru-RU"/>
        </w:rPr>
        <w:t>муниципальной программы «Устойчивое развитие</w:t>
      </w:r>
    </w:p>
    <w:p w:rsidR="00F310DF" w:rsidRPr="007750C1" w:rsidRDefault="00F310DF" w:rsidP="007750C1">
      <w:pPr>
        <w:spacing w:after="0" w:line="240" w:lineRule="auto"/>
        <w:rPr>
          <w:rFonts w:ascii="Times New Roman" w:hAnsi="Times New Roman" w:cs="Times New Roman"/>
          <w:b/>
          <w:lang w:eastAsia="ru-RU"/>
        </w:rPr>
      </w:pPr>
      <w:r>
        <w:rPr>
          <w:rFonts w:ascii="Times New Roman" w:hAnsi="Times New Roman" w:cs="Times New Roman"/>
          <w:b/>
          <w:lang w:eastAsia="ru-RU"/>
        </w:rPr>
        <w:t>Яблоченского</w:t>
      </w:r>
      <w:r w:rsidRPr="007750C1">
        <w:rPr>
          <w:rFonts w:ascii="Times New Roman" w:hAnsi="Times New Roman" w:cs="Times New Roman"/>
          <w:b/>
          <w:lang w:eastAsia="ru-RU"/>
        </w:rPr>
        <w:t xml:space="preserve"> сельского поселения</w:t>
      </w:r>
    </w:p>
    <w:p w:rsidR="00F310DF" w:rsidRPr="007750C1" w:rsidRDefault="00F310DF" w:rsidP="007750C1">
      <w:pPr>
        <w:spacing w:after="0" w:line="240" w:lineRule="auto"/>
        <w:rPr>
          <w:rFonts w:ascii="Times New Roman" w:hAnsi="Times New Roman" w:cs="Times New Roman"/>
          <w:b/>
          <w:lang w:eastAsia="ru-RU"/>
        </w:rPr>
      </w:pPr>
      <w:r w:rsidRPr="007750C1">
        <w:rPr>
          <w:rFonts w:ascii="Times New Roman" w:hAnsi="Times New Roman" w:cs="Times New Roman"/>
          <w:b/>
          <w:lang w:eastAsia="ru-RU"/>
        </w:rPr>
        <w:t>Хохольского муниципального района  на</w:t>
      </w:r>
    </w:p>
    <w:p w:rsidR="00F310DF" w:rsidRPr="007750C1" w:rsidRDefault="00F310DF" w:rsidP="007750C1">
      <w:pPr>
        <w:spacing w:after="0" w:line="240" w:lineRule="auto"/>
        <w:rPr>
          <w:rFonts w:ascii="Times New Roman" w:hAnsi="Times New Roman" w:cs="Times New Roman"/>
          <w:b/>
          <w:lang w:eastAsia="ru-RU"/>
        </w:rPr>
      </w:pPr>
      <w:r w:rsidRPr="007750C1">
        <w:rPr>
          <w:rFonts w:ascii="Times New Roman" w:hAnsi="Times New Roman" w:cs="Times New Roman"/>
          <w:b/>
          <w:lang w:eastAsia="ru-RU"/>
        </w:rPr>
        <w:t>2014 -2020гг»</w:t>
      </w:r>
    </w:p>
    <w:p w:rsidR="00F310DF" w:rsidRPr="007750C1" w:rsidRDefault="00F310DF" w:rsidP="007750C1">
      <w:pPr>
        <w:spacing w:after="0" w:line="240" w:lineRule="auto"/>
        <w:rPr>
          <w:rFonts w:ascii="Times New Roman" w:hAnsi="Times New Roman" w:cs="Times New Roman"/>
          <w:b/>
          <w:lang w:eastAsia="ru-RU"/>
        </w:rPr>
      </w:pPr>
    </w:p>
    <w:p w:rsidR="00F310DF" w:rsidRPr="007750C1" w:rsidRDefault="00F310DF" w:rsidP="007750C1">
      <w:pPr>
        <w:spacing w:after="0" w:line="240" w:lineRule="auto"/>
        <w:rPr>
          <w:rFonts w:ascii="Times New Roman" w:hAnsi="Times New Roman" w:cs="Times New Roman"/>
          <w:b/>
          <w:lang w:eastAsia="ru-RU"/>
        </w:rPr>
      </w:pPr>
    </w:p>
    <w:p w:rsidR="00F310DF" w:rsidRPr="00EF13D0" w:rsidRDefault="00F310DF" w:rsidP="007750C1">
      <w:pPr>
        <w:spacing w:after="0" w:line="240" w:lineRule="auto"/>
        <w:rPr>
          <w:rFonts w:ascii="Times New Roman" w:hAnsi="Times New Roman" w:cs="Times New Roman"/>
          <w:b/>
          <w:sz w:val="24"/>
          <w:szCs w:val="24"/>
          <w:lang w:eastAsia="ru-RU"/>
        </w:rPr>
      </w:pPr>
      <w:r w:rsidRPr="007750C1">
        <w:rPr>
          <w:rFonts w:ascii="Times New Roman" w:hAnsi="Times New Roman" w:cs="Times New Roman"/>
          <w:b/>
          <w:lang w:eastAsia="ru-RU"/>
        </w:rPr>
        <w:t xml:space="preserve">            В соответствии с Бюджетным кодексом Российской Федерации, Федеральным законом </w:t>
      </w:r>
      <w:r w:rsidRPr="00454806">
        <w:rPr>
          <w:rFonts w:ascii="Times New Roman" w:hAnsi="Times New Roman" w:cs="Times New Roman"/>
          <w:b/>
          <w:sz w:val="24"/>
          <w:szCs w:val="24"/>
          <w:lang w:eastAsia="ru-RU"/>
        </w:rPr>
        <w:t>Российской Федерации от 06.10.2003 № 131-ФЗ «Об общих принципах организации местного самоуправления в Российской Федерации», решения Совета народных депутатов «О местном бюджете Яблоченского сельского поселения Хохольского муницип</w:t>
      </w:r>
      <w:r>
        <w:rPr>
          <w:rFonts w:ascii="Times New Roman" w:hAnsi="Times New Roman" w:cs="Times New Roman"/>
          <w:b/>
          <w:sz w:val="24"/>
          <w:szCs w:val="24"/>
          <w:lang w:eastAsia="ru-RU"/>
        </w:rPr>
        <w:t>ального района  на 2018 год»</w:t>
      </w:r>
    </w:p>
    <w:p w:rsidR="00F310DF" w:rsidRPr="00454806" w:rsidRDefault="00F310DF" w:rsidP="007750C1">
      <w:pPr>
        <w:spacing w:after="0" w:line="240" w:lineRule="auto"/>
        <w:rPr>
          <w:rFonts w:ascii="Times New Roman" w:hAnsi="Times New Roman" w:cs="Times New Roman"/>
          <w:b/>
          <w:sz w:val="28"/>
          <w:szCs w:val="28"/>
          <w:lang w:eastAsia="ru-RU"/>
        </w:rPr>
      </w:pPr>
      <w:r w:rsidRPr="00454806">
        <w:rPr>
          <w:rFonts w:ascii="Times New Roman" w:hAnsi="Times New Roman" w:cs="Times New Roman"/>
          <w:b/>
          <w:sz w:val="28"/>
          <w:szCs w:val="28"/>
          <w:lang w:eastAsia="ru-RU"/>
        </w:rPr>
        <w:t>Постановляю:</w:t>
      </w:r>
    </w:p>
    <w:p w:rsidR="00F310DF" w:rsidRPr="00454806" w:rsidRDefault="00F310DF" w:rsidP="007750C1">
      <w:pPr>
        <w:spacing w:after="0" w:line="240" w:lineRule="auto"/>
        <w:rPr>
          <w:rFonts w:ascii="Times New Roman" w:hAnsi="Times New Roman" w:cs="Times New Roman"/>
          <w:b/>
          <w:sz w:val="24"/>
          <w:szCs w:val="24"/>
          <w:lang w:eastAsia="ru-RU"/>
        </w:rPr>
      </w:pPr>
    </w:p>
    <w:p w:rsidR="00F310DF" w:rsidRPr="00454806" w:rsidRDefault="00F310DF" w:rsidP="007750C1">
      <w:pPr>
        <w:spacing w:after="0" w:line="240" w:lineRule="auto"/>
        <w:rPr>
          <w:rFonts w:ascii="Times New Roman" w:hAnsi="Times New Roman" w:cs="Times New Roman"/>
          <w:b/>
          <w:sz w:val="24"/>
          <w:szCs w:val="24"/>
          <w:lang w:eastAsia="ru-RU"/>
        </w:rPr>
      </w:pPr>
      <w:r w:rsidRPr="00454806">
        <w:rPr>
          <w:rFonts w:ascii="Times New Roman" w:hAnsi="Times New Roman" w:cs="Times New Roman"/>
          <w:b/>
          <w:sz w:val="24"/>
          <w:szCs w:val="24"/>
          <w:lang w:eastAsia="ru-RU"/>
        </w:rPr>
        <w:t xml:space="preserve">           1.</w:t>
      </w:r>
      <w:r w:rsidRPr="00454806">
        <w:rPr>
          <w:rFonts w:ascii="Times New Roman" w:hAnsi="Times New Roman" w:cs="Times New Roman"/>
          <w:b/>
          <w:sz w:val="24"/>
          <w:szCs w:val="24"/>
          <w:lang w:eastAsia="ru-RU"/>
        </w:rPr>
        <w:tab/>
        <w:t>Внести изменение в муниципальную программу «Устойчивое развитие Яблоченского сельского поселения Хохольского  муниципального района на 2014-2020гг»,  изложив ее в новой редакции (далее – Программа) согласно приложению 1 к настоящему постановлению.</w:t>
      </w:r>
    </w:p>
    <w:p w:rsidR="00F310DF" w:rsidRPr="00454806" w:rsidRDefault="00F310DF" w:rsidP="007750C1">
      <w:pPr>
        <w:spacing w:after="0" w:line="240" w:lineRule="auto"/>
        <w:rPr>
          <w:rFonts w:ascii="Times New Roman" w:hAnsi="Times New Roman" w:cs="Times New Roman"/>
          <w:b/>
          <w:sz w:val="24"/>
          <w:szCs w:val="24"/>
          <w:lang w:eastAsia="ru-RU"/>
        </w:rPr>
      </w:pPr>
      <w:r w:rsidRPr="00454806">
        <w:rPr>
          <w:rFonts w:ascii="Times New Roman" w:hAnsi="Times New Roman" w:cs="Times New Roman"/>
          <w:b/>
          <w:sz w:val="24"/>
          <w:szCs w:val="24"/>
          <w:lang w:eastAsia="ru-RU"/>
        </w:rPr>
        <w:t>2.</w:t>
      </w:r>
      <w:r w:rsidRPr="00454806">
        <w:rPr>
          <w:rFonts w:ascii="Times New Roman" w:hAnsi="Times New Roman" w:cs="Times New Roman"/>
          <w:b/>
          <w:sz w:val="24"/>
          <w:szCs w:val="24"/>
          <w:lang w:eastAsia="ru-RU"/>
        </w:rPr>
        <w:tab/>
        <w:t>Главному бухгалтеру (Шиловой Т.Л.) предусмотреть финансирование Программы исходя из возможностей бюджета Яблоченского сельского поселения.</w:t>
      </w:r>
    </w:p>
    <w:p w:rsidR="00F310DF" w:rsidRPr="00454806" w:rsidRDefault="00F310DF" w:rsidP="007750C1">
      <w:pPr>
        <w:spacing w:after="0" w:line="240" w:lineRule="auto"/>
        <w:rPr>
          <w:rFonts w:ascii="Times New Roman" w:hAnsi="Times New Roman" w:cs="Times New Roman"/>
          <w:b/>
          <w:sz w:val="24"/>
          <w:szCs w:val="24"/>
          <w:lang w:eastAsia="ru-RU"/>
        </w:rPr>
      </w:pPr>
      <w:r w:rsidRPr="00454806">
        <w:rPr>
          <w:rFonts w:ascii="Times New Roman" w:hAnsi="Times New Roman" w:cs="Times New Roman"/>
          <w:b/>
          <w:sz w:val="24"/>
          <w:szCs w:val="24"/>
          <w:lang w:eastAsia="ru-RU"/>
        </w:rPr>
        <w:t>3. Настоящее постановление подлежит опубликованию.</w:t>
      </w:r>
    </w:p>
    <w:p w:rsidR="00F310DF" w:rsidRPr="00454806" w:rsidRDefault="00F310DF" w:rsidP="007750C1">
      <w:pPr>
        <w:spacing w:after="0" w:line="240" w:lineRule="auto"/>
        <w:rPr>
          <w:rFonts w:ascii="Times New Roman" w:hAnsi="Times New Roman" w:cs="Times New Roman"/>
          <w:b/>
          <w:sz w:val="24"/>
          <w:szCs w:val="24"/>
          <w:lang w:eastAsia="ru-RU"/>
        </w:rPr>
      </w:pPr>
      <w:r w:rsidRPr="00454806">
        <w:rPr>
          <w:rFonts w:ascii="Times New Roman" w:hAnsi="Times New Roman" w:cs="Times New Roman"/>
          <w:b/>
          <w:sz w:val="24"/>
          <w:szCs w:val="24"/>
          <w:lang w:eastAsia="ru-RU"/>
        </w:rPr>
        <w:t>4.</w:t>
      </w:r>
      <w:r w:rsidRPr="00454806">
        <w:rPr>
          <w:rFonts w:ascii="Times New Roman" w:hAnsi="Times New Roman" w:cs="Times New Roman"/>
          <w:b/>
          <w:sz w:val="24"/>
          <w:szCs w:val="24"/>
          <w:lang w:eastAsia="ru-RU"/>
        </w:rPr>
        <w:tab/>
        <w:t>Контроль за исполнением настоящего постановления оставляю за собой.</w:t>
      </w:r>
    </w:p>
    <w:p w:rsidR="00F310DF" w:rsidRDefault="00F310DF" w:rsidP="007750C1">
      <w:pPr>
        <w:spacing w:after="0" w:line="240" w:lineRule="auto"/>
        <w:rPr>
          <w:rFonts w:ascii="Times New Roman" w:hAnsi="Times New Roman" w:cs="Times New Roman"/>
          <w:b/>
          <w:sz w:val="24"/>
          <w:szCs w:val="24"/>
          <w:lang w:eastAsia="ru-RU"/>
        </w:rPr>
      </w:pPr>
    </w:p>
    <w:p w:rsidR="00F310DF" w:rsidRDefault="00F310DF" w:rsidP="007750C1">
      <w:pPr>
        <w:spacing w:after="0" w:line="240" w:lineRule="auto"/>
        <w:rPr>
          <w:rFonts w:ascii="Times New Roman" w:hAnsi="Times New Roman" w:cs="Times New Roman"/>
          <w:b/>
          <w:sz w:val="24"/>
          <w:szCs w:val="24"/>
          <w:lang w:eastAsia="ru-RU"/>
        </w:rPr>
      </w:pPr>
    </w:p>
    <w:p w:rsidR="00F310DF" w:rsidRPr="00454806" w:rsidRDefault="00F310DF" w:rsidP="007750C1">
      <w:pPr>
        <w:spacing w:after="0" w:line="240" w:lineRule="auto"/>
        <w:rPr>
          <w:rFonts w:ascii="Times New Roman" w:hAnsi="Times New Roman" w:cs="Times New Roman"/>
          <w:b/>
          <w:sz w:val="24"/>
          <w:szCs w:val="24"/>
          <w:lang w:eastAsia="ru-RU"/>
        </w:rPr>
      </w:pPr>
    </w:p>
    <w:p w:rsidR="00F310DF" w:rsidRPr="00454806" w:rsidRDefault="00F310DF" w:rsidP="007750C1">
      <w:pPr>
        <w:spacing w:after="0" w:line="240" w:lineRule="auto"/>
        <w:rPr>
          <w:rFonts w:ascii="Times New Roman" w:hAnsi="Times New Roman" w:cs="Times New Roman"/>
          <w:b/>
          <w:sz w:val="24"/>
          <w:szCs w:val="24"/>
          <w:lang w:eastAsia="ru-RU"/>
        </w:rPr>
      </w:pPr>
      <w:r w:rsidRPr="00454806">
        <w:rPr>
          <w:rFonts w:ascii="Times New Roman" w:hAnsi="Times New Roman" w:cs="Times New Roman"/>
          <w:b/>
          <w:sz w:val="24"/>
          <w:szCs w:val="24"/>
          <w:lang w:eastAsia="ru-RU"/>
        </w:rPr>
        <w:t xml:space="preserve">Глава Яблоченского </w:t>
      </w:r>
    </w:p>
    <w:p w:rsidR="00F310DF" w:rsidRPr="00454806" w:rsidRDefault="00F310DF" w:rsidP="007750C1">
      <w:pPr>
        <w:spacing w:after="0" w:line="240" w:lineRule="auto"/>
        <w:rPr>
          <w:rFonts w:ascii="Times New Roman" w:hAnsi="Times New Roman" w:cs="Times New Roman"/>
          <w:b/>
          <w:sz w:val="24"/>
          <w:szCs w:val="24"/>
          <w:lang w:eastAsia="ru-RU"/>
        </w:rPr>
      </w:pPr>
      <w:r w:rsidRPr="00454806">
        <w:rPr>
          <w:rFonts w:ascii="Times New Roman" w:hAnsi="Times New Roman" w:cs="Times New Roman"/>
          <w:b/>
          <w:sz w:val="24"/>
          <w:szCs w:val="24"/>
          <w:lang w:eastAsia="ru-RU"/>
        </w:rPr>
        <w:t xml:space="preserve">сельского поселения      </w:t>
      </w:r>
      <w:r w:rsidRPr="00454806">
        <w:rPr>
          <w:rFonts w:ascii="Times New Roman" w:hAnsi="Times New Roman" w:cs="Times New Roman"/>
          <w:b/>
          <w:sz w:val="24"/>
          <w:szCs w:val="24"/>
          <w:lang w:eastAsia="ru-RU"/>
        </w:rPr>
        <w:tab/>
      </w:r>
      <w:r w:rsidRPr="00454806">
        <w:rPr>
          <w:rFonts w:ascii="Times New Roman" w:hAnsi="Times New Roman" w:cs="Times New Roman"/>
          <w:b/>
          <w:sz w:val="24"/>
          <w:szCs w:val="24"/>
          <w:lang w:eastAsia="ru-RU"/>
        </w:rPr>
        <w:tab/>
      </w:r>
      <w:r w:rsidRPr="00454806">
        <w:rPr>
          <w:rFonts w:ascii="Times New Roman" w:hAnsi="Times New Roman" w:cs="Times New Roman"/>
          <w:b/>
          <w:sz w:val="24"/>
          <w:szCs w:val="24"/>
          <w:lang w:eastAsia="ru-RU"/>
        </w:rPr>
        <w:tab/>
      </w:r>
      <w:r w:rsidRPr="00454806">
        <w:rPr>
          <w:rFonts w:ascii="Times New Roman" w:hAnsi="Times New Roman" w:cs="Times New Roman"/>
          <w:b/>
          <w:sz w:val="24"/>
          <w:szCs w:val="24"/>
          <w:lang w:eastAsia="ru-RU"/>
        </w:rPr>
        <w:tab/>
        <w:t xml:space="preserve">                  Т.В. Копытина</w:t>
      </w:r>
    </w:p>
    <w:p w:rsidR="00F310DF" w:rsidRPr="00454806" w:rsidRDefault="00F310DF" w:rsidP="007750C1">
      <w:pPr>
        <w:spacing w:after="0" w:line="240" w:lineRule="auto"/>
        <w:rPr>
          <w:rFonts w:ascii="Times New Roman" w:hAnsi="Times New Roman" w:cs="Times New Roman"/>
          <w:b/>
          <w:sz w:val="24"/>
          <w:szCs w:val="24"/>
          <w:lang w:eastAsia="ru-RU"/>
        </w:rPr>
      </w:pPr>
    </w:p>
    <w:p w:rsidR="00F310DF" w:rsidRPr="00454806" w:rsidRDefault="00F310DF" w:rsidP="007750C1">
      <w:pPr>
        <w:spacing w:after="0" w:line="240" w:lineRule="auto"/>
        <w:rPr>
          <w:rFonts w:ascii="Times New Roman" w:hAnsi="Times New Roman" w:cs="Times New Roman"/>
          <w:b/>
          <w:sz w:val="24"/>
          <w:szCs w:val="24"/>
          <w:lang w:eastAsia="ru-RU"/>
        </w:rPr>
      </w:pPr>
    </w:p>
    <w:p w:rsidR="00F310DF" w:rsidRPr="00454806" w:rsidRDefault="00F310DF" w:rsidP="007750C1">
      <w:pPr>
        <w:spacing w:after="0" w:line="240" w:lineRule="auto"/>
        <w:rPr>
          <w:rFonts w:ascii="Times New Roman" w:hAnsi="Times New Roman" w:cs="Times New Roman"/>
          <w:b/>
          <w:sz w:val="24"/>
          <w:szCs w:val="24"/>
          <w:lang w:eastAsia="ru-RU"/>
        </w:rPr>
      </w:pPr>
    </w:p>
    <w:p w:rsidR="00F310DF" w:rsidRPr="00454806" w:rsidRDefault="00F310DF" w:rsidP="007750C1">
      <w:pPr>
        <w:spacing w:after="0" w:line="240" w:lineRule="auto"/>
        <w:rPr>
          <w:rFonts w:ascii="Times New Roman" w:hAnsi="Times New Roman" w:cs="Times New Roman"/>
          <w:b/>
          <w:sz w:val="24"/>
          <w:szCs w:val="24"/>
          <w:lang w:eastAsia="ru-RU"/>
        </w:rPr>
      </w:pPr>
    </w:p>
    <w:p w:rsidR="00F310DF" w:rsidRPr="00454806" w:rsidRDefault="00F310DF" w:rsidP="007750C1">
      <w:pPr>
        <w:spacing w:after="0" w:line="240" w:lineRule="auto"/>
        <w:rPr>
          <w:rFonts w:ascii="Times New Roman" w:hAnsi="Times New Roman" w:cs="Times New Roman"/>
          <w:b/>
          <w:sz w:val="24"/>
          <w:szCs w:val="24"/>
          <w:lang w:eastAsia="ru-RU"/>
        </w:rPr>
      </w:pPr>
    </w:p>
    <w:p w:rsidR="00F310DF" w:rsidRPr="00454806" w:rsidRDefault="00F310DF" w:rsidP="007750C1">
      <w:pPr>
        <w:spacing w:after="0" w:line="240" w:lineRule="auto"/>
        <w:rPr>
          <w:rFonts w:ascii="Times New Roman" w:hAnsi="Times New Roman" w:cs="Times New Roman"/>
          <w:b/>
          <w:sz w:val="24"/>
          <w:szCs w:val="24"/>
          <w:lang w:eastAsia="ru-RU"/>
        </w:rPr>
      </w:pPr>
    </w:p>
    <w:p w:rsidR="00F310DF" w:rsidRPr="00EF13D0" w:rsidRDefault="00F310DF" w:rsidP="00F172A4">
      <w:pPr>
        <w:pStyle w:val="NoSpacing"/>
        <w:jc w:val="center"/>
        <w:rPr>
          <w:b/>
          <w:sz w:val="24"/>
          <w:szCs w:val="24"/>
        </w:rPr>
      </w:pPr>
    </w:p>
    <w:p w:rsidR="00F310DF" w:rsidRPr="00EF13D0" w:rsidRDefault="00F310DF" w:rsidP="00F172A4">
      <w:pPr>
        <w:pStyle w:val="NoSpacing"/>
        <w:jc w:val="center"/>
        <w:rPr>
          <w:b/>
          <w:sz w:val="24"/>
          <w:szCs w:val="24"/>
        </w:rPr>
      </w:pPr>
    </w:p>
    <w:p w:rsidR="00F310DF" w:rsidRPr="00EF13D0" w:rsidRDefault="00F310DF" w:rsidP="00F172A4">
      <w:pPr>
        <w:pStyle w:val="NoSpacing"/>
        <w:jc w:val="center"/>
        <w:rPr>
          <w:b/>
          <w:sz w:val="28"/>
          <w:szCs w:val="28"/>
        </w:rPr>
      </w:pPr>
    </w:p>
    <w:p w:rsidR="00F310DF" w:rsidRPr="00EF13D0" w:rsidRDefault="00F310DF" w:rsidP="00F172A4">
      <w:pPr>
        <w:pStyle w:val="NoSpacing"/>
        <w:jc w:val="center"/>
        <w:rPr>
          <w:b/>
          <w:sz w:val="28"/>
          <w:szCs w:val="28"/>
        </w:rPr>
      </w:pPr>
    </w:p>
    <w:p w:rsidR="00F310DF" w:rsidRPr="00EF13D0" w:rsidRDefault="00F310DF" w:rsidP="00F172A4">
      <w:pPr>
        <w:pStyle w:val="NoSpacing"/>
        <w:jc w:val="center"/>
        <w:rPr>
          <w:b/>
          <w:sz w:val="28"/>
          <w:szCs w:val="28"/>
        </w:rPr>
      </w:pPr>
    </w:p>
    <w:p w:rsidR="00F310DF" w:rsidRPr="00EF13D0" w:rsidRDefault="00F310DF" w:rsidP="00F172A4">
      <w:pPr>
        <w:pStyle w:val="NoSpacing"/>
        <w:jc w:val="center"/>
        <w:rPr>
          <w:b/>
          <w:sz w:val="28"/>
          <w:szCs w:val="28"/>
        </w:rPr>
      </w:pPr>
    </w:p>
    <w:p w:rsidR="00F310DF" w:rsidRDefault="00F310DF" w:rsidP="00F172A4">
      <w:pPr>
        <w:pStyle w:val="NoSpacing"/>
        <w:jc w:val="center"/>
        <w:rPr>
          <w:b/>
          <w:sz w:val="28"/>
          <w:szCs w:val="28"/>
        </w:rPr>
      </w:pPr>
    </w:p>
    <w:p w:rsidR="00F310DF" w:rsidRDefault="00F310DF" w:rsidP="00F172A4">
      <w:pPr>
        <w:pStyle w:val="NoSpacing"/>
        <w:jc w:val="center"/>
        <w:rPr>
          <w:b/>
          <w:sz w:val="28"/>
          <w:szCs w:val="28"/>
        </w:rPr>
      </w:pPr>
    </w:p>
    <w:p w:rsidR="00F310DF" w:rsidRDefault="00F310DF" w:rsidP="00F172A4">
      <w:pPr>
        <w:pStyle w:val="NoSpacing"/>
        <w:jc w:val="center"/>
        <w:rPr>
          <w:b/>
          <w:sz w:val="28"/>
          <w:szCs w:val="28"/>
        </w:rPr>
      </w:pPr>
    </w:p>
    <w:p w:rsidR="00F310DF" w:rsidRDefault="00F310DF" w:rsidP="00F172A4">
      <w:pPr>
        <w:pStyle w:val="NoSpacing"/>
        <w:jc w:val="center"/>
        <w:rPr>
          <w:b/>
          <w:sz w:val="28"/>
          <w:szCs w:val="28"/>
        </w:rPr>
      </w:pPr>
    </w:p>
    <w:p w:rsidR="00F310DF" w:rsidRDefault="00F310DF" w:rsidP="00F172A4">
      <w:pPr>
        <w:pStyle w:val="NoSpacing"/>
        <w:jc w:val="center"/>
        <w:rPr>
          <w:b/>
          <w:sz w:val="28"/>
          <w:szCs w:val="28"/>
        </w:rPr>
      </w:pPr>
    </w:p>
    <w:p w:rsidR="00F310DF" w:rsidRPr="006909EC" w:rsidRDefault="00F310DF" w:rsidP="00F172A4">
      <w:pPr>
        <w:pStyle w:val="NoSpacing"/>
        <w:jc w:val="center"/>
        <w:rPr>
          <w:b/>
          <w:sz w:val="28"/>
          <w:szCs w:val="28"/>
        </w:rPr>
      </w:pPr>
    </w:p>
    <w:p w:rsidR="00F310DF" w:rsidRPr="00454806" w:rsidRDefault="00F310DF" w:rsidP="006909EC">
      <w:pPr>
        <w:pStyle w:val="NoSpacing"/>
        <w:jc w:val="right"/>
        <w:rPr>
          <w:rFonts w:ascii="Times New Roman" w:hAnsi="Times New Roman" w:cs="Times New Roman"/>
          <w:sz w:val="24"/>
          <w:szCs w:val="24"/>
        </w:rPr>
      </w:pPr>
      <w:r w:rsidRPr="00454806">
        <w:rPr>
          <w:rFonts w:ascii="Times New Roman" w:hAnsi="Times New Roman" w:cs="Times New Roman"/>
          <w:sz w:val="24"/>
          <w:szCs w:val="24"/>
        </w:rPr>
        <w:t>Приложение № 1  к постановлению</w:t>
      </w:r>
    </w:p>
    <w:p w:rsidR="00F310DF" w:rsidRPr="00454806" w:rsidRDefault="00F310DF" w:rsidP="006909EC">
      <w:pPr>
        <w:pStyle w:val="NoSpacing"/>
        <w:jc w:val="right"/>
        <w:rPr>
          <w:rFonts w:ascii="Times New Roman" w:hAnsi="Times New Roman" w:cs="Times New Roman"/>
          <w:sz w:val="24"/>
          <w:szCs w:val="24"/>
        </w:rPr>
      </w:pPr>
      <w:r w:rsidRPr="00454806">
        <w:rPr>
          <w:rFonts w:ascii="Times New Roman" w:hAnsi="Times New Roman" w:cs="Times New Roman"/>
          <w:sz w:val="24"/>
          <w:szCs w:val="24"/>
        </w:rPr>
        <w:t xml:space="preserve"> администрации Яблоченского</w:t>
      </w:r>
    </w:p>
    <w:p w:rsidR="00F310DF" w:rsidRPr="00454806" w:rsidRDefault="00F310DF" w:rsidP="006909EC">
      <w:pPr>
        <w:pStyle w:val="NoSpacing"/>
        <w:jc w:val="right"/>
        <w:rPr>
          <w:rFonts w:ascii="Times New Roman" w:hAnsi="Times New Roman" w:cs="Times New Roman"/>
          <w:sz w:val="24"/>
          <w:szCs w:val="24"/>
        </w:rPr>
      </w:pPr>
      <w:r w:rsidRPr="00454806">
        <w:rPr>
          <w:rFonts w:ascii="Times New Roman" w:hAnsi="Times New Roman" w:cs="Times New Roman"/>
          <w:sz w:val="24"/>
          <w:szCs w:val="24"/>
        </w:rPr>
        <w:t xml:space="preserve"> сельского поселения</w:t>
      </w:r>
    </w:p>
    <w:p w:rsidR="00F310DF" w:rsidRPr="00454806" w:rsidRDefault="00F310DF" w:rsidP="006909EC">
      <w:pPr>
        <w:pStyle w:val="NoSpacing"/>
        <w:jc w:val="right"/>
        <w:rPr>
          <w:rFonts w:ascii="Times New Roman" w:hAnsi="Times New Roman" w:cs="Times New Roman"/>
          <w:sz w:val="24"/>
          <w:szCs w:val="24"/>
        </w:rPr>
      </w:pPr>
      <w:r w:rsidRPr="00454806">
        <w:rPr>
          <w:rFonts w:ascii="Times New Roman" w:hAnsi="Times New Roman" w:cs="Times New Roman"/>
          <w:sz w:val="24"/>
          <w:szCs w:val="24"/>
        </w:rPr>
        <w:t xml:space="preserve"> № 62 от 15.11.2018г</w:t>
      </w:r>
    </w:p>
    <w:p w:rsidR="00F310DF" w:rsidRPr="00454806" w:rsidRDefault="00F310DF" w:rsidP="00F172A4">
      <w:pPr>
        <w:pStyle w:val="NoSpacing"/>
        <w:jc w:val="center"/>
        <w:rPr>
          <w:rFonts w:ascii="Times New Roman" w:hAnsi="Times New Roman" w:cs="Times New Roman"/>
          <w:sz w:val="24"/>
          <w:szCs w:val="24"/>
        </w:rPr>
      </w:pPr>
    </w:p>
    <w:p w:rsidR="00F310DF" w:rsidRPr="006909EC" w:rsidRDefault="00F310DF" w:rsidP="00F172A4">
      <w:pPr>
        <w:pStyle w:val="NoSpacing"/>
        <w:jc w:val="center"/>
        <w:rPr>
          <w:b/>
          <w:sz w:val="28"/>
          <w:szCs w:val="28"/>
        </w:rPr>
      </w:pPr>
    </w:p>
    <w:p w:rsidR="00F310DF" w:rsidRPr="006909EC" w:rsidRDefault="00F310DF" w:rsidP="00F172A4">
      <w:pPr>
        <w:pStyle w:val="NoSpacing"/>
        <w:jc w:val="center"/>
        <w:rPr>
          <w:b/>
          <w:sz w:val="28"/>
          <w:szCs w:val="28"/>
        </w:rPr>
      </w:pPr>
    </w:p>
    <w:p w:rsidR="00F310DF" w:rsidRPr="00454806" w:rsidRDefault="00F310DF" w:rsidP="00454806">
      <w:pPr>
        <w:pStyle w:val="NoSpacing"/>
        <w:jc w:val="center"/>
        <w:rPr>
          <w:rFonts w:ascii="Times New Roman" w:hAnsi="Times New Roman" w:cs="Times New Roman"/>
          <w:b/>
          <w:spacing w:val="-5"/>
          <w:sz w:val="24"/>
          <w:szCs w:val="24"/>
        </w:rPr>
      </w:pPr>
      <w:r w:rsidRPr="00454806">
        <w:rPr>
          <w:rFonts w:ascii="Times New Roman" w:hAnsi="Times New Roman" w:cs="Times New Roman"/>
          <w:b/>
          <w:spacing w:val="-5"/>
          <w:sz w:val="24"/>
          <w:szCs w:val="24"/>
        </w:rPr>
        <w:t>ПАСПОРТ</w:t>
      </w:r>
    </w:p>
    <w:p w:rsidR="00F310DF" w:rsidRPr="00454806" w:rsidRDefault="00F310DF" w:rsidP="00454806">
      <w:pPr>
        <w:pStyle w:val="NoSpacing"/>
        <w:jc w:val="center"/>
        <w:rPr>
          <w:rFonts w:ascii="Times New Roman" w:hAnsi="Times New Roman" w:cs="Times New Roman"/>
          <w:b/>
          <w:spacing w:val="-5"/>
          <w:sz w:val="24"/>
          <w:szCs w:val="24"/>
        </w:rPr>
      </w:pPr>
      <w:r w:rsidRPr="00454806">
        <w:rPr>
          <w:rFonts w:ascii="Times New Roman" w:hAnsi="Times New Roman" w:cs="Times New Roman"/>
          <w:b/>
          <w:spacing w:val="-5"/>
          <w:sz w:val="24"/>
          <w:szCs w:val="24"/>
        </w:rPr>
        <w:t xml:space="preserve">муниципальной </w:t>
      </w:r>
      <w:hyperlink w:anchor="Par17" w:history="1">
        <w:r w:rsidRPr="00454806">
          <w:rPr>
            <w:rFonts w:ascii="Times New Roman" w:hAnsi="Times New Roman" w:cs="Times New Roman"/>
            <w:b/>
            <w:spacing w:val="-5"/>
            <w:sz w:val="24"/>
            <w:szCs w:val="24"/>
          </w:rPr>
          <w:t>программы</w:t>
        </w:r>
      </w:hyperlink>
    </w:p>
    <w:p w:rsidR="00F310DF" w:rsidRPr="00454806" w:rsidRDefault="00F310DF" w:rsidP="00454806">
      <w:pPr>
        <w:pStyle w:val="NoSpacing"/>
        <w:jc w:val="center"/>
        <w:rPr>
          <w:rFonts w:ascii="Times New Roman" w:hAnsi="Times New Roman" w:cs="Times New Roman"/>
          <w:b/>
          <w:spacing w:val="-5"/>
          <w:sz w:val="24"/>
          <w:szCs w:val="24"/>
        </w:rPr>
      </w:pPr>
      <w:r w:rsidRPr="00454806">
        <w:rPr>
          <w:rFonts w:ascii="Times New Roman" w:hAnsi="Times New Roman" w:cs="Times New Roman"/>
          <w:b/>
          <w:spacing w:val="-5"/>
          <w:sz w:val="24"/>
          <w:szCs w:val="24"/>
        </w:rPr>
        <w:t>"Устойчивое развитие Яблоченского сельского поселения Хохольского муниципального района"</w:t>
      </w:r>
    </w:p>
    <w:p w:rsidR="00F310DF" w:rsidRPr="006909EC" w:rsidRDefault="00F310DF" w:rsidP="00454806">
      <w:pPr>
        <w:pStyle w:val="NoSpacing"/>
        <w:jc w:val="center"/>
        <w:rPr>
          <w:rFonts w:ascii="Times New Roman" w:hAnsi="Times New Roman" w:cs="Times New Roman"/>
          <w:spacing w:val="-5"/>
          <w:sz w:val="24"/>
          <w:szCs w:val="24"/>
        </w:rPr>
      </w:pPr>
      <w:r w:rsidRPr="00454806">
        <w:rPr>
          <w:rFonts w:ascii="Times New Roman" w:hAnsi="Times New Roman" w:cs="Times New Roman"/>
          <w:b/>
          <w:spacing w:val="-5"/>
          <w:sz w:val="24"/>
          <w:szCs w:val="24"/>
        </w:rPr>
        <w:t xml:space="preserve">(далее - </w:t>
      </w:r>
      <w:r>
        <w:rPr>
          <w:rFonts w:ascii="Times New Roman" w:hAnsi="Times New Roman" w:cs="Times New Roman"/>
          <w:b/>
          <w:spacing w:val="-5"/>
          <w:sz w:val="24"/>
          <w:szCs w:val="24"/>
        </w:rPr>
        <w:t xml:space="preserve"> П</w:t>
      </w:r>
      <w:r w:rsidRPr="00454806">
        <w:rPr>
          <w:rFonts w:ascii="Times New Roman" w:hAnsi="Times New Roman" w:cs="Times New Roman"/>
          <w:b/>
          <w:spacing w:val="-5"/>
          <w:sz w:val="24"/>
          <w:szCs w:val="24"/>
        </w:rPr>
        <w:t>рограмма</w:t>
      </w:r>
      <w:r w:rsidRPr="006909EC">
        <w:rPr>
          <w:rFonts w:ascii="Times New Roman" w:hAnsi="Times New Roman" w:cs="Times New Roman"/>
          <w:spacing w:val="-5"/>
          <w:sz w:val="24"/>
          <w:szCs w:val="24"/>
        </w:rPr>
        <w:t>)</w:t>
      </w:r>
    </w:p>
    <w:tbl>
      <w:tblPr>
        <w:tblW w:w="5444" w:type="pct"/>
        <w:tblInd w:w="-492" w:type="dxa"/>
        <w:tblCellMar>
          <w:top w:w="15" w:type="dxa"/>
          <w:left w:w="15" w:type="dxa"/>
          <w:bottom w:w="15" w:type="dxa"/>
          <w:right w:w="15" w:type="dxa"/>
        </w:tblCellMar>
        <w:tblLook w:val="00A0"/>
      </w:tblPr>
      <w:tblGrid>
        <w:gridCol w:w="2666"/>
        <w:gridCol w:w="1101"/>
        <w:gridCol w:w="1613"/>
        <w:gridCol w:w="5432"/>
      </w:tblGrid>
      <w:tr w:rsidR="00F310DF" w:rsidRPr="006909EC" w:rsidTr="00F172A4">
        <w:tc>
          <w:tcPr>
            <w:tcW w:w="123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Ответственный исполнитель программы </w:t>
            </w:r>
          </w:p>
        </w:tc>
        <w:tc>
          <w:tcPr>
            <w:tcW w:w="3767"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Администрация </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rPr>
              <w:t>Яблоченского сельского поселения Хохольского муниципального района</w:t>
            </w:r>
          </w:p>
        </w:tc>
      </w:tr>
      <w:tr w:rsidR="00F310DF" w:rsidRPr="006909EC" w:rsidTr="00F172A4">
        <w:tc>
          <w:tcPr>
            <w:tcW w:w="123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highlight w:val="yellow"/>
                <w:lang w:eastAsia="ru-RU"/>
              </w:rPr>
            </w:pPr>
            <w:r w:rsidRPr="006909EC">
              <w:rPr>
                <w:rFonts w:ascii="Times New Roman" w:hAnsi="Times New Roman" w:cs="Times New Roman"/>
                <w:spacing w:val="-5"/>
                <w:sz w:val="24"/>
                <w:szCs w:val="24"/>
                <w:lang w:eastAsia="ru-RU"/>
              </w:rPr>
              <w:t xml:space="preserve">Соисполнитель программы </w:t>
            </w:r>
          </w:p>
        </w:tc>
        <w:tc>
          <w:tcPr>
            <w:tcW w:w="3767"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 Подведомственные учреждения</w:t>
            </w:r>
          </w:p>
        </w:tc>
      </w:tr>
      <w:tr w:rsidR="00F310DF" w:rsidRPr="006909EC" w:rsidTr="00F172A4">
        <w:trPr>
          <w:trHeight w:val="1051"/>
        </w:trPr>
        <w:tc>
          <w:tcPr>
            <w:tcW w:w="123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highlight w:val="yellow"/>
                <w:lang w:eastAsia="ru-RU"/>
              </w:rPr>
            </w:pPr>
            <w:r w:rsidRPr="006909EC">
              <w:rPr>
                <w:rFonts w:ascii="Times New Roman" w:hAnsi="Times New Roman" w:cs="Times New Roman"/>
                <w:spacing w:val="-5"/>
                <w:sz w:val="24"/>
                <w:szCs w:val="24"/>
                <w:lang w:eastAsia="ru-RU"/>
              </w:rPr>
              <w:t xml:space="preserve">Подпрограммы программы </w:t>
            </w:r>
          </w:p>
        </w:tc>
        <w:tc>
          <w:tcPr>
            <w:tcW w:w="3767" w:type="pct"/>
            <w:gridSpan w:val="3"/>
            <w:tcBorders>
              <w:top w:val="single" w:sz="6" w:space="0" w:color="333333"/>
              <w:left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1. Муниципальное управление. </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2. Развитие культуры. </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3. Дорожное хозяйство. </w:t>
            </w:r>
          </w:p>
          <w:p w:rsidR="00F310DF" w:rsidRPr="006909EC" w:rsidRDefault="00F310DF" w:rsidP="006909EC">
            <w:pPr>
              <w:pStyle w:val="NoSpacing"/>
              <w:rPr>
                <w:rFonts w:ascii="Times New Roman" w:hAnsi="Times New Roman" w:cs="Times New Roman"/>
                <w:spacing w:val="-5"/>
                <w:sz w:val="24"/>
                <w:szCs w:val="24"/>
                <w:highlight w:val="yellow"/>
                <w:lang w:eastAsia="ru-RU"/>
              </w:rPr>
            </w:pPr>
            <w:r w:rsidRPr="006909EC">
              <w:rPr>
                <w:rFonts w:ascii="Times New Roman" w:hAnsi="Times New Roman" w:cs="Times New Roman"/>
                <w:spacing w:val="-5"/>
                <w:sz w:val="24"/>
                <w:szCs w:val="24"/>
                <w:lang w:eastAsia="ru-RU"/>
              </w:rPr>
              <w:t>4. Развитие жилищно-коммунального хозяйства и благоустройства.</w:t>
            </w:r>
            <w:r w:rsidRPr="006909EC">
              <w:rPr>
                <w:rFonts w:ascii="Times New Roman" w:hAnsi="Times New Roman" w:cs="Times New Roman"/>
                <w:spacing w:val="-5"/>
                <w:sz w:val="24"/>
                <w:szCs w:val="24"/>
                <w:highlight w:val="yellow"/>
                <w:lang w:eastAsia="ru-RU"/>
              </w:rPr>
              <w:t xml:space="preserve"> </w:t>
            </w:r>
          </w:p>
        </w:tc>
      </w:tr>
      <w:tr w:rsidR="00F310DF" w:rsidRPr="006909EC" w:rsidTr="00F172A4">
        <w:tc>
          <w:tcPr>
            <w:tcW w:w="123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Программно-целевые инструменты </w:t>
            </w:r>
          </w:p>
        </w:tc>
        <w:tc>
          <w:tcPr>
            <w:tcW w:w="3767"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В рамках муниципальной программы не предусмотрена реализация ведомственных целевых программ</w:t>
            </w:r>
            <w:r w:rsidRPr="006909EC">
              <w:rPr>
                <w:rFonts w:ascii="Times New Roman" w:hAnsi="Times New Roman" w:cs="Times New Roman"/>
                <w:spacing w:val="-5"/>
                <w:sz w:val="24"/>
                <w:szCs w:val="24"/>
              </w:rPr>
              <w:t xml:space="preserve"> Яблоченского  сельского</w:t>
            </w:r>
            <w:r w:rsidRPr="006909EC">
              <w:rPr>
                <w:rFonts w:ascii="Times New Roman" w:hAnsi="Times New Roman" w:cs="Times New Roman"/>
                <w:spacing w:val="-5"/>
                <w:sz w:val="24"/>
                <w:szCs w:val="24"/>
                <w:lang w:eastAsia="ru-RU"/>
              </w:rPr>
              <w:t xml:space="preserve"> поселения Хохольского муниципального района. </w:t>
            </w:r>
          </w:p>
        </w:tc>
      </w:tr>
      <w:tr w:rsidR="00F310DF" w:rsidRPr="006909EC" w:rsidTr="00F172A4">
        <w:tc>
          <w:tcPr>
            <w:tcW w:w="123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highlight w:val="yellow"/>
                <w:lang w:eastAsia="ru-RU"/>
              </w:rPr>
            </w:pPr>
            <w:r w:rsidRPr="006909EC">
              <w:rPr>
                <w:rFonts w:ascii="Times New Roman" w:hAnsi="Times New Roman" w:cs="Times New Roman"/>
                <w:spacing w:val="-5"/>
                <w:sz w:val="24"/>
                <w:szCs w:val="24"/>
                <w:lang w:eastAsia="ru-RU"/>
              </w:rPr>
              <w:t xml:space="preserve">Цель программы </w:t>
            </w:r>
          </w:p>
        </w:tc>
        <w:tc>
          <w:tcPr>
            <w:tcW w:w="3767"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Совершенствование местного самоуправления.</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Обеспечение долгосрочного  устойчивого развития экономической и социальной сферы </w:t>
            </w:r>
            <w:r w:rsidRPr="006909EC">
              <w:rPr>
                <w:rFonts w:ascii="Times New Roman" w:hAnsi="Times New Roman" w:cs="Times New Roman"/>
                <w:spacing w:val="-5"/>
                <w:sz w:val="24"/>
                <w:szCs w:val="24"/>
              </w:rPr>
              <w:t>Яблоченского сельского</w:t>
            </w:r>
            <w:r w:rsidRPr="006909EC">
              <w:rPr>
                <w:rFonts w:ascii="Times New Roman" w:hAnsi="Times New Roman" w:cs="Times New Roman"/>
                <w:spacing w:val="-5"/>
                <w:sz w:val="24"/>
                <w:szCs w:val="24"/>
                <w:lang w:eastAsia="ru-RU"/>
              </w:rPr>
              <w:t xml:space="preserve"> поселения Хохольского муниципального района </w:t>
            </w:r>
          </w:p>
          <w:p w:rsidR="00F310DF" w:rsidRPr="006909EC" w:rsidRDefault="00F310DF" w:rsidP="006909EC">
            <w:pPr>
              <w:pStyle w:val="NoSpacing"/>
              <w:rPr>
                <w:rFonts w:ascii="Times New Roman" w:hAnsi="Times New Roman" w:cs="Times New Roman"/>
                <w:spacing w:val="-5"/>
                <w:sz w:val="24"/>
                <w:szCs w:val="24"/>
                <w:highlight w:val="yellow"/>
                <w:lang w:eastAsia="ru-RU"/>
              </w:rPr>
            </w:pPr>
            <w:r w:rsidRPr="006909EC">
              <w:rPr>
                <w:rFonts w:ascii="Times New Roman" w:hAnsi="Times New Roman" w:cs="Times New Roman"/>
                <w:spacing w:val="-5"/>
                <w:sz w:val="24"/>
                <w:szCs w:val="24"/>
                <w:lang w:eastAsia="ru-RU"/>
              </w:rPr>
              <w:t xml:space="preserve">Формирование многообразной и полноценной культурной жизни населения </w:t>
            </w:r>
            <w:r w:rsidRPr="006909EC">
              <w:rPr>
                <w:rFonts w:ascii="Times New Roman" w:hAnsi="Times New Roman" w:cs="Times New Roman"/>
                <w:spacing w:val="-5"/>
                <w:sz w:val="24"/>
                <w:szCs w:val="24"/>
              </w:rPr>
              <w:t>Яблоченского сельского</w:t>
            </w:r>
            <w:r w:rsidRPr="006909EC">
              <w:rPr>
                <w:rFonts w:ascii="Times New Roman" w:hAnsi="Times New Roman" w:cs="Times New Roman"/>
                <w:spacing w:val="-5"/>
                <w:sz w:val="24"/>
                <w:szCs w:val="24"/>
                <w:lang w:eastAsia="ru-RU"/>
              </w:rPr>
              <w:t xml:space="preserve"> поселения                                 Повышение качества жизни населения </w:t>
            </w:r>
            <w:bookmarkStart w:id="0" w:name="l4953"/>
            <w:bookmarkEnd w:id="0"/>
            <w:r w:rsidRPr="006909EC">
              <w:rPr>
                <w:rFonts w:ascii="Times New Roman" w:hAnsi="Times New Roman" w:cs="Times New Roman"/>
                <w:spacing w:val="-5"/>
                <w:sz w:val="24"/>
                <w:szCs w:val="24"/>
                <w:lang w:eastAsia="ru-RU"/>
              </w:rPr>
              <w:t xml:space="preserve">поселения. </w:t>
            </w:r>
          </w:p>
        </w:tc>
      </w:tr>
      <w:tr w:rsidR="00F310DF" w:rsidRPr="006909EC" w:rsidTr="00F172A4">
        <w:trPr>
          <w:trHeight w:val="685"/>
        </w:trPr>
        <w:tc>
          <w:tcPr>
            <w:tcW w:w="123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Задачи программы </w:t>
            </w:r>
          </w:p>
        </w:tc>
        <w:tc>
          <w:tcPr>
            <w:tcW w:w="3767" w:type="pct"/>
            <w:gridSpan w:val="3"/>
            <w:tcBorders>
              <w:top w:val="outset" w:sz="2" w:space="0" w:color="auto"/>
              <w:left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bookmarkStart w:id="1" w:name="l4236"/>
            <w:bookmarkEnd w:id="1"/>
            <w:r w:rsidRPr="006909EC">
              <w:rPr>
                <w:rFonts w:ascii="Times New Roman" w:hAnsi="Times New Roman" w:cs="Times New Roman"/>
                <w:spacing w:val="-5"/>
                <w:sz w:val="24"/>
                <w:szCs w:val="24"/>
                <w:lang w:eastAsia="ru-RU"/>
              </w:rPr>
              <w:t>Совершенствование законодательства, регламентирующего вопросы местного значения и  муниципального управления;</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Повышение эффективности деятельности органов местного самоуправления</w:t>
            </w:r>
            <w:r w:rsidRPr="006909EC">
              <w:rPr>
                <w:rFonts w:ascii="Times New Roman" w:hAnsi="Times New Roman" w:cs="Times New Roman"/>
                <w:spacing w:val="-5"/>
                <w:sz w:val="24"/>
                <w:szCs w:val="24"/>
              </w:rPr>
              <w:t xml:space="preserve"> Яблоченского</w:t>
            </w:r>
            <w:r w:rsidRPr="006909EC">
              <w:rPr>
                <w:rFonts w:ascii="Times New Roman" w:hAnsi="Times New Roman" w:cs="Times New Roman"/>
                <w:spacing w:val="-5"/>
                <w:sz w:val="24"/>
                <w:szCs w:val="24"/>
                <w:lang w:eastAsia="ru-RU"/>
              </w:rPr>
              <w:t xml:space="preserve"> </w:t>
            </w:r>
            <w:r w:rsidRPr="006909EC">
              <w:rPr>
                <w:rFonts w:ascii="Times New Roman" w:hAnsi="Times New Roman" w:cs="Times New Roman"/>
                <w:spacing w:val="-5"/>
                <w:sz w:val="24"/>
                <w:szCs w:val="24"/>
              </w:rPr>
              <w:t>сельского</w:t>
            </w:r>
            <w:r w:rsidRPr="006909EC">
              <w:rPr>
                <w:rFonts w:ascii="Times New Roman" w:hAnsi="Times New Roman" w:cs="Times New Roman"/>
                <w:spacing w:val="-5"/>
                <w:sz w:val="24"/>
                <w:szCs w:val="24"/>
                <w:lang w:eastAsia="ru-RU"/>
              </w:rPr>
              <w:t xml:space="preserve"> поселения Хохольского муниципального района;</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Повышение обеспеченности расходных обязательств </w:t>
            </w:r>
            <w:r w:rsidRPr="006909EC">
              <w:rPr>
                <w:rFonts w:ascii="Times New Roman" w:hAnsi="Times New Roman" w:cs="Times New Roman"/>
                <w:spacing w:val="-5"/>
                <w:sz w:val="24"/>
                <w:szCs w:val="24"/>
              </w:rPr>
              <w:t>Яблоченского сельского</w:t>
            </w:r>
            <w:r w:rsidRPr="006909EC">
              <w:rPr>
                <w:rFonts w:ascii="Times New Roman" w:hAnsi="Times New Roman" w:cs="Times New Roman"/>
                <w:spacing w:val="-5"/>
                <w:sz w:val="24"/>
                <w:szCs w:val="24"/>
                <w:lang w:eastAsia="ru-RU"/>
              </w:rPr>
              <w:t xml:space="preserve"> поселения Хохольского муниципального района;</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Улучшение технического состояния улично-дорожной сети.</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Повышение уровня жизни населения</w:t>
            </w:r>
            <w:r w:rsidRPr="006909EC">
              <w:rPr>
                <w:rFonts w:ascii="Times New Roman" w:hAnsi="Times New Roman" w:cs="Times New Roman"/>
                <w:spacing w:val="-5"/>
                <w:sz w:val="24"/>
                <w:szCs w:val="24"/>
              </w:rPr>
              <w:t xml:space="preserve"> Яблоченского сельского</w:t>
            </w:r>
            <w:r w:rsidRPr="006909EC">
              <w:rPr>
                <w:rFonts w:ascii="Times New Roman" w:hAnsi="Times New Roman" w:cs="Times New Roman"/>
                <w:spacing w:val="-5"/>
                <w:sz w:val="24"/>
                <w:szCs w:val="24"/>
                <w:lang w:eastAsia="ru-RU"/>
              </w:rPr>
              <w:t xml:space="preserve"> поселения.</w:t>
            </w:r>
          </w:p>
        </w:tc>
      </w:tr>
      <w:tr w:rsidR="00F310DF" w:rsidRPr="006909EC" w:rsidTr="00F172A4">
        <w:trPr>
          <w:trHeight w:val="470"/>
        </w:trPr>
        <w:tc>
          <w:tcPr>
            <w:tcW w:w="1233"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Целевые индикаторы и показатели программы </w:t>
            </w:r>
          </w:p>
        </w:tc>
        <w:tc>
          <w:tcPr>
            <w:tcW w:w="3767" w:type="pct"/>
            <w:gridSpan w:val="3"/>
            <w:tcBorders>
              <w:top w:val="outset" w:sz="2" w:space="0" w:color="auto"/>
              <w:left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lang w:eastAsia="ru-RU"/>
              </w:rPr>
              <w:t xml:space="preserve">Рост объема налоговых доходов местного  бюджета </w:t>
            </w:r>
            <w:r w:rsidRPr="006909EC">
              <w:rPr>
                <w:rFonts w:ascii="Times New Roman" w:hAnsi="Times New Roman" w:cs="Times New Roman"/>
                <w:spacing w:val="-5"/>
                <w:sz w:val="24"/>
                <w:szCs w:val="24"/>
              </w:rPr>
              <w:t>Яблоченского сельского</w:t>
            </w:r>
            <w:r w:rsidRPr="006909EC">
              <w:rPr>
                <w:rFonts w:ascii="Times New Roman" w:hAnsi="Times New Roman" w:cs="Times New Roman"/>
                <w:spacing w:val="-5"/>
                <w:sz w:val="24"/>
                <w:szCs w:val="24"/>
                <w:lang w:eastAsia="ru-RU"/>
              </w:rPr>
              <w:t xml:space="preserve">  поселения, </w:t>
            </w:r>
            <w:r w:rsidRPr="006909EC">
              <w:rPr>
                <w:rFonts w:ascii="Times New Roman" w:hAnsi="Times New Roman" w:cs="Times New Roman"/>
                <w:spacing w:val="-5"/>
                <w:sz w:val="24"/>
                <w:szCs w:val="24"/>
              </w:rPr>
              <w:t>по сравнению с предыдущим годом (в сопоставимых условиях);</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Рост количества культурно-просветительских мероприятий, проведенных организациями культуры, по сравнению с предыдущим годом;</w:t>
            </w:r>
          </w:p>
          <w:tbl>
            <w:tblPr>
              <w:tblW w:w="6199" w:type="dxa"/>
              <w:tblLook w:val="0000"/>
            </w:tblPr>
            <w:tblGrid>
              <w:gridCol w:w="6199"/>
            </w:tblGrid>
            <w:tr w:rsidR="00F310DF" w:rsidRPr="006909EC" w:rsidTr="00C73EE3">
              <w:tc>
                <w:tcPr>
                  <w:tcW w:w="6199" w:type="dxa"/>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Рост количества посещений организаций культуры по отношению к предыдущему году;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Доля протяженности автомобильных дорог общего пользования местного значения, в отношении которых произведен капитальный и текущий ремонт, к общей протяженности автомобильных дорог поселения общего пользования местного значения;</w:t>
                  </w:r>
                </w:p>
              </w:tc>
            </w:tr>
          </w:tbl>
          <w:p w:rsidR="00F310DF" w:rsidRPr="006909EC" w:rsidRDefault="00F310DF" w:rsidP="006909EC">
            <w:pPr>
              <w:pStyle w:val="NoSpacing"/>
              <w:rPr>
                <w:rFonts w:ascii="Times New Roman" w:hAnsi="Times New Roman" w:cs="Times New Roman"/>
                <w:spacing w:val="-5"/>
                <w:sz w:val="24"/>
                <w:szCs w:val="24"/>
                <w:lang w:eastAsia="ru-RU"/>
              </w:rPr>
            </w:pPr>
          </w:p>
        </w:tc>
      </w:tr>
      <w:tr w:rsidR="00F310DF" w:rsidRPr="006909EC" w:rsidTr="00F172A4">
        <w:tc>
          <w:tcPr>
            <w:tcW w:w="123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Этапы и сроки реализации программы </w:t>
            </w:r>
          </w:p>
        </w:tc>
        <w:tc>
          <w:tcPr>
            <w:tcW w:w="3767"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На постоянной основе 01.01.2014 - 31.12.2021</w:t>
            </w:r>
          </w:p>
        </w:tc>
      </w:tr>
      <w:tr w:rsidR="00F310DF" w:rsidRPr="006909EC" w:rsidTr="00F172A4">
        <w:tc>
          <w:tcPr>
            <w:tcW w:w="1233" w:type="pct"/>
            <w:vMerge w:val="restar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Объемы бюджетных ассигнований программы </w:t>
            </w:r>
          </w:p>
        </w:tc>
        <w:tc>
          <w:tcPr>
            <w:tcW w:w="3767" w:type="pct"/>
            <w:gridSpan w:val="3"/>
            <w:tcBorders>
              <w:top w:val="outset" w:sz="2" w:space="0" w:color="auto"/>
              <w:left w:val="single" w:sz="6" w:space="0" w:color="333333"/>
              <w:bottom w:val="outset" w:sz="2" w:space="0" w:color="auto"/>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Объем бюджетных ассигнований на реализацию муниципальной программы из средств бюджета поселения составляет –49706,9 тыс. руб. (собственные – 29538,8 тыс.руб.); </w:t>
            </w:r>
          </w:p>
        </w:tc>
      </w:tr>
      <w:tr w:rsidR="00F310DF" w:rsidRPr="006909EC" w:rsidTr="00F172A4">
        <w:tc>
          <w:tcPr>
            <w:tcW w:w="1233" w:type="pct"/>
            <w:vMerge/>
            <w:tcBorders>
              <w:top w:val="single" w:sz="6" w:space="0" w:color="333333"/>
              <w:left w:val="single" w:sz="6" w:space="0" w:color="333333"/>
              <w:bottom w:val="outset" w:sz="2" w:space="0" w:color="auto"/>
              <w:right w:val="single" w:sz="6" w:space="0" w:color="333333"/>
            </w:tcBorders>
            <w:vAlign w:val="center"/>
          </w:tcPr>
          <w:p w:rsidR="00F310DF" w:rsidRPr="006909EC" w:rsidRDefault="00F310DF" w:rsidP="006909EC">
            <w:pPr>
              <w:pStyle w:val="NoSpacing"/>
              <w:rPr>
                <w:rFonts w:ascii="Times New Roman" w:hAnsi="Times New Roman" w:cs="Times New Roman"/>
                <w:spacing w:val="-5"/>
                <w:sz w:val="24"/>
                <w:szCs w:val="24"/>
                <w:lang w:eastAsia="ru-RU"/>
              </w:rPr>
            </w:pPr>
          </w:p>
        </w:tc>
        <w:tc>
          <w:tcPr>
            <w:tcW w:w="3767"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bookmarkStart w:id="2" w:name="l4245"/>
            <w:bookmarkEnd w:id="2"/>
            <w:r w:rsidRPr="006909EC">
              <w:rPr>
                <w:rFonts w:ascii="Times New Roman" w:hAnsi="Times New Roman" w:cs="Times New Roman"/>
                <w:spacing w:val="-5"/>
                <w:sz w:val="24"/>
                <w:szCs w:val="24"/>
                <w:lang w:eastAsia="ru-RU"/>
              </w:rPr>
              <w:t xml:space="preserve">Объем бюджетных ассигнований на реализацию муниципальной программы по годам составляет (тыс. руб.): </w:t>
            </w:r>
          </w:p>
        </w:tc>
      </w:tr>
      <w:tr w:rsidR="00F310DF" w:rsidRPr="006909EC" w:rsidTr="00F172A4">
        <w:tc>
          <w:tcPr>
            <w:tcW w:w="1233" w:type="pct"/>
            <w:vMerge w:val="restart"/>
            <w:tcBorders>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Год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Всего </w:t>
            </w:r>
          </w:p>
        </w:tc>
        <w:tc>
          <w:tcPr>
            <w:tcW w:w="251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За счет собственных средств бюджета </w:t>
            </w:r>
          </w:p>
        </w:tc>
      </w:tr>
      <w:tr w:rsidR="00F310DF" w:rsidRPr="006909EC" w:rsidTr="00F172A4">
        <w:tc>
          <w:tcPr>
            <w:tcW w:w="1233" w:type="pct"/>
            <w:vMerge/>
            <w:tcBorders>
              <w:left w:val="single" w:sz="6" w:space="0" w:color="333333"/>
              <w:bottom w:val="single" w:sz="6" w:space="0" w:color="333333"/>
              <w:right w:val="single" w:sz="6" w:space="0" w:color="333333"/>
            </w:tcBorders>
            <w:vAlign w:val="center"/>
          </w:tcPr>
          <w:p w:rsidR="00F310DF" w:rsidRPr="006909EC" w:rsidRDefault="00F310DF" w:rsidP="006909EC">
            <w:pPr>
              <w:pStyle w:val="NoSpacing"/>
              <w:rPr>
                <w:rFonts w:ascii="Times New Roman" w:hAnsi="Times New Roman" w:cs="Times New Roman"/>
                <w:spacing w:val="-5"/>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2014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4486,7</w:t>
            </w:r>
          </w:p>
        </w:tc>
        <w:tc>
          <w:tcPr>
            <w:tcW w:w="251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4428,1</w:t>
            </w:r>
          </w:p>
        </w:tc>
      </w:tr>
      <w:tr w:rsidR="00F310DF" w:rsidRPr="006909EC" w:rsidTr="00F172A4">
        <w:tc>
          <w:tcPr>
            <w:tcW w:w="1233" w:type="pct"/>
            <w:vMerge/>
            <w:tcBorders>
              <w:left w:val="single" w:sz="6" w:space="0" w:color="333333"/>
              <w:bottom w:val="single" w:sz="6" w:space="0" w:color="333333"/>
              <w:right w:val="single" w:sz="6" w:space="0" w:color="333333"/>
            </w:tcBorders>
            <w:vAlign w:val="center"/>
          </w:tcPr>
          <w:p w:rsidR="00F310DF" w:rsidRPr="006909EC" w:rsidRDefault="00F310DF" w:rsidP="006909EC">
            <w:pPr>
              <w:pStyle w:val="NoSpacing"/>
              <w:rPr>
                <w:rFonts w:ascii="Times New Roman" w:hAnsi="Times New Roman" w:cs="Times New Roman"/>
                <w:spacing w:val="-5"/>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2015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4443,2</w:t>
            </w:r>
          </w:p>
        </w:tc>
        <w:tc>
          <w:tcPr>
            <w:tcW w:w="251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2055</w:t>
            </w:r>
          </w:p>
        </w:tc>
      </w:tr>
      <w:tr w:rsidR="00F310DF" w:rsidRPr="006909EC" w:rsidTr="00F172A4">
        <w:tc>
          <w:tcPr>
            <w:tcW w:w="1233" w:type="pct"/>
            <w:vMerge/>
            <w:tcBorders>
              <w:left w:val="single" w:sz="6" w:space="0" w:color="333333"/>
              <w:bottom w:val="single" w:sz="6" w:space="0" w:color="333333"/>
              <w:right w:val="single" w:sz="6" w:space="0" w:color="333333"/>
            </w:tcBorders>
            <w:vAlign w:val="center"/>
          </w:tcPr>
          <w:p w:rsidR="00F310DF" w:rsidRPr="006909EC" w:rsidRDefault="00F310DF" w:rsidP="006909EC">
            <w:pPr>
              <w:pStyle w:val="NoSpacing"/>
              <w:rPr>
                <w:rFonts w:ascii="Times New Roman" w:hAnsi="Times New Roman" w:cs="Times New Roman"/>
                <w:spacing w:val="-5"/>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2016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13108,6</w:t>
            </w:r>
          </w:p>
        </w:tc>
        <w:tc>
          <w:tcPr>
            <w:tcW w:w="251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4904,8</w:t>
            </w:r>
          </w:p>
        </w:tc>
      </w:tr>
      <w:tr w:rsidR="00F310DF" w:rsidRPr="006909EC" w:rsidTr="00F172A4">
        <w:tc>
          <w:tcPr>
            <w:tcW w:w="1233" w:type="pct"/>
            <w:vMerge/>
            <w:tcBorders>
              <w:left w:val="single" w:sz="6" w:space="0" w:color="333333"/>
              <w:bottom w:val="single" w:sz="6" w:space="0" w:color="333333"/>
              <w:right w:val="single" w:sz="6" w:space="0" w:color="333333"/>
            </w:tcBorders>
            <w:vAlign w:val="center"/>
          </w:tcPr>
          <w:p w:rsidR="00F310DF" w:rsidRPr="006909EC" w:rsidRDefault="00F310DF" w:rsidP="006909EC">
            <w:pPr>
              <w:pStyle w:val="NoSpacing"/>
              <w:rPr>
                <w:rFonts w:ascii="Times New Roman" w:hAnsi="Times New Roman" w:cs="Times New Roman"/>
                <w:spacing w:val="-5"/>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2017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6345,6</w:t>
            </w:r>
          </w:p>
        </w:tc>
        <w:tc>
          <w:tcPr>
            <w:tcW w:w="251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5218,8</w:t>
            </w:r>
          </w:p>
        </w:tc>
      </w:tr>
      <w:tr w:rsidR="00F310DF" w:rsidRPr="006909EC" w:rsidTr="00F172A4">
        <w:tc>
          <w:tcPr>
            <w:tcW w:w="1233" w:type="pct"/>
            <w:vMerge/>
            <w:tcBorders>
              <w:left w:val="single" w:sz="6" w:space="0" w:color="333333"/>
              <w:bottom w:val="single" w:sz="6" w:space="0" w:color="333333"/>
              <w:right w:val="single" w:sz="6" w:space="0" w:color="333333"/>
            </w:tcBorders>
            <w:vAlign w:val="center"/>
          </w:tcPr>
          <w:p w:rsidR="00F310DF" w:rsidRPr="006909EC" w:rsidRDefault="00F310DF" w:rsidP="006909EC">
            <w:pPr>
              <w:pStyle w:val="NoSpacing"/>
              <w:rPr>
                <w:rFonts w:ascii="Times New Roman" w:hAnsi="Times New Roman" w:cs="Times New Roman"/>
                <w:spacing w:val="-5"/>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2018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13169,9</w:t>
            </w:r>
          </w:p>
        </w:tc>
        <w:tc>
          <w:tcPr>
            <w:tcW w:w="251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5018,1</w:t>
            </w:r>
          </w:p>
        </w:tc>
      </w:tr>
      <w:tr w:rsidR="00F310DF" w:rsidRPr="006909EC" w:rsidTr="00F172A4">
        <w:tc>
          <w:tcPr>
            <w:tcW w:w="1233" w:type="pct"/>
            <w:vMerge/>
            <w:tcBorders>
              <w:left w:val="single" w:sz="6" w:space="0" w:color="333333"/>
              <w:bottom w:val="single" w:sz="6" w:space="0" w:color="333333"/>
              <w:right w:val="single" w:sz="6" w:space="0" w:color="333333"/>
            </w:tcBorders>
            <w:vAlign w:val="center"/>
          </w:tcPr>
          <w:p w:rsidR="00F310DF" w:rsidRPr="006909EC" w:rsidRDefault="00F310DF" w:rsidP="006909EC">
            <w:pPr>
              <w:pStyle w:val="NoSpacing"/>
              <w:rPr>
                <w:rFonts w:ascii="Times New Roman" w:hAnsi="Times New Roman" w:cs="Times New Roman"/>
                <w:spacing w:val="-5"/>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2019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4306,8</w:t>
            </w:r>
          </w:p>
        </w:tc>
        <w:tc>
          <w:tcPr>
            <w:tcW w:w="251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4228,0</w:t>
            </w:r>
          </w:p>
        </w:tc>
      </w:tr>
      <w:tr w:rsidR="00F310DF" w:rsidRPr="006909EC" w:rsidTr="00F172A4">
        <w:tc>
          <w:tcPr>
            <w:tcW w:w="1233" w:type="pct"/>
            <w:vMerge/>
            <w:tcBorders>
              <w:left w:val="single" w:sz="6" w:space="0" w:color="333333"/>
              <w:bottom w:val="single" w:sz="6" w:space="0" w:color="333333"/>
              <w:right w:val="single" w:sz="6" w:space="0" w:color="333333"/>
            </w:tcBorders>
            <w:vAlign w:val="center"/>
          </w:tcPr>
          <w:p w:rsidR="00F310DF" w:rsidRPr="006909EC" w:rsidRDefault="00F310DF" w:rsidP="006909EC">
            <w:pPr>
              <w:pStyle w:val="NoSpacing"/>
              <w:rPr>
                <w:rFonts w:ascii="Times New Roman" w:hAnsi="Times New Roman" w:cs="Times New Roman"/>
                <w:spacing w:val="-5"/>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2020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1898,8</w:t>
            </w:r>
          </w:p>
        </w:tc>
        <w:tc>
          <w:tcPr>
            <w:tcW w:w="251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1820,0</w:t>
            </w:r>
          </w:p>
        </w:tc>
      </w:tr>
      <w:tr w:rsidR="00F310DF" w:rsidRPr="006909EC" w:rsidTr="00F172A4">
        <w:tc>
          <w:tcPr>
            <w:tcW w:w="1233" w:type="pct"/>
            <w:tcBorders>
              <w:left w:val="single" w:sz="6" w:space="0" w:color="333333"/>
              <w:bottom w:val="single" w:sz="6" w:space="0" w:color="333333"/>
              <w:right w:val="single" w:sz="6" w:space="0" w:color="333333"/>
            </w:tcBorders>
            <w:vAlign w:val="center"/>
          </w:tcPr>
          <w:p w:rsidR="00F310DF" w:rsidRPr="006909EC" w:rsidRDefault="00F310DF" w:rsidP="006909EC">
            <w:pPr>
              <w:pStyle w:val="NoSpacing"/>
              <w:rPr>
                <w:rFonts w:ascii="Times New Roman" w:hAnsi="Times New Roman" w:cs="Times New Roman"/>
                <w:spacing w:val="-5"/>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2021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1947,3</w:t>
            </w:r>
          </w:p>
        </w:tc>
        <w:tc>
          <w:tcPr>
            <w:tcW w:w="251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1866,0</w:t>
            </w:r>
          </w:p>
        </w:tc>
      </w:tr>
      <w:tr w:rsidR="00F310DF" w:rsidRPr="006909EC" w:rsidTr="00F172A4">
        <w:trPr>
          <w:trHeight w:val="470"/>
        </w:trPr>
        <w:tc>
          <w:tcPr>
            <w:tcW w:w="123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Ожидаемые результаты реализации программы </w:t>
            </w:r>
          </w:p>
        </w:tc>
        <w:tc>
          <w:tcPr>
            <w:tcW w:w="3767" w:type="pct"/>
            <w:gridSpan w:val="3"/>
            <w:tcBorders>
              <w:top w:val="single" w:sz="6" w:space="0" w:color="333333"/>
              <w:left w:val="single" w:sz="6" w:space="0" w:color="333333"/>
              <w:bottom w:val="single" w:sz="4" w:space="0" w:color="auto"/>
              <w:right w:val="single" w:sz="6" w:space="0" w:color="333333"/>
            </w:tcBorders>
            <w:tcMar>
              <w:top w:w="30" w:type="dxa"/>
              <w:left w:w="75" w:type="dxa"/>
              <w:bottom w:w="30" w:type="dxa"/>
              <w:right w:w="75" w:type="dxa"/>
            </w:tcMar>
          </w:tcPr>
          <w:p w:rsidR="00F310DF" w:rsidRPr="006909EC" w:rsidRDefault="00F310DF" w:rsidP="006909EC">
            <w:pPr>
              <w:pStyle w:val="NoSpacing"/>
              <w:rPr>
                <w:rFonts w:ascii="Times New Roman" w:hAnsi="Times New Roman" w:cs="Times New Roman"/>
                <w:spacing w:val="-5"/>
                <w:sz w:val="24"/>
                <w:szCs w:val="24"/>
                <w:lang w:eastAsia="ru-RU"/>
              </w:rPr>
            </w:pPr>
            <w:bookmarkStart w:id="3" w:name="l4962"/>
            <w:bookmarkEnd w:id="3"/>
            <w:r w:rsidRPr="006909EC">
              <w:rPr>
                <w:rFonts w:ascii="Times New Roman" w:hAnsi="Times New Roman" w:cs="Times New Roman"/>
                <w:spacing w:val="-5"/>
                <w:sz w:val="24"/>
                <w:szCs w:val="24"/>
                <w:lang w:eastAsia="ru-RU"/>
              </w:rPr>
              <w:t>Повышение удовлетворенности населения     качеством предоставления муниципальных услуг;</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Увеличение налоговых и неналоговых доходов местного бюджета Яблоченского сельского поселения;</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Рост качества управления муниципальными финансами;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Повышение эффективности управления муниципальным имуществом поселений;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Обеспечение благоприятных  жилищно – коммунальных условий для жизни населения;</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Улучшение экологической ситуации в </w:t>
            </w:r>
            <w:r w:rsidRPr="006909EC">
              <w:rPr>
                <w:rFonts w:ascii="Times New Roman" w:hAnsi="Times New Roman" w:cs="Times New Roman"/>
                <w:spacing w:val="-5"/>
                <w:sz w:val="24"/>
                <w:szCs w:val="24"/>
              </w:rPr>
              <w:t>Яблоченском сельском</w:t>
            </w:r>
            <w:r w:rsidRPr="006909EC">
              <w:rPr>
                <w:rFonts w:ascii="Times New Roman" w:hAnsi="Times New Roman" w:cs="Times New Roman"/>
                <w:spacing w:val="-5"/>
                <w:sz w:val="24"/>
                <w:szCs w:val="24"/>
                <w:lang w:eastAsia="ru-RU"/>
              </w:rPr>
              <w:t xml:space="preserve"> поселении Хохольском муниципальном районе, </w:t>
            </w:r>
          </w:p>
        </w:tc>
      </w:tr>
    </w:tbl>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1.Общая характеристика 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расширению налогооблагаемой базы местных бюджетов и обеспечению роста сельской экономики в целом.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улучшения демографической ситуации, способствуют  увеличению продолжительности жизни и рождаемости в сельской местности.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Решение задачи по повышению уровня и качества жизни населения, устойчивому развитию сельских территорий, предусмотренное  Концепцией долгосрочного социально-экономического развития Российской Федерации до 2021 года, утвержденной распоряжением Правительства Российской Федерации от 17 ноября 2008 года  № 1662-р, требует принятия мер по созданию предпосылок для устойчивого развития сельских территорий путем: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повышение уровня комфортности условий жизнедеятельности;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повышения доступности улучшения жилищных условий для сельского населения;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повышения престижности сельскохозяйственного труда и формирования в обществе позитивного отношения к сельскому образу жизни;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улучшения демографической ситуации;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развития в сельской местности местного самоуправления и институтов гражданского общества.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улучшение доступа сельского населения к услугам учреждений культурно - досугового типа путем повышения эффективности деятельности учреждений;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повышение уровня инженерного обустройства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Наращивание социально-экономического потенциала сельских территорий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областного и районного бюджетов, внебюджетных средств.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В связи с этим, устойчивое развитие сельских территорий отнесено к числу приоритетных направлений Администрации Яблоченского сельского поселения Хохольского муниципального района, инструментом реализации которых является настоящая Программа.</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Основные цели и задачи 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Совершенствование местного самоуправления.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Обеспечение долгосрочного  устойчивого развития экономической и социальной сферы Яблоченского сельского поселения Хохольского муниципального района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Формирование многообразной и полноценной культурной жизни населения Яблоченского сельского поселения Хохольского муниципального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Повышение качества жизни населения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Для достижения целей  в области устойчивого развития сельских территорий в рамках реализации Программы предусматривается решение следующих задач:</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Совершенствование законодательства, регламентирующего вопросы местного значения и  муниципального управления;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Повышение эффективности деятельности органов местного самоуправления </w:t>
      </w:r>
      <w:bookmarkStart w:id="4" w:name="OLE_LINK1"/>
      <w:bookmarkStart w:id="5" w:name="OLE_LINK2"/>
      <w:r w:rsidRPr="006909EC">
        <w:rPr>
          <w:rFonts w:ascii="Times New Roman" w:hAnsi="Times New Roman" w:cs="Times New Roman"/>
          <w:spacing w:val="-5"/>
          <w:sz w:val="24"/>
          <w:szCs w:val="24"/>
        </w:rPr>
        <w:t>Яблоченского сельского</w:t>
      </w:r>
      <w:r w:rsidRPr="006909EC">
        <w:rPr>
          <w:rFonts w:ascii="Times New Roman" w:hAnsi="Times New Roman" w:cs="Times New Roman"/>
          <w:spacing w:val="-5"/>
          <w:sz w:val="24"/>
          <w:szCs w:val="24"/>
          <w:lang w:eastAsia="ru-RU"/>
        </w:rPr>
        <w:t xml:space="preserve"> </w:t>
      </w:r>
      <w:bookmarkEnd w:id="4"/>
      <w:bookmarkEnd w:id="5"/>
      <w:r w:rsidRPr="006909EC">
        <w:rPr>
          <w:rFonts w:ascii="Times New Roman" w:hAnsi="Times New Roman" w:cs="Times New Roman"/>
          <w:spacing w:val="-5"/>
          <w:sz w:val="24"/>
          <w:szCs w:val="24"/>
        </w:rPr>
        <w:t>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Повышение обеспеченности расходных обязательств Яблоченского сельского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Улучшение технического состояния улично-дорожной сети.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Повышение уровня жизни населения Яблоченского сельского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Методика оценки эффективности муниципальной  программы и подпрограмм.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Оценка эффективности реализации программы и подпрограмм проводится на основе: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Оценки степени достижения целей и решения задач муниципальной  программы и подпрограмм в целом путем сопоставления фактически достигнутых значений индикаторов муниципальной программы и их плановых значений, приведенных в Приложении № 2 к муниципальной  подпрограмме, по формуле:</w:t>
      </w:r>
    </w:p>
    <w:p w:rsidR="00F310DF" w:rsidRPr="006909EC" w:rsidRDefault="00F310DF" w:rsidP="006909EC">
      <w:pPr>
        <w:pStyle w:val="NoSpacing"/>
        <w:rPr>
          <w:rFonts w:ascii="Times New Roman" w:hAnsi="Times New Roman" w:cs="Times New Roman"/>
          <w:spacing w:val="-5"/>
          <w:sz w:val="24"/>
          <w:szCs w:val="24"/>
        </w:rPr>
      </w:pPr>
      <w:r w:rsidRPr="004E0356">
        <w:rPr>
          <w:rFonts w:ascii="Times New Roman" w:hAnsi="Times New Roman" w:cs="Times New Roman"/>
          <w:noProof/>
          <w:spacing w:val="-5"/>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style="width:108pt;height:19.5pt;visibility:visible">
            <v:imagedata r:id="rId7" o:title=""/>
          </v:shape>
        </w:pict>
      </w:r>
      <w:r w:rsidRPr="006909EC">
        <w:rPr>
          <w:rFonts w:ascii="Times New Roman" w:hAnsi="Times New Roman" w:cs="Times New Roman"/>
          <w:spacing w:val="-5"/>
          <w:sz w:val="24"/>
          <w:szCs w:val="24"/>
        </w:rPr>
        <w:t>,  где:</w:t>
      </w:r>
    </w:p>
    <w:p w:rsidR="00F310DF" w:rsidRPr="006909EC" w:rsidRDefault="00F310DF" w:rsidP="006909EC">
      <w:pPr>
        <w:pStyle w:val="NoSpacing"/>
        <w:rPr>
          <w:rFonts w:ascii="Times New Roman" w:hAnsi="Times New Roman" w:cs="Times New Roman"/>
          <w:spacing w:val="-5"/>
          <w:sz w:val="24"/>
          <w:szCs w:val="24"/>
        </w:rPr>
      </w:pPr>
      <w:r w:rsidRPr="004E0356">
        <w:rPr>
          <w:rFonts w:ascii="Times New Roman" w:hAnsi="Times New Roman" w:cs="Times New Roman"/>
          <w:noProof/>
          <w:spacing w:val="-5"/>
          <w:sz w:val="24"/>
          <w:szCs w:val="24"/>
          <w:lang w:eastAsia="ru-RU"/>
        </w:rPr>
        <w:pict>
          <v:shape id="Рисунок 10" o:spid="_x0000_i1026" type="#_x0000_t75" style="width:9pt;height:19.5pt;visibility:visible">
            <v:imagedata r:id="rId8" o:title=""/>
          </v:shape>
        </w:pict>
      </w:r>
      <w:r w:rsidRPr="006909EC">
        <w:rPr>
          <w:rFonts w:ascii="Times New Roman" w:hAnsi="Times New Roman" w:cs="Times New Roman"/>
          <w:spacing w:val="-5"/>
          <w:sz w:val="24"/>
          <w:szCs w:val="24"/>
        </w:rPr>
        <w:t xml:space="preserve"> – уровень  достижения целевых показателей (индикаторов);</w:t>
      </w:r>
    </w:p>
    <w:p w:rsidR="00F310DF" w:rsidRPr="006909EC" w:rsidRDefault="00F310DF" w:rsidP="006909EC">
      <w:pPr>
        <w:pStyle w:val="NoSpacing"/>
        <w:rPr>
          <w:rFonts w:ascii="Times New Roman" w:hAnsi="Times New Roman" w:cs="Times New Roman"/>
          <w:spacing w:val="-5"/>
          <w:sz w:val="24"/>
          <w:szCs w:val="24"/>
        </w:rPr>
      </w:pPr>
      <w:r w:rsidRPr="004E0356">
        <w:rPr>
          <w:rFonts w:ascii="Times New Roman" w:hAnsi="Times New Roman" w:cs="Times New Roman"/>
          <w:noProof/>
          <w:spacing w:val="-5"/>
          <w:sz w:val="24"/>
          <w:szCs w:val="24"/>
          <w:lang w:eastAsia="ru-RU"/>
        </w:rPr>
        <w:pict>
          <v:shape id="Рисунок 9" o:spid="_x0000_i1027" type="#_x0000_t75" style="width:9pt;height:19.5pt;visibility:visible">
            <v:imagedata r:id="rId9" o:title=""/>
          </v:shape>
        </w:pict>
      </w:r>
      <w:r w:rsidRPr="006909EC">
        <w:rPr>
          <w:rFonts w:ascii="Times New Roman" w:hAnsi="Times New Roman" w:cs="Times New Roman"/>
          <w:spacing w:val="-5"/>
          <w:sz w:val="24"/>
          <w:szCs w:val="24"/>
        </w:rPr>
        <w:t xml:space="preserve"> – фактическое значение целевого показателя (индикатора) муниципальной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З</w:t>
      </w:r>
      <w:r w:rsidRPr="006909EC">
        <w:rPr>
          <w:rFonts w:ascii="Times New Roman" w:hAnsi="Times New Roman" w:cs="Times New Roman"/>
          <w:spacing w:val="-5"/>
          <w:sz w:val="24"/>
          <w:szCs w:val="24"/>
          <w:vertAlign w:val="subscript"/>
        </w:rPr>
        <w:t xml:space="preserve">п </w:t>
      </w:r>
      <w:r w:rsidRPr="006909EC">
        <w:rPr>
          <w:rFonts w:ascii="Times New Roman" w:hAnsi="Times New Roman" w:cs="Times New Roman"/>
          <w:spacing w:val="-5"/>
          <w:sz w:val="24"/>
          <w:szCs w:val="24"/>
        </w:rPr>
        <w:t>– плановое значение целевого показателя (индикатора) муниципальной  подпрограммы (для  целевых показателей (индикаторов) , желаемой тенденцией развития которых является рост значений) или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noProof/>
          <w:spacing w:val="-5"/>
          <w:sz w:val="24"/>
          <w:szCs w:val="24"/>
        </w:rPr>
        <w:t xml:space="preserve">   По формуле </w:t>
      </w:r>
      <w:r w:rsidRPr="004E0356">
        <w:rPr>
          <w:rFonts w:ascii="Times New Roman" w:hAnsi="Times New Roman" w:cs="Times New Roman"/>
          <w:noProof/>
          <w:spacing w:val="-5"/>
          <w:sz w:val="24"/>
          <w:szCs w:val="24"/>
          <w:lang w:eastAsia="ru-RU"/>
        </w:rPr>
        <w:pict>
          <v:shape id="Рисунок 7" o:spid="_x0000_i1028" type="#_x0000_t75" style="width:108pt;height:19.5pt;visibility:visible">
            <v:imagedata r:id="rId10" o:title=""/>
          </v:shape>
        </w:pic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(для целевых показателей (индикаторов), желаемой тенденцией развития которых является снижение значений).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подпрограммы, представленных в Приложении № 3 к муниципальной  подпрограмме, из всех источников ресурсного обеспечения в целом, по формуле:</w:t>
      </w:r>
    </w:p>
    <w:p w:rsidR="00F310DF" w:rsidRPr="006909EC" w:rsidRDefault="00F310DF" w:rsidP="006909EC">
      <w:pPr>
        <w:pStyle w:val="NoSpacing"/>
        <w:rPr>
          <w:rFonts w:ascii="Times New Roman" w:hAnsi="Times New Roman" w:cs="Times New Roman"/>
          <w:spacing w:val="-5"/>
          <w:sz w:val="24"/>
          <w:szCs w:val="24"/>
        </w:rPr>
      </w:pPr>
      <w:r w:rsidRPr="004E0356">
        <w:rPr>
          <w:rFonts w:ascii="Times New Roman" w:hAnsi="Times New Roman" w:cs="Times New Roman"/>
          <w:noProof/>
          <w:spacing w:val="-5"/>
          <w:sz w:val="24"/>
          <w:szCs w:val="24"/>
          <w:lang w:eastAsia="ru-RU"/>
        </w:rPr>
        <w:pict>
          <v:shape id="Рисунок 6" o:spid="_x0000_i1029" type="#_x0000_t75" style="width:112.5pt;height:19.5pt;visibility:visible">
            <v:imagedata r:id="rId11" o:title=""/>
          </v:shape>
        </w:pict>
      </w:r>
      <w:r w:rsidRPr="006909EC">
        <w:rPr>
          <w:rFonts w:ascii="Times New Roman" w:hAnsi="Times New Roman" w:cs="Times New Roman"/>
          <w:spacing w:val="-5"/>
          <w:sz w:val="24"/>
          <w:szCs w:val="24"/>
        </w:rPr>
        <w:t>,</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где:</w:t>
      </w:r>
    </w:p>
    <w:p w:rsidR="00F310DF" w:rsidRPr="006909EC" w:rsidRDefault="00F310DF" w:rsidP="006909EC">
      <w:pPr>
        <w:pStyle w:val="NoSpacing"/>
        <w:rPr>
          <w:rFonts w:ascii="Times New Roman" w:hAnsi="Times New Roman" w:cs="Times New Roman"/>
          <w:spacing w:val="-5"/>
          <w:sz w:val="24"/>
          <w:szCs w:val="24"/>
        </w:rPr>
      </w:pPr>
      <w:r w:rsidRPr="004E0356">
        <w:rPr>
          <w:rFonts w:ascii="Times New Roman" w:hAnsi="Times New Roman" w:cs="Times New Roman"/>
          <w:noProof/>
          <w:spacing w:val="-5"/>
          <w:sz w:val="24"/>
          <w:szCs w:val="24"/>
          <w:lang w:eastAsia="ru-RU"/>
        </w:rPr>
        <w:pict>
          <v:shape id="Рисунок 5" o:spid="_x0000_i1030" type="#_x0000_t75" style="width:9pt;height:19.5pt;visibility:visible">
            <v:imagedata r:id="rId12" o:title=""/>
          </v:shape>
        </w:pict>
      </w:r>
      <w:r w:rsidRPr="006909EC">
        <w:rPr>
          <w:rFonts w:ascii="Times New Roman" w:hAnsi="Times New Roman" w:cs="Times New Roman"/>
          <w:spacing w:val="-5"/>
          <w:sz w:val="24"/>
          <w:szCs w:val="24"/>
        </w:rPr>
        <w:t xml:space="preserve"> – уровень финансирования реализации основных мероприятий муниципальной  подпрограммы;</w:t>
      </w:r>
    </w:p>
    <w:p w:rsidR="00F310DF" w:rsidRPr="006909EC" w:rsidRDefault="00F310DF" w:rsidP="006909EC">
      <w:pPr>
        <w:pStyle w:val="NoSpacing"/>
        <w:rPr>
          <w:rFonts w:ascii="Times New Roman" w:hAnsi="Times New Roman" w:cs="Times New Roman"/>
          <w:spacing w:val="-5"/>
          <w:sz w:val="24"/>
          <w:szCs w:val="24"/>
        </w:rPr>
      </w:pPr>
      <w:r w:rsidRPr="004E0356">
        <w:rPr>
          <w:rFonts w:ascii="Times New Roman" w:hAnsi="Times New Roman" w:cs="Times New Roman"/>
          <w:noProof/>
          <w:spacing w:val="-5"/>
          <w:sz w:val="24"/>
          <w:szCs w:val="24"/>
          <w:lang w:eastAsia="ru-RU"/>
        </w:rPr>
        <w:pict>
          <v:shape id="Рисунок 4" o:spid="_x0000_i1031" type="#_x0000_t75" style="width:19.5pt;height:19.5pt;visibility:visible">
            <v:imagedata r:id="rId13" o:title=""/>
          </v:shape>
        </w:pict>
      </w:r>
      <w:r w:rsidRPr="006909EC">
        <w:rPr>
          <w:rFonts w:ascii="Times New Roman" w:hAnsi="Times New Roman" w:cs="Times New Roman"/>
          <w:spacing w:val="-5"/>
          <w:sz w:val="24"/>
          <w:szCs w:val="24"/>
        </w:rPr>
        <w:t xml:space="preserve"> – фактический объем финансовых ресурсов, направленный на реализацию мероприятий муниципальной  подпрограммы;</w:t>
      </w:r>
    </w:p>
    <w:p w:rsidR="00F310DF" w:rsidRPr="006909EC" w:rsidRDefault="00F310DF" w:rsidP="006909EC">
      <w:pPr>
        <w:pStyle w:val="NoSpacing"/>
        <w:rPr>
          <w:rFonts w:ascii="Times New Roman" w:hAnsi="Times New Roman" w:cs="Times New Roman"/>
          <w:spacing w:val="-5"/>
          <w:sz w:val="24"/>
          <w:szCs w:val="24"/>
        </w:rPr>
      </w:pPr>
      <w:r w:rsidRPr="004E0356">
        <w:rPr>
          <w:rFonts w:ascii="Times New Roman" w:hAnsi="Times New Roman" w:cs="Times New Roman"/>
          <w:noProof/>
          <w:spacing w:val="-5"/>
          <w:sz w:val="24"/>
          <w:szCs w:val="24"/>
          <w:lang w:eastAsia="ru-RU"/>
        </w:rPr>
        <w:pict>
          <v:shape id="Рисунок 8" o:spid="_x0000_i1032" type="#_x0000_t75" style="width:9pt;height:17.25pt;visibility:visible">
            <v:imagedata r:id="rId14" o:title=""/>
          </v:shape>
        </w:pict>
      </w:r>
      <w:r w:rsidRPr="006909EC">
        <w:rPr>
          <w:rFonts w:ascii="Times New Roman" w:hAnsi="Times New Roman" w:cs="Times New Roman"/>
          <w:spacing w:val="-5"/>
          <w:sz w:val="24"/>
          <w:szCs w:val="24"/>
        </w:rPr>
        <w:t xml:space="preserve"> – плановый объем финансовых ресурсов на реализацию муниципальной подпрограммы на соответствующий отчетный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Муниципальная  подпрограмма считается реализуемой с высоким уровнем эффективности, если: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уровень достижения целевых показателей (индикаторов)  муниципальной подпрограммы в разрезе основных мероприятий (Сд) составил более 95%;</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уровень финансирования реализации основных мероприятий  муниципальной  программы </w:t>
      </w:r>
      <w:r w:rsidRPr="004E0356">
        <w:rPr>
          <w:rFonts w:ascii="Times New Roman" w:hAnsi="Times New Roman" w:cs="Times New Roman"/>
          <w:noProof/>
          <w:spacing w:val="-5"/>
          <w:sz w:val="24"/>
          <w:szCs w:val="24"/>
          <w:lang w:eastAsia="ru-RU"/>
        </w:rPr>
        <w:pict>
          <v:shape id="_x0000_i1033" type="#_x0000_t75" style="width:26.25pt;height:17.25pt;visibility:visible">
            <v:imagedata r:id="rId15" o:title=""/>
          </v:shape>
        </w:pict>
      </w:r>
      <w:r w:rsidRPr="006909EC">
        <w:rPr>
          <w:rFonts w:ascii="Times New Roman" w:hAnsi="Times New Roman" w:cs="Times New Roman"/>
          <w:spacing w:val="-5"/>
          <w:sz w:val="24"/>
          <w:szCs w:val="24"/>
        </w:rPr>
        <w:t xml:space="preserve"> составил не менее 90%.</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Муниципальная  подпрограмма считается реализуемой со средним уровнем эффективности, если: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уровень достижения целевых показателей (индикаторов)  муниципальной  подпрограммы в разрезе основных мероприятий (Сд) составил от 70% до 95%;</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уровень финансирования реализации мероприятий  муниципальной  подпрограммы </w:t>
      </w:r>
      <w:r w:rsidRPr="004E0356">
        <w:rPr>
          <w:rFonts w:ascii="Times New Roman" w:hAnsi="Times New Roman" w:cs="Times New Roman"/>
          <w:noProof/>
          <w:spacing w:val="-5"/>
          <w:sz w:val="24"/>
          <w:szCs w:val="24"/>
          <w:lang w:eastAsia="ru-RU"/>
        </w:rPr>
        <w:pict>
          <v:shape id="_x0000_i1034" type="#_x0000_t75" style="width:26.25pt;height:17.25pt;visibility:visible">
            <v:imagedata r:id="rId15" o:title=""/>
          </v:shape>
        </w:pict>
      </w:r>
      <w:r w:rsidRPr="006909EC">
        <w:rPr>
          <w:rFonts w:ascii="Times New Roman" w:hAnsi="Times New Roman" w:cs="Times New Roman"/>
          <w:spacing w:val="-5"/>
          <w:sz w:val="24"/>
          <w:szCs w:val="24"/>
        </w:rPr>
        <w:t xml:space="preserve"> составил не менее 80%.</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Муниципальная  программа и подпрограммы считаются реализуемыми с удовлетворительным уровнем эффективности, если: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уровень достижения целевых показателей (индикаторов)  в разрезе основных мероприятий (Сд) составил от 50% до 70%;</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уровень финансирования реализации основных мероприятий  </w:t>
      </w:r>
      <w:r w:rsidRPr="004E0356">
        <w:rPr>
          <w:rFonts w:ascii="Times New Roman" w:hAnsi="Times New Roman" w:cs="Times New Roman"/>
          <w:noProof/>
          <w:spacing w:val="-5"/>
          <w:sz w:val="24"/>
          <w:szCs w:val="24"/>
          <w:lang w:eastAsia="ru-RU"/>
        </w:rPr>
        <w:pict>
          <v:shape id="_x0000_i1035" type="#_x0000_t75" style="width:26.25pt;height:17.25pt;visibility:visible">
            <v:imagedata r:id="rId15" o:title=""/>
          </v:shape>
        </w:pict>
      </w:r>
      <w:r w:rsidRPr="006909EC">
        <w:rPr>
          <w:rFonts w:ascii="Times New Roman" w:hAnsi="Times New Roman" w:cs="Times New Roman"/>
          <w:spacing w:val="-5"/>
          <w:sz w:val="24"/>
          <w:szCs w:val="24"/>
        </w:rPr>
        <w:t xml:space="preserve"> составил не менее 70%.</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Если реализация  муниципальной  программы и подпрограмм не отвечает приведенным выше критериям, уровень эффективности ее реализации признается неудовлетворительным.</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В состав Программы  включены следующие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1. Муниципальное управление.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2. Развитие культуры.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3. Дорожное хозяйство.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4. Развитие жилищно-коммунального хозяйства и благоустройства.</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bookmarkStart w:id="6" w:name="_Toc291678808"/>
      <w:smartTag w:uri="urn:schemas-microsoft-com:office:smarttags" w:element="place">
        <w:r w:rsidRPr="006909EC">
          <w:rPr>
            <w:rFonts w:ascii="Times New Roman" w:hAnsi="Times New Roman" w:cs="Times New Roman"/>
            <w:spacing w:val="-5"/>
            <w:sz w:val="24"/>
            <w:szCs w:val="24"/>
            <w:lang w:val="en-US"/>
          </w:rPr>
          <w:t>I</w:t>
        </w:r>
        <w:r w:rsidRPr="006909EC">
          <w:rPr>
            <w:rFonts w:ascii="Times New Roman" w:hAnsi="Times New Roman" w:cs="Times New Roman"/>
            <w:spacing w:val="-5"/>
            <w:sz w:val="24"/>
            <w:szCs w:val="24"/>
          </w:rPr>
          <w:t>.</w:t>
        </w:r>
      </w:smartTag>
      <w:r w:rsidRPr="006909EC">
        <w:rPr>
          <w:rFonts w:ascii="Times New Roman" w:hAnsi="Times New Roman" w:cs="Times New Roman"/>
          <w:spacing w:val="-5"/>
          <w:sz w:val="24"/>
          <w:szCs w:val="24"/>
        </w:rPr>
        <w:t xml:space="preserve"> Паспорт</w:t>
      </w:r>
      <w:bookmarkEnd w:id="6"/>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«Муниципальное управление»</w:t>
      </w:r>
    </w:p>
    <w:p w:rsidR="00F310DF" w:rsidRPr="006909EC" w:rsidRDefault="00F310DF" w:rsidP="006909EC">
      <w:pPr>
        <w:pStyle w:val="NoSpacing"/>
        <w:rPr>
          <w:rFonts w:ascii="Times New Roman" w:hAnsi="Times New Roman" w:cs="Times New Roman"/>
          <w:spacing w:val="-5"/>
          <w:sz w:val="24"/>
          <w:szCs w:val="24"/>
          <w:lang w:eastAsia="ru-RU"/>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5"/>
        <w:gridCol w:w="472"/>
        <w:gridCol w:w="7069"/>
      </w:tblGrid>
      <w:tr w:rsidR="00F310DF" w:rsidRPr="006909EC" w:rsidTr="00707FEA">
        <w:trPr>
          <w:trHeight w:val="558"/>
        </w:trPr>
        <w:tc>
          <w:tcPr>
            <w:tcW w:w="1327" w:type="pct"/>
            <w:vAlign w:val="center"/>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Ответственный            исполнитель</w:t>
            </w:r>
          </w:p>
        </w:tc>
        <w:tc>
          <w:tcPr>
            <w:tcW w:w="3673" w:type="pct"/>
            <w:gridSpan w:val="2"/>
            <w:vAlign w:val="center"/>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Администрация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Яблоченского сельского поселения Хохольского муниципального района</w:t>
            </w:r>
          </w:p>
        </w:tc>
      </w:tr>
      <w:tr w:rsidR="00F310DF" w:rsidRPr="006909EC" w:rsidTr="00F172A4">
        <w:trPr>
          <w:trHeight w:val="932"/>
        </w:trPr>
        <w:tc>
          <w:tcPr>
            <w:tcW w:w="1327" w:type="pct"/>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Сроки и этапы          реализации            муниципальной  программы</w:t>
            </w:r>
          </w:p>
        </w:tc>
        <w:tc>
          <w:tcPr>
            <w:tcW w:w="3673" w:type="pct"/>
            <w:gridSpan w:val="2"/>
          </w:tcPr>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На постоянной основе, этапы не выделяются: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01.01.2014 – 31.12.2021 </w:t>
            </w:r>
          </w:p>
        </w:tc>
      </w:tr>
      <w:tr w:rsidR="00F310DF" w:rsidRPr="006909EC" w:rsidTr="00707FEA">
        <w:trPr>
          <w:trHeight w:val="499"/>
        </w:trPr>
        <w:tc>
          <w:tcPr>
            <w:tcW w:w="1327" w:type="pct"/>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Мероприятия </w:t>
            </w:r>
          </w:p>
        </w:tc>
        <w:tc>
          <w:tcPr>
            <w:tcW w:w="3673" w:type="pct"/>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Эффективное муниципальное управление.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2.  Управление муниципальными финансами и муниципальным долгом.</w:t>
            </w:r>
          </w:p>
        </w:tc>
      </w:tr>
      <w:tr w:rsidR="00F310DF" w:rsidRPr="006909EC" w:rsidTr="00707FEA">
        <w:trPr>
          <w:trHeight w:val="682"/>
        </w:trPr>
        <w:tc>
          <w:tcPr>
            <w:tcW w:w="1327" w:type="pct"/>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Цель                             муниципальной программы</w:t>
            </w:r>
          </w:p>
        </w:tc>
        <w:tc>
          <w:tcPr>
            <w:tcW w:w="3673" w:type="pct"/>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Создание системы эффективного муниципального управления и  повышение   качества управления муниципальными финансами Яблоченского сельского поселения Хохольского муниципального района.</w:t>
            </w:r>
          </w:p>
        </w:tc>
      </w:tr>
      <w:tr w:rsidR="00F310DF" w:rsidRPr="006909EC" w:rsidTr="00707FEA">
        <w:trPr>
          <w:trHeight w:val="5150"/>
        </w:trPr>
        <w:tc>
          <w:tcPr>
            <w:tcW w:w="1327" w:type="pct"/>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Индикаторы цели </w:t>
            </w:r>
          </w:p>
        </w:tc>
        <w:tc>
          <w:tcPr>
            <w:tcW w:w="3673" w:type="pct"/>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Уровень исполнения плановых назначений по расходам на организацию муниципальной подпрограммы (содержание администрации), %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Уровень исполнения плановых назначений по расходам на организацию исполнения государственных полномочий  военно-учетного стола;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Уровень исполнения муниципальных полномочий передаваемых районного уровня за счет субвенции из районного бюджета;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4.Своевременное внесение изменений в решение Совета народных депутатов  о бюджетном процессе в поселении в соответствии с требованиями действующего федерального и областного бюджетного законодательства.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5. Соблюдение порядка и сроков разработки проекта бюджета поселения, установленных постановлением администрации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6. Составление и представление в Совет народных депутатов годового отчета об исполнении бюджета поселения в сроки, установленные бюджетным законодательством.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7. Проведение публичных слушаний по проекту бюджета поселения на очередной финансовый год и плановый период и по годовому отчету об исполнении бюджета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8. Объем просроченной кредиторской задолженности  бюджета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9. Муниципальный долг  к общему годовому объему доходов районного бюджета  без учета объема безвозмездных поступлений в финансовом году;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10. Финансовое обеспечение доплаты за выслугу лет к начисленной сумме доплат.</w:t>
            </w:r>
          </w:p>
        </w:tc>
      </w:tr>
      <w:tr w:rsidR="00F310DF" w:rsidRPr="006909EC" w:rsidTr="00707FEA">
        <w:trPr>
          <w:trHeight w:val="1122"/>
        </w:trPr>
        <w:tc>
          <w:tcPr>
            <w:tcW w:w="1327" w:type="pct"/>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Задачи                         муниципальной программы</w:t>
            </w:r>
          </w:p>
        </w:tc>
        <w:tc>
          <w:tcPr>
            <w:tcW w:w="230" w:type="pct"/>
            <w:tcBorders>
              <w:right w:val="single" w:sz="4" w:space="0" w:color="FFFFFF"/>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w:t>
            </w:r>
          </w:p>
          <w:p w:rsidR="00F310DF" w:rsidRPr="006909EC" w:rsidRDefault="00F310DF" w:rsidP="006909EC">
            <w:pPr>
              <w:pStyle w:val="NoSpacing"/>
              <w:rPr>
                <w:rFonts w:ascii="Times New Roman" w:hAnsi="Times New Roman" w:cs="Times New Roman"/>
                <w:spacing w:val="-5"/>
                <w:sz w:val="24"/>
                <w:szCs w:val="24"/>
              </w:rPr>
            </w:pPr>
          </w:p>
        </w:tc>
        <w:tc>
          <w:tcPr>
            <w:tcW w:w="3443" w:type="pct"/>
            <w:tcBorders>
              <w:left w:val="single" w:sz="4" w:space="0" w:color="FFFFFF"/>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Совершенствование деятельности органов местного самоуправления Яблоченского сельского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Создание условий для повышения эффективности              использования средств бюджета и управления муниципальным долгом.                   </w:t>
            </w:r>
          </w:p>
        </w:tc>
      </w:tr>
      <w:tr w:rsidR="00F310DF" w:rsidRPr="006909EC" w:rsidTr="00707FEA">
        <w:trPr>
          <w:trHeight w:val="853"/>
        </w:trPr>
        <w:tc>
          <w:tcPr>
            <w:tcW w:w="1327" w:type="pct"/>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Объемы                     финансирования за счет средств           районного бюджета всего, в том числе по годам реализации муниципальной программы</w:t>
            </w:r>
          </w:p>
          <w:p w:rsidR="00F310DF" w:rsidRPr="006909EC" w:rsidRDefault="00F310DF" w:rsidP="006909EC">
            <w:pPr>
              <w:pStyle w:val="NoSpacing"/>
              <w:rPr>
                <w:rFonts w:ascii="Times New Roman" w:hAnsi="Times New Roman" w:cs="Times New Roman"/>
                <w:spacing w:val="-5"/>
                <w:sz w:val="24"/>
                <w:szCs w:val="24"/>
              </w:rPr>
            </w:pPr>
          </w:p>
        </w:tc>
        <w:tc>
          <w:tcPr>
            <w:tcW w:w="3673" w:type="pct"/>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Общий объем финансирования мероприятий муниципальной программы из бюджета поселения составит 13605,1 тыс. руб.,</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в том числе по годам: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2014 год – 1902,7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2015 год – 1712,4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2016 год    2006,7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2017 год–  2796,8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2018 год–  2517,4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2019 год–  2474,0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2020 год – 1820,0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2021 год – 1866,0 тыс.рублей.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Объемы финансирования на выполнение мероприятий            муниципальной программы ежегодно уточняются в процессе исполнения бюджета поселения и при формировании                бюджета  на  очередной  финансовый год.</w:t>
            </w:r>
          </w:p>
        </w:tc>
      </w:tr>
      <w:tr w:rsidR="00F310DF" w:rsidRPr="006909EC" w:rsidTr="00707FEA">
        <w:trPr>
          <w:trHeight w:val="63"/>
        </w:trPr>
        <w:tc>
          <w:tcPr>
            <w:tcW w:w="1327" w:type="pct"/>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Ожидаемые               результаты              реализации                      муниципальной    программы</w:t>
            </w:r>
          </w:p>
        </w:tc>
        <w:tc>
          <w:tcPr>
            <w:tcW w:w="3673" w:type="pct"/>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Повышение эффективности муниципальной службы. Совершенствование подготовки, переподготовки и повышения квалификации кадров муниципальных служащих, обеспечение роста профессионального уровня муниципальных служащих и формирование кадрового резерва.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Создание   стабильных    финансовых    условий    для устойчивого экономического роста, повышения уровня и качества     жизни.</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Обеспечение сбалансированности и устойчивости местного бюджета,  формирование местного бюджета  с применением программно-целевого метода.</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rPr>
              <w:t>Создание   условий   для   повышения    эффективности   финансового    управления     в    органах</w:t>
            </w:r>
            <w:r w:rsidRPr="006909EC">
              <w:rPr>
                <w:rFonts w:ascii="Times New Roman" w:hAnsi="Times New Roman" w:cs="Times New Roman"/>
                <w:spacing w:val="-5"/>
                <w:sz w:val="24"/>
                <w:szCs w:val="24"/>
                <w:lang w:eastAsia="ru-RU"/>
              </w:rPr>
              <w:t xml:space="preserve"> </w:t>
            </w:r>
            <w:r w:rsidRPr="006909EC">
              <w:rPr>
                <w:rFonts w:ascii="Times New Roman" w:hAnsi="Times New Roman" w:cs="Times New Roman"/>
                <w:spacing w:val="-5"/>
                <w:sz w:val="24"/>
                <w:szCs w:val="24"/>
              </w:rPr>
              <w:t xml:space="preserve"> </w:t>
            </w:r>
            <w:r w:rsidRPr="006909EC">
              <w:rPr>
                <w:rFonts w:ascii="Times New Roman" w:hAnsi="Times New Roman" w:cs="Times New Roman"/>
                <w:spacing w:val="-5"/>
                <w:sz w:val="24"/>
                <w:szCs w:val="24"/>
                <w:lang w:eastAsia="ru-RU"/>
              </w:rPr>
              <w:t xml:space="preserve"> местного самоуправления.</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Оптимизация муниципального  долга поселения.</w:t>
            </w:r>
          </w:p>
        </w:tc>
      </w:tr>
    </w:tbl>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Характеристика сферы реализации подпрограммы.</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Конституция Российской Федерации закрепила местное самоуправление в качестве основополагающего принципа организации управления. Именно на уровне муниципальных образований складываются устойчивые финансовые, хозяйственно-экономические и социальные отношения. Именно местные органы самоуправления решают повседневные, наиболее важные для населения вопросы, что обусловливает высокую управленческую активность и заинтересованность граждан в данной деятельности.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Совершенствование и оптимизация системы муниципального управления Яблоченского сельского</w:t>
      </w:r>
      <w:r w:rsidRPr="006909EC">
        <w:rPr>
          <w:rFonts w:ascii="Times New Roman" w:hAnsi="Times New Roman" w:cs="Times New Roman"/>
          <w:spacing w:val="-5"/>
          <w:sz w:val="24"/>
          <w:szCs w:val="24"/>
          <w:lang w:eastAsia="ru-RU"/>
        </w:rPr>
        <w:t xml:space="preserve"> </w:t>
      </w:r>
      <w:r w:rsidRPr="006909EC">
        <w:rPr>
          <w:rFonts w:ascii="Times New Roman" w:hAnsi="Times New Roman" w:cs="Times New Roman"/>
          <w:spacing w:val="-5"/>
          <w:sz w:val="24"/>
          <w:szCs w:val="24"/>
        </w:rPr>
        <w:t>поселения Хохольского района (далее - поселение), повышение эффективности и информационной прозрачности деятельности органов местного самоуправления в поселении - одна из важнейших целей деятельности муниципального управления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Задачами подпрограммы, решение которых обеспечивает достижение цели программы, являются: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снижение административных барьеров, повышение качества и доступности предоставления муниципальных услуг;</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повышение квалификации муниципальных служащих администрации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-организация бюджетного процесса на основе принятия и исполнения расходных обязательств публично-правовых образований;</w:t>
      </w:r>
      <w:r w:rsidRPr="006909EC">
        <w:rPr>
          <w:rFonts w:ascii="Times New Roman" w:hAnsi="Times New Roman" w:cs="Times New Roman"/>
          <w:spacing w:val="-5"/>
          <w:sz w:val="24"/>
          <w:szCs w:val="24"/>
        </w:rPr>
        <w:tab/>
      </w:r>
      <w:r w:rsidRPr="006909EC">
        <w:rPr>
          <w:rFonts w:ascii="Times New Roman" w:hAnsi="Times New Roman" w:cs="Times New Roman"/>
          <w:spacing w:val="-5"/>
          <w:sz w:val="24"/>
          <w:szCs w:val="24"/>
        </w:rPr>
        <w:br/>
        <w:t>- обеспечение открытости и прозрачности деятельности органов местного самоуправления поселения. Повышение степени осведомленности населения района о деятельности органов местного самоуправления поселения, социально-экономическом, общественно-политическом, культурном развитии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Обеспечение деятельности администрации поселения, деятельность которой направлена на достижение стратегической цели поселения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подготовка и участие в подготовке в установленном порядке проектов распоряжений и постановлений администрации поселения, а также договоров и соглашений, заключаемых от имени администрации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подготовка и участие в разработке нормативных правовых актов по вопросам муниципального управления;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осуществление организационного, правового и технического обеспечения заседаний администрации поселения и других мероприятий, проводимых в администрации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оформление и регистрация нормативных правовых актов   администрации поселения, организация их рассылки;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учет и хранение в течение установленного срока протоколов заседаний администрации поселения, распоряжений и постановлений  администрации поселения, передача их в установленном порядке на государственное хранение;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организация в установленном порядке проработки поступивших из судов, органов прокуратуры в администрацию района поселения, подготовка документов о представлении в суде интересов   администрации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создание условий для обеспечения выполнения органами местного самоуправления поселения своих полномочий.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 Основные мероприятия данной подпрограммы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подпрограммы в части расходных обязательств осуществляется за счет бюджетных ассигнований бюджета поселения Хохольского муниципального района. Распределение бюджетных ассигнований на реализацию муниципальной подпрограммы утверждается Решением Совета народных депутатов о бюджете поселения на очередной финансовый год и на плановый период. Планирование бюджетных ассигнований на реализацию данной подпрограммы осуществляется в соответствии с нормативными правовыми актами поселения, регулирующих порядок планирования бюджетных ассигнований.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За ряд предыдущих лет в области реформирования бюджетного процесса в поселении достигнуты следующие результаты, направленные на формирование современной системы управления муниципальными финансами, в том числе: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создание четкой законодательной регламентации процесса формирования и исполнения бюджета поселения, осуществления финансового контроля за использованием бюджетных средств;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осуществление перехода от годового к среднесрочному формированию бюджета поселения на трехлетний период;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внедрение системы казначейского исполнения бюджета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модернизация системы бюджетного учета и отчетности;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обеспечение прозрачности бюджетной системы и публичности бюджетного процесса в поселении;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осуществление автоматизации бюджетного процесса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В целях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С 1 января 2012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(www.bus.gov.ru).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 - переход на новый этап развития бюджетирования, ориентированного на достижение результата, в том числе завершение в 2013 году этапа перехода на программный бюджет, повышение качества оказания муниципальных услуг.</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2.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Целью муниципальной программы является создание необходимых условий для эффективной реализации органами местного самоуправления поселения полномочий по решению вопросов местного значения, проведения ответственной бюджетной политики на территории поселения. Обеспечение финансовой стабильности и эффективное управление муниципальными финансами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Приоритеты государственной политики в сфере реализации муниципальной программы определены: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Стратегией социально-экономического развития Воронежской области на период до 2021 года, утвержденной законом Воронежской области от 30.06.2010 № 65-ОЗ;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ежегодными Бюджетными посланиями Президента Российской Федерации Федеральному Собранию Российской Федерации;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основными направлениями бюджетной и налоговой политики Российской Федерации, Воронежской области, Хохольского муниципального района и сельского поселения на очередной финансовый год и плановый период.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В соответствии с указанными документами сформированы следующие приоритеты муниципальной политики в сфере реализации муниципальной программы.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1) Обеспечение долгосрочной сбалансированности и устойчивости бюджета поселения путем: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полноты учета и прогнозирования финансовых ресурсов, которые могут быть направлены на достижение целей муниципальной политики;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планирования бюджетных ассигнований исходя из необходимости безусловного исполнения действующих расходных обязательств;  принятия новых расходных обязательств ,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соблюдения установленных бюджетных ограничений при принятии новых расходных обязательств, в том числе при условии и в пределах сокращения ранее принятых обязательств (в случае необходимости);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проведения систематического анализа и оценки рисков для бюджета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3)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4) Создание условий для устойчивого исполнения бюджета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5) Повышение качества управления финансами в сельском поселении.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Достижение цели муниципальной подпрограммы будет осуществляться путем решения задач в рамках соответствующих подпрограмм.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Состав целей, задач и подпрограмм муниципальной программы приведен в ее паспорте.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Достижение цели каждой подпрограммы муниципальной подпрограммы требует решения комплекса задач подпрограммы.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Достижение запланированных результатов муниципальной программы характеризуется следующими целевыми показателями (индикаторами):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1. Отношение дефицита бюджета поселения к годовому объему доходов бюджета поселения без учета объема безвозмездных поступлений.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Значение указанного показателя планируется сохранить на экономически безопасном уровне.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2. Средняя оценка качества управления муниципальными финансами.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Порядок проведения мониторинга и оценки качества управления муниципальными финансами утвержден приказом финансового отдела « О Порядке проведения мониторинга соблюдения поселениями требований бюджетного законодательства и оценки качества организации осуществления бюджетного процесса в поселениях, входящих в состав Хохольского муниципального района», постановлениями администрации Хохольского муниципального района от 26.08.2011г. №1536 «О мониторинге и оценке эффективности развития городских и сельских поселений Хохольского муниципального района Воронежской области». Между администрацией Хохольского муниципального района и администрацией поселения заключено соглашение о достижении значений показателей эффективности развития Яблоченского сельского поселения Хохольского муниципального района Воронежской области.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Ожидаемые результаты реализации муниципальной подпрограммы: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1. Повышение эффективности муниципальной службы. Совершенствование подготовки, переподготовки и повышения квалификации кадров муниципальных служащих, обеспечение роста профессионального уровня муниципальных служащих и формирование кадрового резерва.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2.Создание   стабильных    финансовых    условий    для устойчивого экономического роста, повышения уровня и качества     жизни.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3.Обеспечение сбалансированности и устойчивости местного бюджета,  формирование местного бюджета  с применением программно-целевого метода.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4.Создание   условий   для   повышения    эффективности   финансового    управления     в    органах   местного самоуправления.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5.Оптимизация муниципального  долга поселения. Обеспечение долгосрочной сбалансированности бюджета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6. Обеспечение открытости и прозрачности деятельности администрации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5. Финансовое обеспечение реализации муниципальной подпрограммы.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Финансовые ресурсы, необходимые для реализации муниципальной подпрограммы в 2014-2016 годах, соответствуют объемам бюджетных ассигнований, предусмотренным проектом решения Совета народных депутатов поселения о бюджете поселения на 2014 год и на плановый период 2015 и 2016 годов. На 2017-2021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6. Анализ рисков реализации муниципальной программы и описание мер управления рисками реализации муниципальной программы.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Основным финансовым риском реализации муниципальной программы является существенное ухудшение параметров экономической конъюнктуры поселения.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7. Оценка эффективности реализации муниципальной программы.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Оценка эффективности реализации муниципальной программы будет осуществляться путем ежегодного сопоставления: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1) фактических (в сопоставимых условиях) и планируемых значений целевых индикаторов муниципальной программы (целевой параметр – 90%);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2) 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95%);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3) числа выполненных и планируемых мероприятий, предусмотренных планом реализации муниципальной программы (целевой параметр – 100%).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Целями муниципальной подпрограммы являются совершенствование и оптимизация системы муниципального управления района, повышение эффективности и информационной прозрачности деятельности органов местного самоуправления  района, обеспечение использования бюджетных средств органами местного самоуправления и иными подведомственными учреждениями.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В рамках подпрограммы  «Муниципальное управление» реализуются следующие основные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1  .«Эффективное муниципальное управление».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2. «Управление муниципальными финансами и муниципальным долгом. «Организация бюджетного процесса в Яблоченском сельском поселении Хохольского муниципального района ».</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1.Эффективное муниципальное управление.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 рамках настоящего мероприятия муниципальной подпрограммы предусмотрены реализация следующих направлений: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1. Совершенствование деятельности администрации поселения, обеспечение финансовой деятельности администрации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2. Исполнение переданных государственных полномочий  и муниципальных  полномочия от Хохольского муниципального района.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3.Иные расходные обязательства.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Основное направление 1. Совершенствование деятельности администрации поселения, обеспечение финансовой деятельности администрации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Эффективная деятельность органов местного самоуправления поселения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Важные задачи стоят перед администрацией поселения в сфере развития кадрового потенциала.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Организация регулярного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 необходима для повышения их образовательного уровня и приведения их квалификационного уровня в соответствие с требованиями, предъявляемыми к замещаемой должности.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Заказчик Программы  администрация поселения в пределах своих полномочий: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несет ответственность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разрабатывает нормативные правовые акты, необходимые для эффективной реализации мероприятий 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вносит предложения по уточнению затрат по мероприятиям Программы на очередной финансовый год и механизмов их  реализации;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осуществляет ведение ежеквартальной отчетности о реализации мероприятий  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осуществляет подготовку докладов о ходе реализации мероприятий 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организует размещение на официальном сайте информации о ходе и результатах реализации мероприятий 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Органом местного самоуправления, уполномоченным на осуществление муниципального контроля на территории поселения, является администрация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 полномочиям администрации поселения при осуществлении муниципального контроля относятся: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организация и осуществление муниципального контроля на соответствующей территории;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5) иные полномочия.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Порядок организации, осуществления (проведения) муниципального контроля в соответствующей сфере деятельности осуществляется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нормативными правовыми актами Воронежской области, а так же муниципальными правовыми актами Хохольского муниципального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Задачами Подпрограммы, решение которых обеспечивает достижение цели подпрограммы, являются: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1. Реализация мер по повышению доступности муниципальных услуг оказываемых администрацией поселения и подведомственными учреждениями;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Поэтапный перевод муниципальных услуг в электронный вид.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3. Улучшение доступа к информации о деятельности администрации поселения, в том числе в сети Интернет.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Решение указанных задач осуществляется посредством реализации мероприятий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Существует необходимость  увеличения поступлений денежных средств от использования муниципального имущества в бюджет поселения, экономии бюджетных средств, направляемых на содержание муниципального имущества.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Необходимы более полный и достоверный учет объектов имущества казны, уточнение технических характеристик объектов посредством технической инвентаризации, формирование земельных участков под объектами муниципальной собственности, своевременная регистрация права собственности поселения на объекты недвижимости.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Требует решения проблема своевременности внесения платежей за пользование муниципальным имуществом. В основном задолженность складывается по причине нарушения арендаторами сроков внесения текущих платежей. Решением проблемы является усиление контроля платежной дисциплины, а также претензионная работа. Результат работы - повышение доходной части бюджета поселения и эффективности использования муниципального имущества.</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Данных результатов можно добиться через решение следующих задач:</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Увеличение доходов, сокращение расходов бюджета, связанных с использованием муниципального имущества.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Техническая  инвентаризации объектов недвижимости для постановки на учет новых объектов, бесхозяйных объектов, уточнения технических характеристик муниципальных объектов с целью наиболее эффективного их использования, а также приватизации.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Оценка рыночной стоимости объектов недвижимости для формирования  цены объектов недвижимости при их реализации, начальной цены объектов недвижимости при реализации на торгах.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Оценка рыночной стоимости права аренды нежилых помещений для формирования начальной цены права аренды нежилых помещений при реализации на торгах.</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Снижение задолженности по арендной плате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Контроль  за исполнением условий договоров аренды путем проведения плановых и внеплановых проверок исполнения условий договоров аренды, учета поступлений арендных платежей, сверки платежей.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Претензионная работа (выявление должников по арендным платежам, направление претензий, взыскание задолженности в судебном порядке).</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Формирование, постановка на государственный кадастровый учет земельных участков, отнесенных к муниципальной собственности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Работы по формированию земельных участков под муниципальными объектами недвижимости, постановка их на государственный кадастровый учет с последующим оформлением права муниципальной собственности.</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Общий объём бюджетных ассигнований бюджета администрации поселения на исполнение расходных обязательств соответствуют объемам бюджетных ассигнований, предусмотренным проектом решения Совета народных депутатов  о бюджете поселения на 2014 год и на плановый период 2015 и 2016 годов. На 2017-2019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Описание целевых индикаторов и показателей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Уровень исполнения плановых назначений по расходам на организацию муниципальной подпрограммы, % (У):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 Кр/Пр,    где: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Кр - кассовые расходы на организацию исполнения муниципальной подпрограммы за отчетный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Пр - плановые расходы на организацию исполнения муниципальной подпрограммы в соответствии с кассовым планом на отчетный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Значения целевых показателей (индикаторов) подпрограммы на весь срок ее реализации приведены в приложении 1.</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Основное направление 2. Исполнение переданных государственных полномочий  и муниципальных  полномочия от Хохольского муниципального района  поселением включает в себя исполнение полномочий: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Организация  исполнения государственных полномочий по военно-учетному столу администрации поселения в соответствии с требованиями Федеральных законов: «О воинской обязанности и военной службе», «О мобилизационной подготовке и мобилизации в Российской Федерации», «Об обороне», а так же Положения о воинском учете.</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Основными задачами военно-учетного стола являются:</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обеспечение исполнения гражданами воинской обязанности, установленной Федеральными законами указанными выше;</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документальное оформление сведений воинского учета о гражданах, состоящих на воинском учете;</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Основные функции военно-учетного стола определены законодательством Российской Федерации. </w:t>
      </w:r>
      <w:r w:rsidRPr="006909EC">
        <w:rPr>
          <w:rFonts w:ascii="Times New Roman" w:hAnsi="Times New Roman" w:cs="Times New Roman"/>
          <w:spacing w:val="-5"/>
          <w:sz w:val="24"/>
          <w:szCs w:val="24"/>
        </w:rPr>
        <w:tab/>
        <w:t>Финансовое обеспечение деятельности военно -учетного стола осуществляется за счет субвенции передаваемой из федерального бюджета, в соответствии с Законом Воронежской области об областном бюджете на очередной год и плановый период.</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Организация исполнения муниципальных полномочий передаваемых районного уровня за счет субвенции из районного бюджета, на основании соглашения о передачи полномочий в части вопросов местного значения муниципальных районов. Размер финансового обеспечения полномочия определяется решением о районном бюджете на очередной год и плановый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Описание целевых индикаторов и показателей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1.Уровень исполнения плановых назначений по расходам на организацию исполнения государственных полномочий военно-учетного стола, % (У):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 Кр/Пр,   где: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Кр - кассовые расходы на организацию исполнения переданных полномочий за отчетный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Пр - плановые расходы на организацию исполнения переданных полномочий в соответствии с кассовым планом на отчетный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Уровень исполнения муниципальных полномочий передаваемых районного уровня за счет субвенции из районного бюджета, % (У):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 Кр/Пр,   где: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Кр - кассовые расходы на организацию исполнения переданных полномочий за отчетный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Пр - плановые расходы на организацию исполнения переданных полномочий в соответствии с кассовым планом на отчетный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Значения целевых показателей (индикаторов) подпрограммы на весь срок ее реализации приведены в приложении 1 к настоящей 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Основное направление 3. Иные расходные обязательства.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В связи со спецификой деятельности администрации поселения в подпрограмму включены следующие особые расходы, которые не имеют прямого влияния на достижение ее целей: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расходы на исполнение судебных актов по решениям судебных органов;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процентные платежи по муниципальному долгу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Сложившаяся в результате расчетов бюджетных ассигнований на исполнение  действующих расходных обязательств и распределения ассигнований на принимаемые расходные обязательства предварительная оценка объёма расходов бюджета на 2014-2021гг представлена в Приложении 1.</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2.  Управление муниципальными финансами и муниципальным долгом.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Организация бюджетного процесса в  Яблоченском сельском поселении Хохольском муниципальном районе включает в себя: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Нормативное правовое регулирование бюджетного процесса в Яблоченском сельском поселении Хохольского муниципального района ( далее –бюджетный процесс).</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Нормативное правовое регулирование бюджетного процесса осуществляется специалистами администрации  Яблоченского сельского поселения Хохольского муниципального района  посредством подготовки проектов нормативных правовых актов по вопросам развития бюджетной системы Яблоченского сельского поселения Хохольского муниципального района  и бюджетного процесса.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Реализация мероприятия предусматривает:</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подготовку проектов  решений Совета народных депутатов, распоряжений и постановлений администрации Яблоченского сельского поселения Хохольского муниципального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мониторинг актуальности действующих нормативных правовых актов, а также подготовку соответствующих проектов о внесении в них изменений (признании утратившими силу);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экспертную оценку проектов нормативных правовых актов, устанавливающих и/или вносящих изменения в состав и объем расходных обязательств Яблоченского сельского поселения Хохольского муниципального района.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Конечным результатом решения данной задачи является нормативное обеспечение правового регулирования в сфере бюджетного процесса в соответствии с требованиями бюджетного законодательства.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Составление проекта местного бюджета на очередной финансовый год и плановый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 Совета народных депутатов о бюджете поселения на очередной финансовый год и плановый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 целях своевременной и качественной подготовки проекта бюджета поселения на очередной финансовый год и плановый период финансовый отдел:</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составляет прогноз основных параметров консолидированного бюджета Хохольского муниципального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организует составление проекта бюджета поселения и материалов к нему;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ведет реестр расходных обязательств поселения Хохольского муниципального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 связи с необходимостью повышения эффективности расходования бюджетных средств возрастает актуальность повышения качества  планирования  бюджета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Для этого в рамках данного мероприятия предусматривается реализация мер, включающих:</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внесение изменений в решение Совета народных депутатов о бюджетном процессе в Яблоченском сельском  поселении Хохольском муниципальном районе в соответствии с изменениями федерального законодательства, а также нормативные правовые акты правительства Воронежской области;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переход к новому порядку составления бюджета поселения на основе программного подхода;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внедрение программной бюджетной классификации;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обеспечение прозрачности процесса составления проекта бюджета поселения на очередной финансовый год и плановый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Организация исполнения бюджета сельского поселения и формирование бюджетной отчетности.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Решение этой задачи предполагает организацию исполнения  бюджета поселения в соответствии с требованиями бюджетного законодательства и утвержденными решением Совета народных депутатов о бюджете поселения параметрами.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Работа по исполнению районного бюджета в соответствии с кассовым планом наряду со сводной бюджетной росписью, лимитами бюджетных обязательств и предельными объемами финансирования является важным регулятором использования бюджетных средств. Ответственный подход к планированию кассового плана минимизирует возможность возникновения кассовых разрывов при исполнении районного бюджета и синхронизирует потоки поступления доходов и осуществления расходов.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Своевременное и качественное формирование отчетности об исполнении  бюджета поселения позволяет оценить выполнение расходных обязательств  поселения, предоставить участникам бюджетного процесса необходимую для анализа, планирования и управления средствами районного бюджета информацию, обеспечить подотчетность деятельности органов местного самоуправления и главных распорядителей средств областного бюджета, оценить финансовое состояние муниципальных учреждений, а также выявить факты возникновения просроченной задолженности получателей бюджетных средств с целью ее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Непосредственным результатом работы является исполнение в срок и в необходимом объеме  бюджета поселения, а также составленный согласно требованиям бюджетного законодательства отчет о его исполнении.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Конечным результатом решения данного мероприятия является обеспечение надежного, качественного и своевременного кассового исполнения бюджета поселения и утверждение решения Совета народных депутатов годового отчета об исполнении  бюджета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4. Управление резервным фондом администрации Яблоченского сельского поселения Хохольского муниципального.</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Мероприятие направлено на своевременное предоставление бюджетных средств по решениям администрации Хохольского муниципального района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5.Управление муниципальным долгом  Яблоченского сельского поселения Хохольского муниципального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Реализация данного направления предусматривает нормативное правовое регулирование в сфере муниципальных заимствований Яблоченского сельского поселения Хохольского муниципального района,  погашения и обслуживания муниципального долга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В соответствии с действующим законодательством муниципальные образования вправе покрывать дефицит местного бюджета, как за счет изменений остатков средств на счетах, так и за счет заемных средств. Это кредиты, как от других бюджетов, так и от кредитных организаций.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Задолженность по муниципальным заимствованиям и составляет долг муниципального образования или муниципальный долг.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Основными целями эффективного управления муниципальным долгом Хохольского муниципального района  являются: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сохранение объема муниципального долга на безопасном уровне;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сокращение, стоимости обслуживания муниципального долга;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обеспечение исполнения обязательств муниципалитета в полном объеме.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Просроченные долговые обязательства Яблоченского сельского поселения Хохольского муниципального района отсутствуют.</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6. Повышению качества управления муниципальными финансами.</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В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реформ, направленных на повышение эффективности бюджетных расходов и качества управления финансами.</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В рамках данного мероприятия администрацией Хохольского муниципального района ежегодно проводиться мониторинг  соблюдения поселениями требований бюджетного законодательства и организации осуществления бюджетного процесса в поселениях, входящих в состав Хохольского муниципального района. </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 xml:space="preserve">Ожидаемый результат  мониторинга в </w:t>
      </w:r>
      <w:r w:rsidRPr="006909EC">
        <w:rPr>
          <w:rFonts w:ascii="Times New Roman" w:hAnsi="Times New Roman" w:cs="Times New Roman"/>
          <w:spacing w:val="-5"/>
          <w:sz w:val="24"/>
          <w:szCs w:val="24"/>
        </w:rPr>
        <w:t>Яблоченском сельском</w:t>
      </w:r>
      <w:r w:rsidRPr="006909EC">
        <w:rPr>
          <w:rFonts w:ascii="Times New Roman" w:hAnsi="Times New Roman" w:cs="Times New Roman"/>
          <w:spacing w:val="-5"/>
          <w:sz w:val="24"/>
          <w:szCs w:val="24"/>
          <w:lang w:eastAsia="ru-RU"/>
        </w:rPr>
        <w:t xml:space="preserve"> поселении Хохольского муниципального района – ежегодный рост суммарной бальной оценки индикаторов качества управления финансами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7. Обеспечение доступности информации о бюджетном процессе в Хохольском муниципальном районе.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Целью мероприятия является обеспечение открытости, прозрачности и подотчетности деятельности органов местного самоуправления, повышение качества финансового менеджмента и создание условий для наиболее эффективного использования бюджетных средств и активов муниципального образования.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Для достижения цели мероприятия  должно быть обеспечено решение следующих задач:</w:t>
      </w:r>
    </w:p>
    <w:p w:rsidR="00F310DF" w:rsidRPr="006909EC" w:rsidRDefault="00F310DF" w:rsidP="006909EC">
      <w:pPr>
        <w:pStyle w:val="NoSpacing"/>
        <w:rPr>
          <w:rFonts w:ascii="Times New Roman" w:hAnsi="Times New Roman" w:cs="Times New Roman"/>
          <w:spacing w:val="-5"/>
          <w:sz w:val="24"/>
          <w:szCs w:val="24"/>
        </w:rPr>
      </w:pPr>
      <w:bookmarkStart w:id="7" w:name="sub_1721"/>
      <w:r w:rsidRPr="006909EC">
        <w:rPr>
          <w:rFonts w:ascii="Times New Roman" w:hAnsi="Times New Roman" w:cs="Times New Roman"/>
          <w:spacing w:val="-5"/>
          <w:sz w:val="24"/>
          <w:szCs w:val="24"/>
        </w:rPr>
        <w:t>Обеспечение автоматизации и интеграции процессов составления и исполнения бюджетов, ведения бухгалтерского и управленческого учета и формирования отчетности.</w:t>
      </w:r>
    </w:p>
    <w:p w:rsidR="00F310DF" w:rsidRPr="006909EC" w:rsidRDefault="00F310DF" w:rsidP="006909EC">
      <w:pPr>
        <w:pStyle w:val="NoSpacing"/>
        <w:rPr>
          <w:rFonts w:ascii="Times New Roman" w:hAnsi="Times New Roman" w:cs="Times New Roman"/>
          <w:spacing w:val="-5"/>
          <w:sz w:val="24"/>
          <w:szCs w:val="24"/>
        </w:rPr>
      </w:pPr>
      <w:bookmarkStart w:id="8" w:name="sub_1723"/>
      <w:bookmarkEnd w:id="7"/>
      <w:r w:rsidRPr="006909EC">
        <w:rPr>
          <w:rFonts w:ascii="Times New Roman" w:hAnsi="Times New Roman" w:cs="Times New Roman"/>
          <w:spacing w:val="-5"/>
          <w:sz w:val="24"/>
          <w:szCs w:val="24"/>
        </w:rPr>
        <w:t>Обеспечение прозрачности и открытости информации о деятельности муниципального образования в сфере управления общественными финансами.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Реализация мероприятия предусматривает:</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размещение в сети Интернет проектов  и утвержденных решений о  бюджете  поселения на очередной финансовый  год и плановый период, об исполнении районного бюджета,  оперативных отчетов об исполнении бюджета за месяц и квартал</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проведение публичных слушаний по проекту бюджета поселения и по годовому отчету об исполнении бюджета;</w:t>
      </w:r>
    </w:p>
    <w:bookmarkEnd w:id="8"/>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 рамках создания системы "Электронный бюджет" предусматривается интеграция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бухгалтерского и управленческого учета, финансового контроля.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Функциональные возможности системы "Электронный бюджет" обеспечат доступ к функциям системы "Электронный бюджет" различным категориям пользователей в соответствии с регламентируемым доступом к отчетности и первичным документам.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Конечным результатом деятельности по повышению качества и доступности бюджетной информации должен стать открытый бюджетный процесс.</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Описание целевых индикаторов и показателей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Своевременное внесение изменений в решение Совета народных депутатов  о бюджетном процессе в поселении в соответствии с требованиями действующего федерального и областного бюджетного законодательства.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Соблюдение порядка и сроков разработки проекта бюджета поселения, установленных постановлением администрации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5. Составление и представление в Совет народных депутатов годового отчета об исполнении бюджета поселения в сроки, установленные бюджетным законодательством.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6. Проведение публичных слушаний по проекту бюджета поселения на очередной финансовый год и плановый период и по годовому отчету об исполнении районного бюджета.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7. Объем просроченной кредиторской задолженности  бюджета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8. Муниципальный долг  к общему годовому объему доходов районного бюджета  без учета объема безвозмездных поступлений в финансовом году, %.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Показатель рассчитывается как отношение объема муниципального долга поселения  на конец года к доходам  бюджета поселения за соответствующий год, без учета объема безвозмездных поступлений в финансовом году.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ДМД = МД/Д х100%,   где: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МД  - муниципальный долг;</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 – общему годовому объему доходов бюджета поселения  без учета объема безвозмездных поступлений в финансовом году.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Объем доходов бюджета поселения отражен в решении об исполнении бюджета поселения, а также в решении о бюджете поселения на очередной финансовый год и плановый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8. Финансовое обеспечение реализации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Финансовые ресурсы, необходимые для реализации мероприятия в 2014-2016 годах, соответствуют объемам бюджетных ассигнований, предусмотренным проектом решения Совета народных депутатов о  бюджете поселения на 2014 год и на плановый период 2015 и 2016 годов». На 2017-2019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Ресурсное обеспечение реализации подпрограммы по годам ее реализации представлено в приложении 3 настоящей программы.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Ожидаемые результаты реализации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Сохранение объема муниципального долга Хохольского муниципального района  на уровне, не превышающем 100 % к общему годовому объему доходов районного бюджета  без учета объема безвозмездных поступлений в финансовом году;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Оптимизация структуры и объема муниципального долга с целью минимизации расходов районного бюджета на его обслуживание;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Повышение обоснованности, эффективности и прозрачности бюджетных расходов.</w:t>
      </w:r>
    </w:p>
    <w:p w:rsidR="00F310DF" w:rsidRPr="006909EC" w:rsidRDefault="00F310DF" w:rsidP="006909EC">
      <w:pPr>
        <w:pStyle w:val="NoSpacing"/>
        <w:rPr>
          <w:rFonts w:ascii="Times New Roman" w:hAnsi="Times New Roman" w:cs="Times New Roman"/>
          <w:spacing w:val="-5"/>
          <w:sz w:val="24"/>
          <w:szCs w:val="24"/>
          <w:lang w:eastAsia="ru-RU"/>
        </w:rPr>
      </w:pPr>
      <w:r w:rsidRPr="006909EC">
        <w:rPr>
          <w:rFonts w:ascii="Times New Roman" w:hAnsi="Times New Roman" w:cs="Times New Roman"/>
          <w:spacing w:val="-5"/>
          <w:sz w:val="24"/>
          <w:szCs w:val="24"/>
          <w:lang w:eastAsia="ru-RU"/>
        </w:rPr>
        <w:t>Рост качества управления муниципальными финансами.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Оценка эффективности реализации мероприятия будет осуществляться путем ежегодного сопоставления: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фактических (в сопоставимых условиях) и планируемых значений целевых индикаторов подпрограммы муниципальной программы (целевой параметр – 90%);</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фактических (в сопоставимых условиях) и планируемых объемов расходов областного  бюджета на реализацию подпрограммы муниципальной программы и ее основных мероприятий (целевой параметр менее 95%);</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числа выполненных и планируемых мероприятий плана реализации подпрограммы муниципальной программы (целевой параметр – 100%).</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lang w:val="en-US" w:eastAsia="ru-RU"/>
        </w:rPr>
        <w:t>II</w:t>
      </w:r>
      <w:r w:rsidRPr="006909EC">
        <w:rPr>
          <w:rFonts w:ascii="Times New Roman" w:hAnsi="Times New Roman" w:cs="Times New Roman"/>
          <w:spacing w:val="-5"/>
          <w:sz w:val="24"/>
          <w:szCs w:val="24"/>
          <w:lang w:eastAsia="ru-RU"/>
        </w:rPr>
        <w:t xml:space="preserve">. Дополнительное пенсионное обеспечение лиц, замещавших выборные муниципальные должности и муниципальные должности муниципальной службы в органах местного самоуправления </w:t>
      </w:r>
      <w:r w:rsidRPr="006909EC">
        <w:rPr>
          <w:rFonts w:ascii="Times New Roman" w:hAnsi="Times New Roman" w:cs="Times New Roman"/>
          <w:spacing w:val="-5"/>
          <w:sz w:val="24"/>
          <w:szCs w:val="24"/>
        </w:rPr>
        <w:t>Яблоченского сельского</w:t>
      </w:r>
      <w:r w:rsidRPr="006909EC">
        <w:rPr>
          <w:rFonts w:ascii="Times New Roman" w:hAnsi="Times New Roman" w:cs="Times New Roman"/>
          <w:spacing w:val="-5"/>
          <w:sz w:val="24"/>
          <w:szCs w:val="24"/>
          <w:lang w:eastAsia="ru-RU"/>
        </w:rPr>
        <w:t xml:space="preserve"> поселения Хохольского муниципального района.</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Характеристика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Дополнительное пенсионное обеспечение лиц, замещавших выборные муниципальные должности и муниципальные должности муниципальной службы в поселении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Целью мероприятия является: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дополнительное пенсионное обеспечение лиц, замещавших выборные муниципальные должности и муниципальные должности муниципальной службы в органах местного самоуправления Яблоченского сельского поселения Хохольского муниципального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повышение качества уровня жизни;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реализация одного из приоритетных направлений государственной политики в области пенсионного обеспечения, отраженного в пенсионном законодательстве РФ.</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Указанная доплата к пенсии индексируется по мере увеличения основной пенсии по старости, инвалидности, а так же индексируется на средневзвешенные индексы при централизованном повышении денежных выплат, входивших в состав денежного содержания муниципальных служащих органов местного самоуправления Яблоченского сельского поселения Хохольского муниципального района в соответствии с методикой расчета средневзвешенных индексов централизованного повышения денежных выплат, входивших в состав денежного содержания муниципальных служащих органов местного самоуправления Яблоченского сельского поселения Хохольского муниципального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Источниками пенсионных выплат являются собственные средства  местного бюджета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Категория лиц, имеющие право на получение муниципальной услуги  и Процедура предоставления муниципальной услуги: Заявителями на предоставление пенсии за выслугу лет являются: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лица, замещавшие выборные муниципальные должности Староникольского сельского поселения Хохольского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лица, замещавшие муниципальные должности муниципальной службы Яблоченского сельского поселения Хохольского района, предусмотренные Реестром муниципальных должностей муниципальной службы в Яблоченском сельском поселении Хохольского муниципального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Перечень документов, необходимых  для предоставления пенсии за выслугу лет:</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 постановления администрации Яблоченского сельского поселения  Хохольского муниципального района Воронежской области о назначении пенсии за выслугу лет;</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решения комиссии по рассмотрению документов для назначения пенсии за выслугу лет;</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заявления лица о назначении пенсии за выслугу лет на имя главы администрации поселения муниципального района с просьбой о назначении пенсии за выслугу лет;</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справки о размере среднемесячного заработка (месячного денежного вознаграждения, денежного содержания), исчисленного в соответствии с положения о порядке назначения и выплаты пенсии за выслугу лет;</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копии документа (постановления, распоряжения, приказа) об увольнении с муниципальной службы муниципального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копии трудовой книжки;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копии военного  билета (для уволенных в запас);</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справки о стаже муниципальной службы, исчисленном в соответствии с законом Воронежской области от 26.03.1999г. № 81-II-ОЗ «О порядке исчисления стажа государственной службы»;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справки о размере государственной базовой и страховой частей трудовой пенсии по старости (инвалидности) и дне ее назначения из органа, назначающего и выплачивающего трудовую пенсию по старости (инвалидности);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копии справки медико-социальной экспертизы об установлении инвалидности (для лиц, уволенных с муниципальной службы в связи с выходом на трудовую пенсию по инвалидности);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иные документы.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Пенсия за выслугу лет назначается с первого числа месяца, в котором лицо, имеющее право на данную пенсию, обратилось за ней, но не ранее чем со дня возникновения права на нее. Пенсия за выслугу лет назначается к трудовой пенсии по старости пожизненно, к пенсии по инвалидности – на срок установленной инвалидности.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Административные процедуры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консультирование граждан по вопросам предоставления муниципальной услуги;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прием заявления и рассмотрение представленных документов для назначения пенсионных выплат;</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формирование персонального дела и информационной базы данных получателей муниципальной пенсии;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приостановление предоставления муниципальной услуги;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возобновление предоставления муниципальной услуги;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прекращение предоставления муниципальной услуги;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контроль за правильностью назначения пенсионных выплат.</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Все из перечисленных выше процедур производятся в строгом соответствии с принятыми нормативными документами, жалоб на качество оказания услуги от заявителей на получение пенсии за выслугу лет, признанных обоснованными не регистрировалось.</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Конечным результатом реализации программы является зачисление на лицевые счета получателей пенсионных выплат в кредитных организациях.</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Описание целевого индикатора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Финансовое обеспечение доплаты за выслугу лет к начисленной суммы доплат.</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Рассчитывается, как отношение суммы зачисленной на лицевые счета получателей пенсионных выплат  к сумме начисленной  доплате за выслугу лет за отчетный период, по формуле:</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К4=ЗС/НС*100%,      где: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ЗС - зачисленная сумма на лицевые счета получателей пенсионных выплат на отчетную дату;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НС - начисленная сумма доплаты за выслугу лет за отчетный период.</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6.Срок реализации программы: 2014-2021 годы.</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7.Ожидаемые результаты реализации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Рост социальной защищенности и обеспечение гарантированных государством пенсионных прав  лиц имеющие право на получение доплаты к пенсии за выслугу лет.</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8.Обоснование объема финансовых ресурсов, необходимых для реализации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Финансовые ресурсы, необходимые для реализации мероприятия в 2014-2016 годах, соответствуют объемам бюджетных ассигнований, предусмотренным проектом решения Совета народных депутатов о  бюджете поселения на 2014 год и на плановый период 2015 и 2016 годов». На 2017-2019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 xml:space="preserve"> Ресурсное обеспечение реализации подпрограммы по годам представлено в приложении 3 к настоящей программе.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9.Оценка эффективности реализации мероприятия будет осуществляться путем ежегодного сопоставления: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фактических (в сопоставимых условиях) и планируемых значений целевых индикаторов подпрограммы муниципальной программы (целевой параметр – 90%);</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фактических (в сопоставимых условиях) и планируемых объемов расходов бюджета поселения на реализацию подпрограммы муниципальной программы и ее основных мероприятий (целевой параметр менее 95%);</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числа выполненных и планируемых мероприятий плана реализации подпрограммы муниципальной программы (целевой параметр – 100%).</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ПАСПОРТ</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ПОДПРОГРАММЫ «РАЗВИТИЕ КУЛЬТУРЫ»</w:t>
      </w:r>
    </w:p>
    <w:p w:rsidR="00F310DF" w:rsidRPr="006909EC" w:rsidRDefault="00F310DF" w:rsidP="006909EC">
      <w:pPr>
        <w:pStyle w:val="NoSpacing"/>
        <w:rPr>
          <w:rFonts w:ascii="Times New Roman" w:hAnsi="Times New Roman" w:cs="Times New Roman"/>
          <w:spacing w:val="-5"/>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6"/>
        <w:gridCol w:w="7044"/>
      </w:tblGrid>
      <w:tr w:rsidR="00F310DF" w:rsidRPr="006909EC">
        <w:trPr>
          <w:trHeight w:val="646"/>
        </w:trPr>
        <w:tc>
          <w:tcPr>
            <w:tcW w:w="2527" w:type="dxa"/>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Наименование подпрограммы                 </w:t>
            </w:r>
          </w:p>
        </w:tc>
        <w:tc>
          <w:tcPr>
            <w:tcW w:w="7044" w:type="dxa"/>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подпрограмма «Развитие культуры»</w:t>
            </w:r>
          </w:p>
        </w:tc>
      </w:tr>
      <w:tr w:rsidR="00F310DF" w:rsidRPr="006909EC">
        <w:trPr>
          <w:trHeight w:val="908"/>
        </w:trPr>
        <w:tc>
          <w:tcPr>
            <w:tcW w:w="2527" w:type="dxa"/>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Заказчик </w:t>
            </w:r>
            <w:r w:rsidRPr="006909EC">
              <w:rPr>
                <w:rFonts w:ascii="Times New Roman" w:hAnsi="Times New Roman" w:cs="Times New Roman"/>
                <w:spacing w:val="-5"/>
                <w:sz w:val="24"/>
                <w:szCs w:val="24"/>
              </w:rPr>
              <w:br/>
              <w:t xml:space="preserve">подпрограммы                              </w:t>
            </w:r>
          </w:p>
        </w:tc>
        <w:tc>
          <w:tcPr>
            <w:tcW w:w="7044" w:type="dxa"/>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Администрация Яблоченского сельского поселения Хохольского муниципального района Воронежской области</w:t>
            </w:r>
          </w:p>
          <w:p w:rsidR="00F310DF" w:rsidRPr="006909EC" w:rsidRDefault="00F310DF" w:rsidP="006909EC">
            <w:pPr>
              <w:pStyle w:val="NoSpacing"/>
              <w:rPr>
                <w:rFonts w:ascii="Times New Roman" w:hAnsi="Times New Roman" w:cs="Times New Roman"/>
                <w:spacing w:val="-5"/>
                <w:sz w:val="24"/>
                <w:szCs w:val="24"/>
              </w:rPr>
            </w:pPr>
          </w:p>
        </w:tc>
      </w:tr>
      <w:tr w:rsidR="00F310DF" w:rsidRPr="006909EC" w:rsidTr="00763491">
        <w:trPr>
          <w:trHeight w:val="619"/>
        </w:trPr>
        <w:tc>
          <w:tcPr>
            <w:tcW w:w="2527" w:type="dxa"/>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Разработчик подпрограммы        </w:t>
            </w:r>
          </w:p>
        </w:tc>
        <w:tc>
          <w:tcPr>
            <w:tcW w:w="7044" w:type="dxa"/>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Администрация Яблоченского сельского  поселения  Хохольского муниципального района Воронежской области</w:t>
            </w:r>
          </w:p>
        </w:tc>
      </w:tr>
      <w:tr w:rsidR="00F310DF" w:rsidRPr="006909EC" w:rsidTr="00F172A4">
        <w:trPr>
          <w:trHeight w:val="494"/>
        </w:trPr>
        <w:tc>
          <w:tcPr>
            <w:tcW w:w="2527" w:type="dxa"/>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Исполнители подпрограммы</w:t>
            </w:r>
          </w:p>
        </w:tc>
        <w:tc>
          <w:tcPr>
            <w:tcW w:w="7044" w:type="dxa"/>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Администрация Яблоченского сельского  поселения, Муниципальное казенное учреждения поселения;</w:t>
            </w:r>
          </w:p>
        </w:tc>
      </w:tr>
      <w:tr w:rsidR="00F310DF" w:rsidRPr="006909EC">
        <w:trPr>
          <w:trHeight w:val="529"/>
        </w:trPr>
        <w:tc>
          <w:tcPr>
            <w:tcW w:w="2527" w:type="dxa"/>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Мероприятия подпрограммы</w:t>
            </w:r>
          </w:p>
        </w:tc>
        <w:tc>
          <w:tcPr>
            <w:tcW w:w="7044" w:type="dxa"/>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1) Формирование многообразной и полноценной культурной жизни населения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Обеспечение организационных условий для реализации подпрограммы.</w:t>
            </w:r>
          </w:p>
        </w:tc>
      </w:tr>
      <w:tr w:rsidR="00F310DF" w:rsidRPr="006909EC" w:rsidTr="00763491">
        <w:trPr>
          <w:trHeight w:val="862"/>
        </w:trPr>
        <w:tc>
          <w:tcPr>
            <w:tcW w:w="2527" w:type="dxa"/>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Цели подпрограммы      </w:t>
            </w:r>
          </w:p>
        </w:tc>
        <w:tc>
          <w:tcPr>
            <w:tcW w:w="7044" w:type="dxa"/>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формирование многообразной и полноценной культурной жизни населения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w:t>
            </w:r>
            <w:r w:rsidRPr="006909EC">
              <w:rPr>
                <w:rStyle w:val="FontStyle106"/>
                <w:rFonts w:cs="Times New Roman"/>
                <w:color w:val="auto"/>
                <w:spacing w:val="-5"/>
                <w:sz w:val="24"/>
                <w:szCs w:val="24"/>
              </w:rPr>
              <w:t>обеспечение организационных условий для реализации подпрограммы</w:t>
            </w:r>
          </w:p>
        </w:tc>
      </w:tr>
      <w:tr w:rsidR="00F310DF" w:rsidRPr="006909EC" w:rsidTr="00763491">
        <w:trPr>
          <w:trHeight w:val="868"/>
        </w:trPr>
        <w:tc>
          <w:tcPr>
            <w:tcW w:w="2527" w:type="dxa"/>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Задачи подпрограммы</w:t>
            </w:r>
          </w:p>
        </w:tc>
        <w:tc>
          <w:tcPr>
            <w:tcW w:w="7044" w:type="dxa"/>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формирование единого культурного пространства, создание условий для доступа населения к культурным ценностям, информационным ресурсам и пользованию услугами учреждений культуры</w:t>
            </w:r>
          </w:p>
        </w:tc>
      </w:tr>
      <w:tr w:rsidR="00F310DF" w:rsidRPr="006909EC">
        <w:trPr>
          <w:trHeight w:val="148"/>
        </w:trPr>
        <w:tc>
          <w:tcPr>
            <w:tcW w:w="2527" w:type="dxa"/>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Сроки реализации подпрограммы     </w:t>
            </w:r>
          </w:p>
        </w:tc>
        <w:tc>
          <w:tcPr>
            <w:tcW w:w="7044" w:type="dxa"/>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2014 – 2021 годы.</w:t>
            </w:r>
          </w:p>
        </w:tc>
      </w:tr>
      <w:tr w:rsidR="00F310DF" w:rsidRPr="006909EC" w:rsidTr="00763491">
        <w:trPr>
          <w:trHeight w:val="1356"/>
        </w:trPr>
        <w:tc>
          <w:tcPr>
            <w:tcW w:w="2521" w:type="dxa"/>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Целевые индикаторы и показатели подпрограммы</w:t>
            </w:r>
          </w:p>
        </w:tc>
        <w:tc>
          <w:tcPr>
            <w:tcW w:w="7050" w:type="dxa"/>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1.Уровень исполнения плановых назначений по расходам на обеспечение деятельности учреждения культуры, % (У):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2.Достижение уровня среднемесячной заработной платы работников культуры к % среднемесячной заработной платы по экономике региона в соответствии с дорожной картой, % (ДУ)</w:t>
            </w:r>
          </w:p>
        </w:tc>
      </w:tr>
      <w:tr w:rsidR="00F310DF" w:rsidRPr="006909EC" w:rsidTr="00E0406E">
        <w:trPr>
          <w:trHeight w:val="1124"/>
        </w:trPr>
        <w:tc>
          <w:tcPr>
            <w:tcW w:w="2521" w:type="dxa"/>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Объемы и источники финансирования подпрограммы по годам</w:t>
            </w:r>
          </w:p>
        </w:tc>
        <w:tc>
          <w:tcPr>
            <w:tcW w:w="7050" w:type="dxa"/>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Финансирование подпрограммы осуществляется за счет средств бюджета поселения: по годам реализации: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2014 год-  952,2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2015 год –  1066,8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2016 год – 1010,8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2017 год -  1192,6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2018 год  -  785,7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2019 год –697,7тыс.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2020 год – 697,7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2021 год – 697,7  тыс.руб.</w:t>
            </w:r>
          </w:p>
        </w:tc>
      </w:tr>
      <w:tr w:rsidR="00F310DF" w:rsidRPr="006909EC">
        <w:trPr>
          <w:trHeight w:val="819"/>
        </w:trPr>
        <w:tc>
          <w:tcPr>
            <w:tcW w:w="2521" w:type="dxa"/>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Ожидаемые результаты реализации подпрограммы</w:t>
            </w:r>
          </w:p>
        </w:tc>
        <w:tc>
          <w:tcPr>
            <w:tcW w:w="7050" w:type="dxa"/>
            <w:gridSpan w:val="2"/>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Социально ориентированное, динамичное развитие сферы культуры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Повышение качества и разнообразия услуг в области культуры и искусства.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Формирование позитивного образа поселения, повышение его авторитета.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Повышение эффективности деятельности и развитие кадрового потенциала отрасли.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Устойчивое функционирование и развитие учреждений культуры поселения за счет стабильного финансирования.</w:t>
            </w:r>
          </w:p>
        </w:tc>
      </w:tr>
    </w:tbl>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Характеристика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Развитие сферы культуры как важного ресурса социального и экономического развития поселения требует от отрасли проведения ряда системных преобразований, на осуществление которых и направлена подпрограмма «Развитие культуры».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Настоящее время возрастают культурные запросы населения поселения, прежде всего молодежи, увеличиваются потребности  жителей в объемах и уровне культурно-досуговых услугах, что невозможно достичь без роста материально-техническим оснащением учреждений культуры.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Сегодня защита духовно-нравственного наследия, исторических и культурных традиций должна являться приоритетной задачей для каждого жителя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 рамках подпрограммы  «Развитие культуры» реализуются следующие основные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1) «Формирование многообразной и полноценной культурной жизни населения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«Обеспечение организационных условий для реализации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 Яблоченском сельском поселении Хохольского муниципального района сеть учреждений включает муниципальное казенное  учреждение «Сельский Центр Культуры и Досуга, в структуре которого сельская библиотека. (привести в соответствие)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Коллектив и отдельные исполнители принимают активное участие в праздниках  сельского поселения, района, фестивалях и конкурсах.</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В деятельности учреждений культуры за последнее время  наблюдается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положительная динамика - постоянно растет число клубных мероприятий  и участников в них, но зданию культуры требуется капитальный ремонт. Техническое оборудование в клубе устарело.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Анализ показал следующие основные проблемы: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Низкое материально-техническое оснащение учреждений культуры.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Существующие учреждения культурно-досуговой сферы требуют дополнительного оснащения современным оборудованием.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Недостаточное обеспечение учреждений отрасли специализированным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оборудованием, необходимым для осуществления профильной деятельности учреждений культуры (мебели, инвентаря, музыкальных инструментов, звуковоспроизводящей аппаратуры и др.).</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Кадры учреждений культуры. Около 40% не имеют специального образования, не всегда применяют новые методики в деле организации культурно-творческого процесса.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Почти 65% специалистов нуждаются в повышении квалификации. В подпрограммных мероприятиях одна из задач является повышение уровня образования и профессиональности кадров учреждений культуры.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Без поэтапного разрешения данных проблем невозможно социально ориентированное, динамичное и социально значимое сохранение и развитие культуры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Одна из главных приоритетных задач бюджетной политики сельского поселения направлена на достижение измеримых, общественно значимых результатов, наиболее важные из которых установлены указами Президента Российской Федерации от 7 мая 2012 года. Так по состоянию на 1 января 2014 года среднемесячная заработная плата работников учреждения культуры составляла не более 9817 рублей. Мероприятия, проведенные в 2014 году, дали ощутимый результат и среднемесячная заработной плата составила 12243 рублей. Таким образом, выполнены основные условия дорожной карты и среднемесячная заработная плата работников культуры составила 52,9% от среднемесячной заработной плате по экономике региона.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 расходах  бюджета поселения до 2019 года годы предусмотрены средства на доведение средней заработной платы до среднемесячной заработной плате по экономике региона. Рост заработной платы должен обеспечить эффективность деятельности учреждения культуры, результативности и заинтересованности работников культуры в результате своей деятельности.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Основные цели 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создание условий для сохранения и развития культурного потенциала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сохранение культурного наследия;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создание условий для обеспечения выравнивания доступа к культурным ценностям и информационным ресурсам различных категорий населения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Для достижения поставленных целей необходимо решить следующие задачи: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обеспечение доступности культурных благ, в том числе информационного характера, для различных категорий населения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повышение качества услуг, предоставляемых учреждением культуры;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поддержка культурной деятельности различных этнических групп;</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пропаганда историко-культурного наследия, особенно в молодежной среде, как основы культурной идентификации и единства российского общества;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стимулирование и поддержка разнообразных творческих инициатив, молодых дарований, защита и обеспечение свободы творчества;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создание условий для оптимального развития, творческой самореализации, профессиональной ориентации учащихся школьников и молодежи;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повышение статуса работника культуры;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укрепление материально-технической базы учреждения культуры.</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Описание целевых индикаторов и показателей мероприятия:</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1.Уровень исполнения плановых назначений по расходам на обеспечение деятельности учреждения культуры, % (У):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 Кр/Пр, где: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Кр - кассовые расходы на обеспечение деятельности учреждения культуры за отчетный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Пр - плановые расходы на обеспечение деятельности учреждения культуры в соответствии с кассовым планом на отчетный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2.Достижение уровня среднемесячной заработной платы работников культуры к % среднемесячной заработной платы по экономике региона в соответствии с дорожной картой, % (ДУ)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ДУ= СЗУК/СЗЭр, где: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СЗУК - среднемесячной заработной платы работников культуры за отчетный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СЗЭр - среднемесячной заработной платы по экономике региона на отчетный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доля населения, участвующего в культурно-досуговой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деятельности; 53%</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доля жителей поселения, занимающихся творческой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деятельностью на непрофессиональной основе;  5%</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доля специалистов отрасли культуры, прошедших</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переподготовку или повышение квалификации; 30%</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СРОКИ РЕАЛИЗАЦИИ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Реализация Программы осуществляется одним этапом в течение 2012 - 2021 годов.</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4. ОБОСНОВАНИЕ РЕСУРСНОГО ОБЕСПЕЧЕНИЯ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Необходимость выделения финансовых средств на реализацию подпрограммы обусловлена следующими факторами: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Поддержка и развитие самодеятельного народного творчества будет способствовать формированию стабильной и динамично развивающейся культурной сферы, которая гибко применяет технологии социального учреждений, обеспечивающих доступность культурных благ всем категориям населения.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Развитие библиотечного дела расширит возможности в приобщении детской и молодежной аудитории поселения к библиотечным ценностям, укреплении позиций библиотек как наиболее информативного и доступного типа учреждений культуры для всех категорий населения за счет разнообразия интеллектуальных услуг и оперативности в предоставлении их населению.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Расширение просветительской работы, экспонирование, экспедиции будут способствовать сохранению и популяризации объектов наследия и музейных фондов.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Система мероприятий по укреплению и модернизации материально-технической базы позволит существенно улучшить материально-техническую базу учреждения культуры поселения, обеспечить подготовку учреждений к эксплуатации в зимний период, приобрести оборудование и предметы длительного пользования (сценические костюмы, музыкальные инструменты, офисное оборудование и т.д.).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Программа предполагает смешанное финансирование - бюджет сельского поселения, иные источники финансирования.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Реализация запланированных мероприятий будет способствовать эффективному решению проблем и задач, определенных подпрограммой, что принесет максимальный эффект от вложения бюджетных средств и обеспечит наибольшие социально-экономические результаты развития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5. ОБЪЕМЫ ФИНАНСИРОВАНИЯ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Общая сумма затрат на реализацию подпрограммы из средств бюджета поселения составляет 6149,0  тысяча рублей, в том числе: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2014 год-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2015 год – 1066,8 тысяч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2016 год –   1010,8 тысяч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2017 год –   1192,6 тысячи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2018 год –   785,7  тысячи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2019 год-     697,7тысячи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2020 год-     697,7  тысячи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2021 год –  697,7 тыс. руб.</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Сведения о распределении средств муниципального бюджета по направлениям финансирования представлены в приложении 3 к настоящей программе.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6. ПРОГНОЗ ОЖИДАЕМЫХ РЕЗУЛЬТАТОВ РЕАЛИЗАЦИИ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Реализация Программы предполагает достижение следующих результатов в социально-экономической сфере: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Социально ориентированное, динамичное развитие сферы культуры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Повышение качества и разнообразия услуг в области культуры и искусства.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Формирование позитивного образа поселения, повышение его авторитета.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5. Повышение эффективности деятельности и развитие кадрового потенциала отрасли.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6. Устойчивое функционирование и развитие учреждений культуры поселения за счет стабильного финансирования.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Программа ориентирует на последовательное и взвешенное реформирование отрасли с учетом социально-экономических последствий ее реализации.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7.Оценка эффективности реализации мероприятия будет осуществляться путем ежегодного сопоставления: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фактических (в сопоставимых условиях) и планируемых объемов расходов  бюджета поселения на реализацию подпрограммы муниципальной программы и ее основных мероприятий (целевой параметр менее 95%);</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числа выполненных и планируемых мероприятий плана реализации подпрограммы муниципальной программы (целевой параметр – 100%).</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Паспорт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«Дорожное хозяйство»</w:t>
      </w:r>
    </w:p>
    <w:tbl>
      <w:tblPr>
        <w:tblW w:w="100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6"/>
        <w:gridCol w:w="7655"/>
      </w:tblGrid>
      <w:tr w:rsidR="00F310DF" w:rsidRPr="006909EC">
        <w:trPr>
          <w:trHeight w:val="585"/>
        </w:trPr>
        <w:tc>
          <w:tcPr>
            <w:tcW w:w="2376" w:type="dxa"/>
            <w:tcBorders>
              <w:top w:val="single" w:sz="4" w:space="0" w:color="auto"/>
              <w:bottom w:val="single" w:sz="4" w:space="0" w:color="auto"/>
              <w:right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Наименование подпрограммы                 </w:t>
            </w:r>
          </w:p>
        </w:tc>
        <w:tc>
          <w:tcPr>
            <w:tcW w:w="7655" w:type="dxa"/>
            <w:tcBorders>
              <w:top w:val="single" w:sz="4" w:space="0" w:color="auto"/>
              <w:left w:val="single" w:sz="4" w:space="0" w:color="auto"/>
              <w:bottom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«Дорожное хозяйство»</w:t>
            </w:r>
          </w:p>
        </w:tc>
      </w:tr>
      <w:tr w:rsidR="00F310DF" w:rsidRPr="006909EC" w:rsidTr="00907E39">
        <w:trPr>
          <w:trHeight w:val="671"/>
        </w:trPr>
        <w:tc>
          <w:tcPr>
            <w:tcW w:w="2376" w:type="dxa"/>
            <w:tcBorders>
              <w:top w:val="single" w:sz="4" w:space="0" w:color="auto"/>
              <w:bottom w:val="single" w:sz="4" w:space="0" w:color="auto"/>
              <w:right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Заказчик </w:t>
            </w:r>
            <w:r w:rsidRPr="006909EC">
              <w:rPr>
                <w:rFonts w:ascii="Times New Roman" w:hAnsi="Times New Roman" w:cs="Times New Roman"/>
                <w:spacing w:val="-5"/>
                <w:sz w:val="24"/>
                <w:szCs w:val="24"/>
              </w:rPr>
              <w:br/>
              <w:t xml:space="preserve">подпрограммы                              </w:t>
            </w:r>
          </w:p>
        </w:tc>
        <w:tc>
          <w:tcPr>
            <w:tcW w:w="7655" w:type="dxa"/>
            <w:tcBorders>
              <w:top w:val="single" w:sz="4" w:space="0" w:color="auto"/>
              <w:left w:val="single" w:sz="4" w:space="0" w:color="auto"/>
              <w:bottom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Администрация Яблоченского сельского поселения Хохольского муниципального района Воронежской области</w:t>
            </w:r>
          </w:p>
        </w:tc>
      </w:tr>
      <w:tr w:rsidR="00F310DF" w:rsidRPr="006909EC" w:rsidTr="00EA258D">
        <w:trPr>
          <w:trHeight w:val="635"/>
        </w:trPr>
        <w:tc>
          <w:tcPr>
            <w:tcW w:w="2376" w:type="dxa"/>
            <w:tcBorders>
              <w:top w:val="single" w:sz="4" w:space="0" w:color="auto"/>
              <w:bottom w:val="single" w:sz="4" w:space="0" w:color="auto"/>
              <w:right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Разработчик подпрограммы        </w:t>
            </w:r>
          </w:p>
        </w:tc>
        <w:tc>
          <w:tcPr>
            <w:tcW w:w="7655" w:type="dxa"/>
            <w:tcBorders>
              <w:top w:val="single" w:sz="4" w:space="0" w:color="auto"/>
              <w:left w:val="single" w:sz="4" w:space="0" w:color="auto"/>
              <w:bottom w:val="single" w:sz="4" w:space="0" w:color="auto"/>
            </w:tcBorders>
          </w:tcPr>
          <w:p w:rsidR="00F310DF" w:rsidRPr="006909EC" w:rsidRDefault="00F310DF" w:rsidP="006909EC">
            <w:pPr>
              <w:pStyle w:val="NoSpacing"/>
              <w:rPr>
                <w:rFonts w:ascii="Times New Roman" w:hAnsi="Times New Roman" w:cs="Times New Roman"/>
                <w:spacing w:val="-5"/>
                <w:sz w:val="24"/>
                <w:szCs w:val="24"/>
              </w:rPr>
            </w:pPr>
            <w:bookmarkStart w:id="9" w:name="OLE_LINK3"/>
            <w:bookmarkStart w:id="10" w:name="OLE_LINK4"/>
            <w:r w:rsidRPr="006909EC">
              <w:rPr>
                <w:rFonts w:ascii="Times New Roman" w:hAnsi="Times New Roman" w:cs="Times New Roman"/>
                <w:spacing w:val="-5"/>
                <w:sz w:val="24"/>
                <w:szCs w:val="24"/>
              </w:rPr>
              <w:t>Администрация Яблоченского сельского поселения Хохольского муниципального района Воронежской области</w:t>
            </w:r>
            <w:bookmarkEnd w:id="9"/>
            <w:bookmarkEnd w:id="10"/>
          </w:p>
        </w:tc>
      </w:tr>
      <w:tr w:rsidR="00F310DF" w:rsidRPr="006909EC">
        <w:trPr>
          <w:trHeight w:val="557"/>
        </w:trPr>
        <w:tc>
          <w:tcPr>
            <w:tcW w:w="2376" w:type="dxa"/>
            <w:tcBorders>
              <w:top w:val="single" w:sz="4" w:space="0" w:color="auto"/>
              <w:bottom w:val="single" w:sz="4" w:space="0" w:color="auto"/>
              <w:right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Исполнители подпрограммы</w:t>
            </w:r>
          </w:p>
        </w:tc>
        <w:tc>
          <w:tcPr>
            <w:tcW w:w="7655" w:type="dxa"/>
            <w:tcBorders>
              <w:top w:val="single" w:sz="4" w:space="0" w:color="auto"/>
              <w:left w:val="single" w:sz="4" w:space="0" w:color="auto"/>
              <w:bottom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Администрация Яблоченского сельского поселения Хохольского муниципального района Воронежской области</w:t>
            </w:r>
          </w:p>
        </w:tc>
      </w:tr>
      <w:tr w:rsidR="00F310DF" w:rsidRPr="006909EC" w:rsidTr="00EA258D">
        <w:trPr>
          <w:trHeight w:val="837"/>
        </w:trPr>
        <w:tc>
          <w:tcPr>
            <w:tcW w:w="2376" w:type="dxa"/>
            <w:tcBorders>
              <w:top w:val="single" w:sz="4" w:space="0" w:color="auto"/>
              <w:bottom w:val="single" w:sz="4" w:space="0" w:color="auto"/>
              <w:right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Style w:val="a1"/>
                <w:rFonts w:ascii="Times New Roman" w:hAnsi="Times New Roman" w:cs="Times New Roman"/>
                <w:b w:val="0"/>
                <w:color w:val="auto"/>
                <w:spacing w:val="-5"/>
                <w:sz w:val="24"/>
                <w:szCs w:val="24"/>
              </w:rPr>
              <w:t>Основные мероприятия</w:t>
            </w:r>
          </w:p>
        </w:tc>
        <w:tc>
          <w:tcPr>
            <w:tcW w:w="7655" w:type="dxa"/>
            <w:tcBorders>
              <w:top w:val="single" w:sz="4" w:space="0" w:color="auto"/>
              <w:left w:val="single" w:sz="4" w:space="0" w:color="auto"/>
              <w:bottom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Формирование муниципального дорожного  фонда и использование средств дорожного фонда.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Развитие и содержание дорожного хозяйства поселения.</w:t>
            </w:r>
          </w:p>
        </w:tc>
      </w:tr>
      <w:tr w:rsidR="00F310DF" w:rsidRPr="006909EC">
        <w:trPr>
          <w:trHeight w:val="349"/>
        </w:trPr>
        <w:tc>
          <w:tcPr>
            <w:tcW w:w="2376" w:type="dxa"/>
            <w:tcBorders>
              <w:top w:val="single" w:sz="4" w:space="0" w:color="auto"/>
              <w:bottom w:val="single" w:sz="4" w:space="0" w:color="auto"/>
              <w:right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Style w:val="a1"/>
                <w:rFonts w:ascii="Times New Roman" w:hAnsi="Times New Roman" w:cs="Times New Roman"/>
                <w:b w:val="0"/>
                <w:color w:val="auto"/>
                <w:spacing w:val="-5"/>
                <w:sz w:val="24"/>
                <w:szCs w:val="24"/>
              </w:rPr>
              <w:t>Цель под</w:t>
            </w:r>
            <w:r w:rsidRPr="006909EC">
              <w:rPr>
                <w:rFonts w:ascii="Times New Roman" w:hAnsi="Times New Roman" w:cs="Times New Roman"/>
                <w:spacing w:val="-5"/>
                <w:sz w:val="24"/>
                <w:szCs w:val="24"/>
              </w:rPr>
              <w:t>программы</w:t>
            </w:r>
          </w:p>
        </w:tc>
        <w:tc>
          <w:tcPr>
            <w:tcW w:w="7655" w:type="dxa"/>
            <w:tcBorders>
              <w:top w:val="single" w:sz="4" w:space="0" w:color="auto"/>
              <w:left w:val="single" w:sz="4" w:space="0" w:color="auto"/>
              <w:bottom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Обеспечение охраны жизни, здоровья граждан и имущества,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w:t>
            </w:r>
          </w:p>
        </w:tc>
      </w:tr>
      <w:tr w:rsidR="00F310DF" w:rsidRPr="006909EC" w:rsidTr="00EA258D">
        <w:trPr>
          <w:trHeight w:val="2170"/>
        </w:trPr>
        <w:tc>
          <w:tcPr>
            <w:tcW w:w="2376" w:type="dxa"/>
            <w:tcBorders>
              <w:top w:val="single" w:sz="4" w:space="0" w:color="auto"/>
              <w:bottom w:val="single" w:sz="4" w:space="0" w:color="auto"/>
              <w:right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Style w:val="a1"/>
                <w:rFonts w:ascii="Times New Roman" w:hAnsi="Times New Roman" w:cs="Times New Roman"/>
                <w:b w:val="0"/>
                <w:color w:val="auto"/>
                <w:spacing w:val="-5"/>
                <w:sz w:val="24"/>
                <w:szCs w:val="24"/>
              </w:rPr>
              <w:t>Задачи под</w:t>
            </w:r>
            <w:r w:rsidRPr="006909EC">
              <w:rPr>
                <w:rFonts w:ascii="Times New Roman" w:hAnsi="Times New Roman" w:cs="Times New Roman"/>
                <w:spacing w:val="-5"/>
                <w:sz w:val="24"/>
                <w:szCs w:val="24"/>
              </w:rPr>
              <w:t>программы</w:t>
            </w:r>
          </w:p>
        </w:tc>
        <w:tc>
          <w:tcPr>
            <w:tcW w:w="7655" w:type="dxa"/>
            <w:tcBorders>
              <w:top w:val="single" w:sz="4" w:space="0" w:color="auto"/>
              <w:left w:val="single" w:sz="4" w:space="0" w:color="auto"/>
              <w:bottom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Приведение автомобильных дорог в соответствие с потребительскими требованиями на длительный период по критериям: безопасность движения, грузоподъемность, долговечность и эксплуатационная надежность.</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Организация выполнения работ по содержанию, модернизации, капитальному ремонту и ремонту  автомобильных дорог общего пользования местного значения и тротуаров, внутриквартальных дорог (проездов).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Регистрация права собственности на автомобильные дороги, находящиеся в составе муниципальной казны Хохольского городского поселения.</w:t>
            </w:r>
          </w:p>
        </w:tc>
      </w:tr>
      <w:tr w:rsidR="00F310DF" w:rsidRPr="006909EC">
        <w:trPr>
          <w:trHeight w:val="559"/>
        </w:trPr>
        <w:tc>
          <w:tcPr>
            <w:tcW w:w="2376" w:type="dxa"/>
            <w:tcBorders>
              <w:top w:val="single" w:sz="4" w:space="0" w:color="auto"/>
              <w:bottom w:val="single" w:sz="4" w:space="0" w:color="auto"/>
              <w:right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Целевые индикаторы</w:t>
            </w:r>
          </w:p>
        </w:tc>
        <w:tc>
          <w:tcPr>
            <w:tcW w:w="7655" w:type="dxa"/>
            <w:tcBorders>
              <w:top w:val="single" w:sz="4" w:space="0" w:color="auto"/>
              <w:left w:val="single" w:sz="4" w:space="0" w:color="auto"/>
              <w:bottom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Исполнение плана мероприятий утвержденных за счет муниципального дорожного фонда,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Доля автомобильных дорог общего пользования местного значения, не соответствующих нормативным требованиям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Доля автомобильных дорог общего пользования местного значения, в отношении которых произведен ремонт.</w:t>
            </w:r>
          </w:p>
        </w:tc>
      </w:tr>
      <w:tr w:rsidR="00F310DF" w:rsidRPr="006909EC" w:rsidTr="00F172A4">
        <w:trPr>
          <w:trHeight w:val="509"/>
        </w:trPr>
        <w:tc>
          <w:tcPr>
            <w:tcW w:w="2376" w:type="dxa"/>
            <w:tcBorders>
              <w:top w:val="single" w:sz="4" w:space="0" w:color="auto"/>
              <w:bottom w:val="single" w:sz="4" w:space="0" w:color="auto"/>
              <w:right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Style w:val="a1"/>
                <w:rFonts w:ascii="Times New Roman" w:hAnsi="Times New Roman" w:cs="Times New Roman"/>
                <w:b w:val="0"/>
                <w:color w:val="auto"/>
                <w:spacing w:val="-5"/>
                <w:sz w:val="24"/>
                <w:szCs w:val="24"/>
              </w:rPr>
              <w:t>Сроки реализации</w:t>
            </w:r>
            <w:r w:rsidRPr="006909EC">
              <w:rPr>
                <w:rFonts w:ascii="Times New Roman" w:hAnsi="Times New Roman" w:cs="Times New Roman"/>
                <w:spacing w:val="-5"/>
                <w:sz w:val="24"/>
                <w:szCs w:val="24"/>
              </w:rPr>
              <w:t xml:space="preserve"> целевой программы</w:t>
            </w:r>
          </w:p>
        </w:tc>
        <w:tc>
          <w:tcPr>
            <w:tcW w:w="7655" w:type="dxa"/>
            <w:tcBorders>
              <w:top w:val="single" w:sz="4" w:space="0" w:color="auto"/>
              <w:left w:val="single" w:sz="4" w:space="0" w:color="auto"/>
              <w:bottom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01.01.2014 – 31.12.2021</w:t>
            </w:r>
          </w:p>
        </w:tc>
      </w:tr>
      <w:tr w:rsidR="00F310DF" w:rsidRPr="006909EC">
        <w:trPr>
          <w:trHeight w:val="599"/>
        </w:trPr>
        <w:tc>
          <w:tcPr>
            <w:tcW w:w="2376" w:type="dxa"/>
            <w:tcBorders>
              <w:top w:val="single" w:sz="4" w:space="0" w:color="auto"/>
              <w:bottom w:val="single" w:sz="4" w:space="0" w:color="auto"/>
              <w:right w:val="single" w:sz="4" w:space="0" w:color="auto"/>
            </w:tcBorders>
          </w:tcPr>
          <w:p w:rsidR="00F310DF" w:rsidRPr="006909EC" w:rsidRDefault="00F310DF" w:rsidP="006909EC">
            <w:pPr>
              <w:pStyle w:val="NoSpacing"/>
              <w:rPr>
                <w:rStyle w:val="a1"/>
                <w:rFonts w:ascii="Times New Roman" w:hAnsi="Times New Roman" w:cs="Times New Roman"/>
                <w:b w:val="0"/>
                <w:color w:val="auto"/>
                <w:spacing w:val="-5"/>
                <w:sz w:val="24"/>
                <w:szCs w:val="24"/>
              </w:rPr>
            </w:pPr>
            <w:r w:rsidRPr="006909EC">
              <w:rPr>
                <w:rStyle w:val="a1"/>
                <w:rFonts w:ascii="Times New Roman" w:hAnsi="Times New Roman" w:cs="Times New Roman"/>
                <w:b w:val="0"/>
                <w:color w:val="auto"/>
                <w:spacing w:val="-5"/>
                <w:sz w:val="24"/>
                <w:szCs w:val="24"/>
              </w:rPr>
              <w:t xml:space="preserve">Объемы и источники финансирования </w:t>
            </w:r>
            <w:r w:rsidRPr="006909EC">
              <w:rPr>
                <w:rFonts w:ascii="Times New Roman" w:hAnsi="Times New Roman" w:cs="Times New Roman"/>
                <w:spacing w:val="-5"/>
                <w:sz w:val="24"/>
                <w:szCs w:val="24"/>
              </w:rPr>
              <w:t xml:space="preserve"> </w:t>
            </w:r>
          </w:p>
        </w:tc>
        <w:tc>
          <w:tcPr>
            <w:tcW w:w="7655" w:type="dxa"/>
            <w:tcBorders>
              <w:top w:val="single" w:sz="4" w:space="0" w:color="auto"/>
              <w:left w:val="single" w:sz="4" w:space="0" w:color="auto"/>
              <w:bottom w:val="single" w:sz="4" w:space="0" w:color="auto"/>
            </w:tcBorders>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Источником финансирования настоящей подпрограммы являются средства бюджета Яблоченского сельского поселения  Хохольского муниципального района.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Общий объем средств бюджета поселения, направляемых на реализацию подпрограммных мероприятий, 18589,3 тыс. рублей, в том числе по годам: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2014 год – 716,0 тыс.руб.</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2015 год –  580,5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2016 год –8814,5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2017 год – 1971,6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2018 год –6184,7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2019 год –322,0тыс.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2020 год – 0 тыс. рублей;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2021 год –  0 тыс. руб.</w:t>
            </w:r>
          </w:p>
        </w:tc>
      </w:tr>
      <w:tr w:rsidR="00F310DF" w:rsidRPr="006909EC" w:rsidTr="00B77A98">
        <w:trPr>
          <w:trHeight w:val="1830"/>
        </w:trPr>
        <w:tc>
          <w:tcPr>
            <w:tcW w:w="2376" w:type="dxa"/>
            <w:tcBorders>
              <w:top w:val="single" w:sz="4" w:space="0" w:color="auto"/>
              <w:bottom w:val="single" w:sz="4" w:space="0" w:color="auto"/>
              <w:right w:val="single" w:sz="4" w:space="0" w:color="auto"/>
            </w:tcBorders>
          </w:tcPr>
          <w:p w:rsidR="00F310DF" w:rsidRPr="006909EC" w:rsidRDefault="00F310DF" w:rsidP="006909EC">
            <w:pPr>
              <w:pStyle w:val="NoSpacing"/>
              <w:rPr>
                <w:rStyle w:val="a1"/>
                <w:rFonts w:ascii="Times New Roman" w:hAnsi="Times New Roman" w:cs="Times New Roman"/>
                <w:b w:val="0"/>
                <w:color w:val="auto"/>
                <w:spacing w:val="-5"/>
                <w:sz w:val="24"/>
                <w:szCs w:val="24"/>
              </w:rPr>
            </w:pPr>
            <w:r w:rsidRPr="006909EC">
              <w:rPr>
                <w:rStyle w:val="a1"/>
                <w:rFonts w:ascii="Times New Roman" w:hAnsi="Times New Roman" w:cs="Times New Roman"/>
                <w:b w:val="0"/>
                <w:color w:val="auto"/>
                <w:spacing w:val="-5"/>
                <w:sz w:val="24"/>
                <w:szCs w:val="24"/>
              </w:rPr>
              <w:t xml:space="preserve">Ожидаемые конечные результаты </w:t>
            </w:r>
          </w:p>
        </w:tc>
        <w:tc>
          <w:tcPr>
            <w:tcW w:w="7655" w:type="dxa"/>
            <w:tcBorders>
              <w:top w:val="single" w:sz="4" w:space="0" w:color="auto"/>
              <w:left w:val="single" w:sz="4" w:space="0" w:color="auto"/>
              <w:bottom w:val="single" w:sz="4" w:space="0" w:color="auto"/>
            </w:tcBorders>
          </w:tcPr>
          <w:p w:rsidR="00F310DF" w:rsidRPr="00B77A98" w:rsidRDefault="00F310DF" w:rsidP="006909EC">
            <w:pPr>
              <w:pStyle w:val="NoSpacing"/>
              <w:rPr>
                <w:rFonts w:ascii="Times New Roman" w:hAnsi="Times New Roman" w:cs="Times New Roman"/>
                <w:spacing w:val="-5"/>
                <w:sz w:val="24"/>
                <w:szCs w:val="24"/>
              </w:rPr>
            </w:pPr>
            <w:r w:rsidRPr="00B77A98">
              <w:rPr>
                <w:rFonts w:ascii="Times New Roman" w:hAnsi="Times New Roman" w:cs="Times New Roman"/>
                <w:spacing w:val="-5"/>
                <w:sz w:val="24"/>
                <w:szCs w:val="24"/>
              </w:rPr>
              <w:t xml:space="preserve">Улучшить санитарное содержание автомобильных дорог  34км. Реконструировать </w:t>
            </w:r>
            <w:smartTag w:uri="urn:schemas-microsoft-com:office:smarttags" w:element="metricconverter">
              <w:smartTagPr>
                <w:attr w:name="ProductID" w:val="4 км"/>
              </w:smartTagPr>
              <w:r w:rsidRPr="00B77A98">
                <w:rPr>
                  <w:rFonts w:ascii="Times New Roman" w:hAnsi="Times New Roman" w:cs="Times New Roman"/>
                  <w:spacing w:val="-5"/>
                  <w:sz w:val="24"/>
                  <w:szCs w:val="24"/>
                </w:rPr>
                <w:t>1,2 км</w:t>
              </w:r>
            </w:smartTag>
            <w:r w:rsidRPr="00B77A98">
              <w:rPr>
                <w:rFonts w:ascii="Times New Roman" w:hAnsi="Times New Roman" w:cs="Times New Roman"/>
                <w:spacing w:val="-5"/>
                <w:sz w:val="24"/>
                <w:szCs w:val="24"/>
              </w:rPr>
              <w:t xml:space="preserve"> автомобильных дорог общего пользования местного значения.</w:t>
            </w:r>
          </w:p>
          <w:p w:rsidR="00F310DF" w:rsidRPr="00B77A98" w:rsidRDefault="00F310DF" w:rsidP="006909EC">
            <w:pPr>
              <w:pStyle w:val="NoSpacing"/>
              <w:rPr>
                <w:rFonts w:ascii="Times New Roman" w:hAnsi="Times New Roman" w:cs="Times New Roman"/>
                <w:spacing w:val="-5"/>
                <w:sz w:val="24"/>
                <w:szCs w:val="24"/>
              </w:rPr>
            </w:pPr>
            <w:r w:rsidRPr="00B77A98">
              <w:rPr>
                <w:rFonts w:ascii="Times New Roman" w:hAnsi="Times New Roman" w:cs="Times New Roman"/>
                <w:spacing w:val="-5"/>
                <w:sz w:val="24"/>
                <w:szCs w:val="24"/>
              </w:rPr>
              <w:t xml:space="preserve">Выполнить капитальный ремонт и ремонт автомобильных дорог общего пользования местного значения -    </w:t>
            </w:r>
            <w:smartTag w:uri="urn:schemas-microsoft-com:office:smarttags" w:element="metricconverter">
              <w:smartTagPr>
                <w:attr w:name="ProductID" w:val="4 км"/>
              </w:smartTagPr>
              <w:r w:rsidRPr="00B77A98">
                <w:rPr>
                  <w:rFonts w:ascii="Times New Roman" w:hAnsi="Times New Roman" w:cs="Times New Roman"/>
                  <w:spacing w:val="-5"/>
                  <w:sz w:val="24"/>
                  <w:szCs w:val="24"/>
                </w:rPr>
                <w:t>34 км</w:t>
              </w:r>
            </w:smartTag>
            <w:r w:rsidRPr="00B77A98">
              <w:rPr>
                <w:rFonts w:ascii="Times New Roman" w:hAnsi="Times New Roman" w:cs="Times New Roman"/>
                <w:spacing w:val="-5"/>
                <w:sz w:val="24"/>
                <w:szCs w:val="24"/>
              </w:rPr>
              <w:t>.</w:t>
            </w:r>
          </w:p>
          <w:p w:rsidR="00F310DF" w:rsidRPr="006909EC" w:rsidRDefault="00F310DF" w:rsidP="006909EC">
            <w:pPr>
              <w:pStyle w:val="NoSpacing"/>
              <w:rPr>
                <w:rFonts w:ascii="Times New Roman" w:hAnsi="Times New Roman" w:cs="Times New Roman"/>
                <w:spacing w:val="-5"/>
                <w:sz w:val="24"/>
                <w:szCs w:val="24"/>
              </w:rPr>
            </w:pPr>
            <w:r w:rsidRPr="00B77A98">
              <w:rPr>
                <w:rFonts w:ascii="Times New Roman" w:hAnsi="Times New Roman" w:cs="Times New Roman"/>
                <w:spacing w:val="-5"/>
                <w:sz w:val="24"/>
                <w:szCs w:val="24"/>
              </w:rPr>
              <w:t xml:space="preserve">Выполнить капитальный ремонт.    Оформить права на недвижимое имущество -    </w:t>
            </w:r>
            <w:smartTag w:uri="urn:schemas-microsoft-com:office:smarttags" w:element="metricconverter">
              <w:smartTagPr>
                <w:attr w:name="ProductID" w:val="4 км"/>
              </w:smartTagPr>
              <w:r w:rsidRPr="00B77A98">
                <w:rPr>
                  <w:rFonts w:ascii="Times New Roman" w:hAnsi="Times New Roman" w:cs="Times New Roman"/>
                  <w:spacing w:val="-5"/>
                  <w:sz w:val="24"/>
                  <w:szCs w:val="24"/>
                </w:rPr>
                <w:t>4 км</w:t>
              </w:r>
            </w:smartTag>
            <w:r w:rsidRPr="00B77A98">
              <w:rPr>
                <w:rFonts w:ascii="Times New Roman" w:hAnsi="Times New Roman" w:cs="Times New Roman"/>
                <w:spacing w:val="-5"/>
                <w:sz w:val="24"/>
                <w:szCs w:val="24"/>
              </w:rPr>
              <w:t xml:space="preserve"> дорог.</w:t>
            </w:r>
          </w:p>
        </w:tc>
      </w:tr>
    </w:tbl>
    <w:p w:rsidR="00F310DF" w:rsidRPr="006909EC" w:rsidRDefault="00F310DF" w:rsidP="006909EC">
      <w:pPr>
        <w:pStyle w:val="NoSpacing"/>
        <w:rPr>
          <w:rFonts w:ascii="Times New Roman" w:hAnsi="Times New Roman" w:cs="Times New Roman"/>
          <w:spacing w:val="-5"/>
          <w:sz w:val="24"/>
          <w:szCs w:val="24"/>
        </w:rPr>
      </w:pPr>
      <w:bookmarkStart w:id="11" w:name="sub_1100"/>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Характеристика проблем в сфере дорожного хозяйства Яблоченского  сельского поселения и способы их решения.</w:t>
      </w:r>
    </w:p>
    <w:bookmarkEnd w:id="11"/>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Дорожное хозяйство является одной из важнейших отраслей экономики, от устойчивого и эффективного функционирования которой в значительной степени зависят социально-экономическое развитие Яблоченского сельского поселения Хохольского муниципального района Воронежской области (далее по тексту -  поселение) и условия жизни населения.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Протяженность автомобильных дорог поселения на 01.01.2015 составляет </w:t>
      </w:r>
      <w:smartTag w:uri="urn:schemas-microsoft-com:office:smarttags" w:element="metricconverter">
        <w:smartTagPr>
          <w:attr w:name="ProductID" w:val="4 км"/>
        </w:smartTagPr>
        <w:r w:rsidRPr="006909EC">
          <w:rPr>
            <w:rFonts w:ascii="Times New Roman" w:hAnsi="Times New Roman" w:cs="Times New Roman"/>
            <w:spacing w:val="-5"/>
            <w:sz w:val="24"/>
            <w:szCs w:val="24"/>
          </w:rPr>
          <w:t>40 км</w:t>
        </w:r>
      </w:smartTag>
      <w:r w:rsidRPr="006909EC">
        <w:rPr>
          <w:rFonts w:ascii="Times New Roman" w:hAnsi="Times New Roman" w:cs="Times New Roman"/>
          <w:spacing w:val="-5"/>
          <w:sz w:val="24"/>
          <w:szCs w:val="24"/>
        </w:rPr>
        <w:t xml:space="preserve">  (дороги местного значения </w:t>
      </w:r>
      <w:smartTag w:uri="urn:schemas-microsoft-com:office:smarttags" w:element="metricconverter">
        <w:smartTagPr>
          <w:attr w:name="ProductID" w:val="4 км"/>
        </w:smartTagPr>
        <w:r w:rsidRPr="006909EC">
          <w:rPr>
            <w:rFonts w:ascii="Times New Roman" w:hAnsi="Times New Roman" w:cs="Times New Roman"/>
            <w:spacing w:val="-5"/>
            <w:sz w:val="24"/>
            <w:szCs w:val="24"/>
          </w:rPr>
          <w:t>40 км</w:t>
        </w:r>
      </w:smartTag>
      <w:r w:rsidRPr="006909EC">
        <w:rPr>
          <w:rFonts w:ascii="Times New Roman" w:hAnsi="Times New Roman" w:cs="Times New Roman"/>
          <w:spacing w:val="-5"/>
          <w:sz w:val="24"/>
          <w:szCs w:val="24"/>
        </w:rPr>
        <w:t xml:space="preserve">, ), из них дорог с асфальтобетонным покрытием 2,6   км и грунтовых дорог  21,9 км (дороги местного значения 21,9 км).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Содержание в надлежащем состоянии автомобильных дорог поселения и элементов по их обустройству требует регулярного выполнения большого объема работ по очистке проезжей части дорог, обочин, по ямочному ремонту покрытия дорог, по промывке, очистке дорожных знаков, а также по замене, при необходимости, элементов обустройства автомобильных дорог.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Для улучшения условий транспортного сообщения необходимо проведение реконструкции,  капитального ремонта и ремонта автомобильных дорог.</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Несоответствие уровня развития автомобильных дорог на территории поселения растущим потребностям в транспортных сообщениях приводит к снижению скоростей движения транспортных потоков, простоям в транспортных заторах и значительным потерям времени участниками дорожного движения.</w:t>
      </w:r>
    </w:p>
    <w:p w:rsidR="00F310DF" w:rsidRPr="006909EC" w:rsidRDefault="00F310DF" w:rsidP="006909EC">
      <w:pPr>
        <w:pStyle w:val="NoSpacing"/>
        <w:rPr>
          <w:rFonts w:ascii="Times New Roman" w:hAnsi="Times New Roman" w:cs="Times New Roman"/>
          <w:spacing w:val="-5"/>
          <w:sz w:val="24"/>
          <w:szCs w:val="24"/>
        </w:rPr>
      </w:pPr>
      <w:bookmarkStart w:id="12" w:name="sub_1110"/>
      <w:r w:rsidRPr="006909EC">
        <w:rPr>
          <w:rFonts w:ascii="Times New Roman" w:hAnsi="Times New Roman" w:cs="Times New Roman"/>
          <w:spacing w:val="-5"/>
          <w:sz w:val="24"/>
          <w:szCs w:val="24"/>
        </w:rPr>
        <w:t>Рост парка автомобильного транспорта, увеличение загруженности дорог и снижение средних скоростей движения приводят к увеличению числа дорожно-транспортных происшествий и ухудшению экологической обстановки.</w:t>
      </w:r>
    </w:p>
    <w:bookmarkEnd w:id="12"/>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 соответствии с Федеральным законом от 21.07.1997 № 122-ФЗ «О государственной регистрации прав на недвижимое имущество и сделок с ним» необходимо провести значительную работу по регистрации права собственности на автомобильные дороги, находящиеся в составе муниципальной казны поселения.</w:t>
      </w:r>
    </w:p>
    <w:p w:rsidR="00F310DF" w:rsidRPr="006909EC" w:rsidRDefault="00F310DF" w:rsidP="006909EC">
      <w:pPr>
        <w:pStyle w:val="NoSpacing"/>
        <w:rPr>
          <w:rFonts w:ascii="Times New Roman" w:hAnsi="Times New Roman" w:cs="Times New Roman"/>
          <w:spacing w:val="-5"/>
          <w:sz w:val="24"/>
          <w:szCs w:val="24"/>
        </w:rPr>
      </w:pPr>
      <w:bookmarkStart w:id="13" w:name="sub_1114"/>
      <w:r w:rsidRPr="006909EC">
        <w:rPr>
          <w:rFonts w:ascii="Times New Roman" w:hAnsi="Times New Roman" w:cs="Times New Roman"/>
          <w:spacing w:val="-5"/>
          <w:sz w:val="24"/>
          <w:szCs w:val="24"/>
        </w:rPr>
        <w:t>Требуется выполнить работу по оформлению права собственности на объекты недвижимости общей стоимостью около 100 тыс. руб.</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Для разрешения существующих проблем в сфере дорожного хозяйства требуются значительные средства, которыми в настоящее время поселение не располагает.</w:t>
      </w:r>
    </w:p>
    <w:bookmarkEnd w:id="13"/>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Реализация программных мероприятий позволит продолжить работу по развитию автомобильных дорог и обеспечить бесперебойное функционирование дорожного хозяйства.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Для достижения намеченной цели предусмотрено решение следующих задач:</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выполнение работ по содержанию, ремонту и обеспечению безопасности дорожного движения на автомобильных дорогах в соответствии с выделенными средствами;</w:t>
      </w:r>
    </w:p>
    <w:p w:rsidR="00F310DF" w:rsidRPr="006909EC" w:rsidRDefault="00F310DF" w:rsidP="006909EC">
      <w:pPr>
        <w:pStyle w:val="NoSpacing"/>
        <w:rPr>
          <w:rFonts w:ascii="Times New Roman" w:hAnsi="Times New Roman" w:cs="Times New Roman"/>
          <w:spacing w:val="-5"/>
          <w:sz w:val="24"/>
          <w:szCs w:val="24"/>
        </w:rPr>
      </w:pPr>
      <w:bookmarkStart w:id="14" w:name="sub_1118"/>
      <w:r w:rsidRPr="006909EC">
        <w:rPr>
          <w:rFonts w:ascii="Times New Roman" w:hAnsi="Times New Roman" w:cs="Times New Roman"/>
          <w:spacing w:val="-5"/>
          <w:sz w:val="24"/>
          <w:szCs w:val="24"/>
        </w:rPr>
        <w:t xml:space="preserve">обеспечение модернизации  </w:t>
      </w:r>
      <w:smartTag w:uri="urn:schemas-microsoft-com:office:smarttags" w:element="metricconverter">
        <w:smartTagPr>
          <w:attr w:name="ProductID" w:val="4 км"/>
        </w:smartTagPr>
        <w:r w:rsidRPr="006909EC">
          <w:rPr>
            <w:rFonts w:ascii="Times New Roman" w:hAnsi="Times New Roman" w:cs="Times New Roman"/>
            <w:spacing w:val="-5"/>
            <w:sz w:val="24"/>
            <w:szCs w:val="24"/>
          </w:rPr>
          <w:t>1,2 км</w:t>
        </w:r>
      </w:smartTag>
      <w:r w:rsidRPr="006909EC">
        <w:rPr>
          <w:rFonts w:ascii="Times New Roman" w:hAnsi="Times New Roman" w:cs="Times New Roman"/>
          <w:spacing w:val="-5"/>
          <w:sz w:val="24"/>
          <w:szCs w:val="24"/>
        </w:rPr>
        <w:t xml:space="preserve"> автомобильных дорог</w:t>
      </w:r>
      <w:bookmarkStart w:id="15" w:name="sub_1119"/>
      <w:bookmarkEnd w:id="14"/>
      <w:r w:rsidRPr="006909EC">
        <w:rPr>
          <w:rFonts w:ascii="Times New Roman" w:hAnsi="Times New Roman" w:cs="Times New Roman"/>
          <w:spacing w:val="-5"/>
          <w:sz w:val="24"/>
          <w:szCs w:val="24"/>
        </w:rPr>
        <w:t xml:space="preserve"> общего пользования местного значения;</w:t>
      </w:r>
    </w:p>
    <w:p w:rsidR="00F310DF" w:rsidRPr="006909EC" w:rsidRDefault="00F310DF" w:rsidP="006909EC">
      <w:pPr>
        <w:pStyle w:val="NoSpacing"/>
        <w:rPr>
          <w:rFonts w:ascii="Times New Roman" w:hAnsi="Times New Roman" w:cs="Times New Roman"/>
          <w:spacing w:val="-5"/>
          <w:sz w:val="24"/>
          <w:szCs w:val="24"/>
        </w:rPr>
      </w:pPr>
      <w:bookmarkStart w:id="16" w:name="sub_1120"/>
      <w:bookmarkEnd w:id="15"/>
      <w:r w:rsidRPr="006909EC">
        <w:rPr>
          <w:rFonts w:ascii="Times New Roman" w:hAnsi="Times New Roman" w:cs="Times New Roman"/>
          <w:spacing w:val="-5"/>
          <w:sz w:val="24"/>
          <w:szCs w:val="24"/>
        </w:rPr>
        <w:t>обеспечение капитального ремонта и ремонта 4,5 км автомобильных дорог общего пользования местного значения;</w:t>
      </w:r>
    </w:p>
    <w:bookmarkEnd w:id="16"/>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совершенствование управления дорожным хозяйством, в том числе за счет осуществления контроля за качеством выполнения дорожных работ, оказания содействия исполнителям Программы в работе по освоению прогрессивных технологий и по использованию современных качественных материалов, обеспечения своевременной подготовки проектно-сметной документации, проведения инвентаризации автомобильных дорог, паспортизации автомобильных дорог, регистрации права собственности на            4км автомобильных дорог.</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Подпрограммы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Исполнителями </w:t>
      </w:r>
      <w:hyperlink w:anchor="sub_1010" w:history="1">
        <w:r w:rsidRPr="006909EC">
          <w:rPr>
            <w:rStyle w:val="a2"/>
            <w:rFonts w:ascii="Times New Roman" w:hAnsi="Times New Roman" w:cs="Times New Roman"/>
            <w:b w:val="0"/>
            <w:color w:val="auto"/>
            <w:spacing w:val="-5"/>
            <w:sz w:val="24"/>
            <w:szCs w:val="24"/>
          </w:rPr>
          <w:t>мероприятий</w:t>
        </w:r>
      </w:hyperlink>
      <w:r w:rsidRPr="006909EC">
        <w:rPr>
          <w:rFonts w:ascii="Times New Roman" w:hAnsi="Times New Roman" w:cs="Times New Roman"/>
          <w:spacing w:val="-5"/>
          <w:sz w:val="24"/>
          <w:szCs w:val="24"/>
        </w:rPr>
        <w:t xml:space="preserve"> подпрограммы являются организации, отбираемые в порядке, установленном законодательством о размещении заказов на поставки товаров, выполнение работ, оказание услуг для муниципальных нужд.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Цель подпрограммы – развитие и обеспечение устойчивого функционирования сети автомобильных дорог общего пользования местного значения.</w:t>
      </w:r>
    </w:p>
    <w:p w:rsidR="00F310DF" w:rsidRPr="006909EC" w:rsidRDefault="00F310DF" w:rsidP="006909EC">
      <w:pPr>
        <w:pStyle w:val="NoSpacing"/>
        <w:rPr>
          <w:rFonts w:ascii="Times New Roman" w:hAnsi="Times New Roman" w:cs="Times New Roman"/>
          <w:spacing w:val="-5"/>
          <w:sz w:val="24"/>
          <w:szCs w:val="24"/>
        </w:rPr>
      </w:pPr>
      <w:bookmarkStart w:id="17" w:name="sub_23"/>
      <w:r w:rsidRPr="006909EC">
        <w:rPr>
          <w:rFonts w:ascii="Times New Roman" w:hAnsi="Times New Roman" w:cs="Times New Roman"/>
          <w:spacing w:val="-5"/>
          <w:sz w:val="24"/>
          <w:szCs w:val="24"/>
        </w:rPr>
        <w:t xml:space="preserve">Задачи подпрограммы: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создание условий для обеспечения безопасного дорожного движения на автомобильных дорогах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своевременное проведение текущего, капитального ремонта</w:t>
      </w:r>
      <w:bookmarkEnd w:id="17"/>
      <w:r w:rsidRPr="006909EC">
        <w:rPr>
          <w:rFonts w:ascii="Times New Roman" w:hAnsi="Times New Roman" w:cs="Times New Roman"/>
          <w:spacing w:val="-5"/>
          <w:sz w:val="24"/>
          <w:szCs w:val="24"/>
        </w:rPr>
        <w:t>, а также реконструкции  автомобильных дорог общего пользования местного значения  на территории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 рамках подпрограммы  «Дорожное хозяйство» реализуются следующие основные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Формирование муниципального дорожного  фонда и его использование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2.Развитие и содержание дорожного хозяйства поселения.</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Формирование муниципального дорожного  фонда и использование средств дорожного фонда.</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Муниципальный дорожный фонд Яблоченского сельского поселения Хохольского муниципального района Воронежской области (далее -  муниципальный дорожный фонд) – основная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Средства  муниципального дорожного фонда не могут быть использованы на другие цели, не соответствующие их назначению.</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поселения,  от  утвержденных настоящим положением источников.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Объем средств муниципального дорожного фонда подлежит корректировке в текущем финансовом году при внесении изменений в решение Совета народных депутатов  Яблоченского сельского поселения Хохольского муниципального района в части увеличения доходов, установленных пунктом 4 Положения о муниципальном дорожном фонде Яблоченского сельского поселения Хохольского муниципального района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При реализации мероприятия планируется проведение работ в рамках муниципальных контрактов, заключаемых на один финансовый год.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Перечень объектов строительства, капитального ремонта автомобильных дорог общего пользования местного значения  ежегодно утверждается отдельным приложением к подпрограмме.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Контроль за соблюдением Порядка формирования и использования бюджетных ассигнований муниципального дорожного фонда осуществляется администрацией  Яблоченского сельского поселения Хохольского муниципального района.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Администрация Яблоченского сельского поселения  формирует отчет об использовании бюджетных ассигнований муниципального дорожного фонда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Цели, задачи и ожидаемый результат объединены в общей характеристике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Описание целевого индикатора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Исполнение плана мероприятий утвержденных за счет муниципального дорожного фонда, %</w:t>
      </w:r>
    </w:p>
    <w:p w:rsidR="00F310DF" w:rsidRPr="006909EC" w:rsidRDefault="00F310DF" w:rsidP="006909EC">
      <w:r w:rsidRPr="006909EC">
        <w:t xml:space="preserve"> Рассчитывается, как отношение количества объектов утвержденного планом мероприятий к количеству объектов, по которым выполнены запланированные работы.</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Срок реализации мероприятия: 2015-2021 годы.</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Финансовые ресурсы, необходимые для реализации мероприятия в 2015-2017 годах, соответствуют объемам бюджетных ассигнований, предусмотренным проектом решения Совета народных депутатов о  бюджете поселения на 2015 год и на плановый период 2016 и 2017 годов». На 2018-2021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Объем финансового обеспечения реализации мероприятия за счет средств  бюджета сельского поселения за весь период ее реализации составляет 18589,3  тыс. рублей. Ресурсное обеспечение реализации подпрограммы по годам представлено в приложении 3 к настоящей программе.</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lang w:val="en-US"/>
        </w:rPr>
        <w:t>II</w:t>
      </w:r>
      <w:r w:rsidRPr="006909EC">
        <w:rPr>
          <w:rFonts w:ascii="Times New Roman" w:hAnsi="Times New Roman" w:cs="Times New Roman"/>
          <w:spacing w:val="-5"/>
          <w:sz w:val="24"/>
          <w:szCs w:val="24"/>
        </w:rPr>
        <w:t>.Развитие и содержание дорожного хозяйства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Цели мероприятия - развитие дорожной сети поселения, улучшение транспортно-эксплуатационных качеств дорожной сети и повышения безопасности движения при рациональном использовании материальных и финансовых ресурсов.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Достижение данных целей обеспечивается за счёт решения следующих задач:</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обеспечение мер по сохранности автомобильных дорог общего пользования поселения, а также мостовых и иных конструкций на них;</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развитие улично-дорожной сети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расширение сети автомобильных дорог общего пользования с твёрдым покрытием на территории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повышение уровня обустройства на автомобильных дорогах общего пользования.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привлечение инвестиций из районного и областного бюджетов.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Направления реализации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Установка дорожных знаков запрещающих движение тракторов по улицам населённых пунктов поселения в период распутицы.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Установка дополнительных уличных светильников.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Устройство пешеходных дорожек (тротуаров) на дорогах (улицах населённых пунктов поселения) местного значения.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4. Устройство отводов для ливневой и талой воды.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5. Содержание и ремонт автомобильных дорог местного значения, в том числе: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ремонт автомобильных дорог общего пользования на территории поселения и искусственных дорожных сооружений, находящихся в неудовлетворительном и аварийном состоянии;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диагностику автомобильных дорог и искусственных дорожных сооружений;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содержание автомобильных дорог и искусственных дорожных сооружений на уровне, допустимом нормативами, для обеспечения сохранности автомобильных дорог общего пользования;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повышения уровня обустройства на автомобильных дорогах общего пользования (устройство барьерных ограждений, освещения участков автомобильных дорог общего пользования, замена и установка дорожных знаков);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осуществлению мероприятий по обеспечению безопасности дорожного движения на автомобильных дорогах межмуниципального значения (нанесение горизонтальной разметки, вырубка кустарников и т.д.).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 течение всего периода реализации мероприятия администрация поселения осуществляется ежегодный мониторинг, предполагающий оценку:</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а) достижения запланированных планов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б) фактической эффективности реализации плана;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 возможностей реализации дополнительны мероприятий;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г) фактически выполненных ключевых действий по выполнению мероприятий.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Описание целевого индикатора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Снижение доли автомобильных дорог общего пользования местного значения, не соответствующих нормативным требованиям, %  (СД)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СД= ПД о.г./ ПД п.г.</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ПД о.г.-  протяженность дорог местного значения , не соответствующих нормативным требованиям отчетного года (км);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ПД п.г .-  протяженность дорог местного значения , не соответствующих нормативным требованиям предыдущего года (км).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2.Доля автомобильных дорог общего пользования местного значения, в отношении которых произведен ремонт.</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Рассчитывается, как отношение протяженность дорог местного значения, в отношении которых произведен ремонт нарастающим итогам к общей протяженности дорог местного значения.</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Срок реализации мероприятия: 2015-2021 годы.</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Финансовые ресурсы, необходимые для реализации мероприятия в 2015-2017 годах, соответствуют объемам бюджетных ассигнований, предусмотренным проектом решения Совета народных депутатов о  бюджете поселения на 2015 год и на плановый период 2016 и 2017 годов». На 2018-2021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Объем финансового обеспечения реализации мероприятия за счет средств  бюджета сельского поселения  за весь период ее реализации составляет19426,2тыс. рублей. Ресурсное обеспечение реализации подпрограммы по годам представлено в приложении 3 к настоящей программе.</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Прогноз ожидаемых результатов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Реализация подпрограммы предполагает достижение следующих результатов: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Улучшить санитарное содержание автомобильных дорог.</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Провести реконструкцию 1,2 автомобильных дорог общего пользования местного значения.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Выполнить капитальный ремонт и ремонт автомобильных дорог общего пользования местного значения –  </w:t>
      </w:r>
      <w:smartTag w:uri="urn:schemas-microsoft-com:office:smarttags" w:element="metricconverter">
        <w:smartTagPr>
          <w:attr w:name="ProductID" w:val="4 км"/>
        </w:smartTagPr>
        <w:r w:rsidRPr="006909EC">
          <w:rPr>
            <w:rFonts w:ascii="Times New Roman" w:hAnsi="Times New Roman" w:cs="Times New Roman"/>
            <w:spacing w:val="-5"/>
            <w:sz w:val="24"/>
            <w:szCs w:val="24"/>
          </w:rPr>
          <w:t>4 км</w:t>
        </w:r>
      </w:smartTag>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4.Оформить права на недвижимое имущество на     </w:t>
      </w:r>
      <w:smartTag w:uri="urn:schemas-microsoft-com:office:smarttags" w:element="metricconverter">
        <w:smartTagPr>
          <w:attr w:name="ProductID" w:val="4 км"/>
        </w:smartTagPr>
        <w:r w:rsidRPr="006909EC">
          <w:rPr>
            <w:rFonts w:ascii="Times New Roman" w:hAnsi="Times New Roman" w:cs="Times New Roman"/>
            <w:spacing w:val="-5"/>
            <w:sz w:val="24"/>
            <w:szCs w:val="24"/>
          </w:rPr>
          <w:t>4 км</w:t>
        </w:r>
      </w:smartTag>
      <w:r w:rsidRPr="006909EC">
        <w:rPr>
          <w:rFonts w:ascii="Times New Roman" w:hAnsi="Times New Roman" w:cs="Times New Roman"/>
          <w:spacing w:val="-5"/>
          <w:sz w:val="24"/>
          <w:szCs w:val="24"/>
        </w:rPr>
        <w:t xml:space="preserve">   дорог.</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Оценка эффективности реализации подпрограммы будет осуществляться путем ежегодного сопоставления: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фактических (в сопоставимых условиях) и планируемых значений целевых индикаторов подпрограммы муниципальной подпрограммы (целевой параметр – 100%);</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фактических (в сопоставимых условиях) и планируемых объемов расходов  бюджета поселения на реализацию подпрограммы муниципальной программы и ее основных мероприятий (целевой параметр менее 90%);</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числа выполненных и планируемых мероприятий плана реализации подпрограммы муниципальной программы (целевой параметр – 100%).</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 А С П О Р Т</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Подпрограммы «Развитие жилищно-коммунального хозяйства и благоустройства»</w:t>
      </w:r>
    </w:p>
    <w:tbl>
      <w:tblPr>
        <w:tblW w:w="9924" w:type="dxa"/>
        <w:tblInd w:w="-386" w:type="dxa"/>
        <w:tblLayout w:type="fixed"/>
        <w:tblCellMar>
          <w:left w:w="40" w:type="dxa"/>
          <w:right w:w="40" w:type="dxa"/>
        </w:tblCellMar>
        <w:tblLook w:val="0000"/>
      </w:tblPr>
      <w:tblGrid>
        <w:gridCol w:w="2978"/>
        <w:gridCol w:w="1316"/>
        <w:gridCol w:w="2842"/>
        <w:gridCol w:w="2788"/>
      </w:tblGrid>
      <w:tr w:rsidR="00F310DF" w:rsidRPr="006909EC" w:rsidTr="00B3398A">
        <w:trPr>
          <w:trHeight w:val="472"/>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Исполнители подпрограммы муниципальной программы</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Администрация Яблоченского сельского поселения </w:t>
            </w:r>
          </w:p>
        </w:tc>
      </w:tr>
      <w:tr w:rsidR="00F310DF" w:rsidRPr="006909EC" w:rsidTr="00E34A67">
        <w:trPr>
          <w:trHeight w:val="148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Основные мероприятия, входящие в состав подпрограммы муниципальной программы</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Организация освещения улиц;</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Организация и содержание мест захоронения;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Организация водоснабжения;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Организация газоснабжения;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Организация сбора и вывоза мусора;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Благоустройство парка культуры и отдыха.</w:t>
            </w:r>
          </w:p>
        </w:tc>
      </w:tr>
      <w:tr w:rsidR="00F310DF" w:rsidRPr="006909EC" w:rsidTr="00B3398A">
        <w:trPr>
          <w:trHeight w:val="44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Цель подпрограммы муниципальной программы</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Обеспечение развития инфраструктуры и благоустройство территории Яблоченского сельского поселения</w:t>
            </w:r>
          </w:p>
        </w:tc>
      </w:tr>
      <w:tr w:rsidR="00F310DF" w:rsidRPr="006909EC" w:rsidTr="00E34A67">
        <w:tc>
          <w:tcPr>
            <w:tcW w:w="2978"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Задачи подпрограммы муниципальной программы</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Организация благоустройства территории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Совершенствование и развитие инфраструктуры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Улучшение экологической обстановки;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Создание комфортной среды проживания.</w:t>
            </w:r>
          </w:p>
        </w:tc>
      </w:tr>
      <w:tr w:rsidR="00F310DF" w:rsidRPr="006909EC" w:rsidTr="00E34A67">
        <w:tc>
          <w:tcPr>
            <w:tcW w:w="2978"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Целевые индикаторы и показатели подпрограммы муниципальной программы</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Достижение Индекса освещенности улиц поселений;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Расчистка, обустройство , содержание мест захоронения.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Доля домовладений, подключенных к центральному водоснабжению;</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Уровень газификации домовладений природным газом;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Наличие заключенных договоров с поставщиками услуг по сбору, вывозу и утилизации твердых бытовых отходов;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Количество установленных контейнеров ТБО.</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Благоустройство парка культуры и отдыха</w:t>
            </w:r>
          </w:p>
        </w:tc>
      </w:tr>
      <w:tr w:rsidR="00F310DF" w:rsidRPr="006909EC" w:rsidTr="00E16EEE">
        <w:tc>
          <w:tcPr>
            <w:tcW w:w="2978" w:type="dxa"/>
            <w:tcBorders>
              <w:top w:val="single" w:sz="6" w:space="0" w:color="auto"/>
              <w:left w:val="single" w:sz="6" w:space="0" w:color="auto"/>
              <w:bottom w:val="single" w:sz="4"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Сроки реализации подпрограммы муниципальной программы</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На постоянной основе 01.01.2014 — 31.12.2021</w:t>
            </w:r>
          </w:p>
        </w:tc>
      </w:tr>
      <w:tr w:rsidR="00F310DF" w:rsidRPr="006909EC" w:rsidTr="00E16EEE">
        <w:tc>
          <w:tcPr>
            <w:tcW w:w="2978" w:type="dxa"/>
            <w:vMerge w:val="restart"/>
            <w:tcBorders>
              <w:top w:val="single" w:sz="4" w:space="0" w:color="auto"/>
              <w:left w:val="single" w:sz="4" w:space="0" w:color="auto"/>
              <w:bottom w:val="single" w:sz="4" w:space="0" w:color="auto"/>
              <w:right w:val="single" w:sz="4"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946" w:type="dxa"/>
            <w:gridSpan w:val="3"/>
            <w:tcBorders>
              <w:top w:val="single" w:sz="6" w:space="0" w:color="auto"/>
              <w:left w:val="single" w:sz="4"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Объем бюджетных ассигнований на реализацию подпрограммы составляет    2375,6 тыс. рублей.</w:t>
            </w:r>
          </w:p>
          <w:p w:rsidR="00F310DF" w:rsidRPr="006909EC" w:rsidRDefault="00F310DF" w:rsidP="006909EC">
            <w:pPr>
              <w:pStyle w:val="NoSpacing"/>
              <w:rPr>
                <w:rFonts w:ascii="Times New Roman" w:hAnsi="Times New Roman" w:cs="Times New Roman"/>
                <w:spacing w:val="-5"/>
                <w:sz w:val="24"/>
                <w:szCs w:val="24"/>
                <w:highlight w:val="yellow"/>
              </w:rPr>
            </w:pPr>
            <w:r w:rsidRPr="006909EC">
              <w:rPr>
                <w:rFonts w:ascii="Times New Roman" w:hAnsi="Times New Roman" w:cs="Times New Roman"/>
                <w:spacing w:val="-5"/>
                <w:sz w:val="24"/>
                <w:szCs w:val="24"/>
              </w:rPr>
              <w:t>Объем бюджетных ассигнований на реализацию муниципальной подпрограммы по годам составляет 1865,7 (тыс. рублей):</w:t>
            </w:r>
          </w:p>
        </w:tc>
      </w:tr>
      <w:tr w:rsidR="00F310DF" w:rsidRPr="006909EC" w:rsidTr="00E16EEE">
        <w:tc>
          <w:tcPr>
            <w:tcW w:w="2978" w:type="dxa"/>
            <w:vMerge/>
            <w:tcBorders>
              <w:left w:val="single" w:sz="4" w:space="0" w:color="auto"/>
              <w:bottom w:val="single" w:sz="4" w:space="0" w:color="auto"/>
              <w:right w:val="single" w:sz="4"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p>
        </w:tc>
        <w:tc>
          <w:tcPr>
            <w:tcW w:w="1316" w:type="dxa"/>
            <w:tcBorders>
              <w:top w:val="single" w:sz="6" w:space="0" w:color="auto"/>
              <w:left w:val="single" w:sz="4"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Год</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Всего</w:t>
            </w:r>
          </w:p>
        </w:tc>
        <w:tc>
          <w:tcPr>
            <w:tcW w:w="2788"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highlight w:val="yellow"/>
              </w:rPr>
            </w:pPr>
            <w:r w:rsidRPr="006909EC">
              <w:rPr>
                <w:rFonts w:ascii="Times New Roman" w:hAnsi="Times New Roman" w:cs="Times New Roman"/>
                <w:spacing w:val="-5"/>
                <w:sz w:val="24"/>
                <w:szCs w:val="24"/>
              </w:rPr>
              <w:t>Бюджет Яблоченского сельского поселения</w:t>
            </w:r>
          </w:p>
        </w:tc>
      </w:tr>
      <w:tr w:rsidR="00F310DF" w:rsidRPr="006909EC" w:rsidTr="00E16EEE">
        <w:tc>
          <w:tcPr>
            <w:tcW w:w="2978" w:type="dxa"/>
            <w:vMerge/>
            <w:tcBorders>
              <w:left w:val="single" w:sz="4" w:space="0" w:color="auto"/>
              <w:bottom w:val="single" w:sz="4" w:space="0" w:color="auto"/>
              <w:right w:val="single" w:sz="4"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p>
        </w:tc>
        <w:tc>
          <w:tcPr>
            <w:tcW w:w="1316" w:type="dxa"/>
            <w:tcBorders>
              <w:top w:val="single" w:sz="6" w:space="0" w:color="auto"/>
              <w:left w:val="single" w:sz="4"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2014</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501,3</w:t>
            </w:r>
          </w:p>
        </w:tc>
        <w:tc>
          <w:tcPr>
            <w:tcW w:w="2788"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432,9</w:t>
            </w:r>
          </w:p>
        </w:tc>
      </w:tr>
      <w:tr w:rsidR="00F310DF" w:rsidRPr="006909EC" w:rsidTr="00E16EEE">
        <w:tc>
          <w:tcPr>
            <w:tcW w:w="2978" w:type="dxa"/>
            <w:vMerge/>
            <w:tcBorders>
              <w:left w:val="single" w:sz="4" w:space="0" w:color="auto"/>
              <w:bottom w:val="single" w:sz="4" w:space="0" w:color="auto"/>
              <w:right w:val="single" w:sz="4"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p>
        </w:tc>
        <w:tc>
          <w:tcPr>
            <w:tcW w:w="1316" w:type="dxa"/>
            <w:tcBorders>
              <w:top w:val="single" w:sz="6" w:space="0" w:color="auto"/>
              <w:left w:val="single" w:sz="4"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2015</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344,2</w:t>
            </w:r>
          </w:p>
        </w:tc>
        <w:tc>
          <w:tcPr>
            <w:tcW w:w="2788"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228,9</w:t>
            </w:r>
          </w:p>
        </w:tc>
      </w:tr>
      <w:tr w:rsidR="00F310DF" w:rsidRPr="006909EC" w:rsidTr="00E16EEE">
        <w:tc>
          <w:tcPr>
            <w:tcW w:w="2978" w:type="dxa"/>
            <w:vMerge/>
            <w:tcBorders>
              <w:left w:val="single" w:sz="4" w:space="0" w:color="auto"/>
              <w:bottom w:val="single" w:sz="4" w:space="0" w:color="auto"/>
              <w:right w:val="single" w:sz="4"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p>
        </w:tc>
        <w:tc>
          <w:tcPr>
            <w:tcW w:w="1316" w:type="dxa"/>
            <w:tcBorders>
              <w:top w:val="single" w:sz="6" w:space="0" w:color="auto"/>
              <w:left w:val="single" w:sz="4"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2016</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366,4</w:t>
            </w:r>
          </w:p>
        </w:tc>
        <w:tc>
          <w:tcPr>
            <w:tcW w:w="2788"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316,1</w:t>
            </w:r>
          </w:p>
        </w:tc>
      </w:tr>
      <w:tr w:rsidR="00F310DF" w:rsidRPr="006909EC" w:rsidTr="00E16EEE">
        <w:tc>
          <w:tcPr>
            <w:tcW w:w="2978" w:type="dxa"/>
            <w:vMerge/>
            <w:tcBorders>
              <w:left w:val="single" w:sz="4" w:space="0" w:color="auto"/>
              <w:bottom w:val="single" w:sz="4" w:space="0" w:color="auto"/>
              <w:right w:val="single" w:sz="4"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p>
        </w:tc>
        <w:tc>
          <w:tcPr>
            <w:tcW w:w="1316" w:type="dxa"/>
            <w:tcBorders>
              <w:top w:val="single" w:sz="6" w:space="0" w:color="auto"/>
              <w:left w:val="single" w:sz="4"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2017</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384,6</w:t>
            </w:r>
          </w:p>
        </w:tc>
        <w:tc>
          <w:tcPr>
            <w:tcW w:w="2788"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287,2</w:t>
            </w:r>
          </w:p>
        </w:tc>
      </w:tr>
      <w:tr w:rsidR="00F310DF" w:rsidRPr="006909EC" w:rsidTr="00E16EEE">
        <w:tc>
          <w:tcPr>
            <w:tcW w:w="2978" w:type="dxa"/>
            <w:vMerge/>
            <w:tcBorders>
              <w:left w:val="single" w:sz="4" w:space="0" w:color="auto"/>
              <w:bottom w:val="single" w:sz="4" w:space="0" w:color="auto"/>
              <w:right w:val="single" w:sz="4"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p>
        </w:tc>
        <w:tc>
          <w:tcPr>
            <w:tcW w:w="1316" w:type="dxa"/>
            <w:tcBorders>
              <w:top w:val="single" w:sz="6" w:space="0" w:color="auto"/>
              <w:left w:val="single" w:sz="4"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2018</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393,6</w:t>
            </w:r>
          </w:p>
        </w:tc>
        <w:tc>
          <w:tcPr>
            <w:tcW w:w="2788"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300,6</w:t>
            </w:r>
          </w:p>
        </w:tc>
      </w:tr>
      <w:tr w:rsidR="00F310DF" w:rsidRPr="006909EC" w:rsidTr="00E16EEE">
        <w:tc>
          <w:tcPr>
            <w:tcW w:w="2978" w:type="dxa"/>
            <w:vMerge/>
            <w:tcBorders>
              <w:left w:val="single" w:sz="4" w:space="0" w:color="auto"/>
              <w:bottom w:val="single" w:sz="4" w:space="0" w:color="auto"/>
              <w:right w:val="single" w:sz="4"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p>
        </w:tc>
        <w:tc>
          <w:tcPr>
            <w:tcW w:w="1316" w:type="dxa"/>
            <w:tcBorders>
              <w:top w:val="single" w:sz="6" w:space="0" w:color="auto"/>
              <w:left w:val="single" w:sz="4"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2019</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385,5</w:t>
            </w:r>
          </w:p>
        </w:tc>
        <w:tc>
          <w:tcPr>
            <w:tcW w:w="2788" w:type="dxa"/>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300,0</w:t>
            </w:r>
          </w:p>
        </w:tc>
      </w:tr>
      <w:tr w:rsidR="00F310DF" w:rsidRPr="006909EC" w:rsidTr="00E16EEE">
        <w:trPr>
          <w:trHeight w:val="330"/>
        </w:trPr>
        <w:tc>
          <w:tcPr>
            <w:tcW w:w="2978" w:type="dxa"/>
            <w:vMerge/>
            <w:tcBorders>
              <w:left w:val="single" w:sz="4" w:space="0" w:color="auto"/>
              <w:bottom w:val="single" w:sz="4" w:space="0" w:color="auto"/>
              <w:right w:val="single" w:sz="4"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p>
        </w:tc>
        <w:tc>
          <w:tcPr>
            <w:tcW w:w="1316" w:type="dxa"/>
            <w:tcBorders>
              <w:top w:val="single" w:sz="6" w:space="0" w:color="auto"/>
              <w:left w:val="single" w:sz="4" w:space="0" w:color="auto"/>
              <w:bottom w:val="single" w:sz="4"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2020</w:t>
            </w:r>
          </w:p>
        </w:tc>
        <w:tc>
          <w:tcPr>
            <w:tcW w:w="2842" w:type="dxa"/>
            <w:tcBorders>
              <w:top w:val="single" w:sz="6" w:space="0" w:color="auto"/>
              <w:left w:val="single" w:sz="6" w:space="0" w:color="auto"/>
              <w:bottom w:val="single" w:sz="4"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0</w:t>
            </w:r>
          </w:p>
        </w:tc>
        <w:tc>
          <w:tcPr>
            <w:tcW w:w="2788" w:type="dxa"/>
            <w:tcBorders>
              <w:top w:val="single" w:sz="6" w:space="0" w:color="auto"/>
              <w:left w:val="single" w:sz="6" w:space="0" w:color="auto"/>
              <w:bottom w:val="single" w:sz="4"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0</w:t>
            </w:r>
          </w:p>
        </w:tc>
      </w:tr>
      <w:tr w:rsidR="00F310DF" w:rsidRPr="006909EC" w:rsidTr="00E16EEE">
        <w:trPr>
          <w:trHeight w:val="330"/>
        </w:trPr>
        <w:tc>
          <w:tcPr>
            <w:tcW w:w="2978" w:type="dxa"/>
            <w:tcBorders>
              <w:top w:val="single" w:sz="4" w:space="0" w:color="auto"/>
              <w:left w:val="single" w:sz="4" w:space="0" w:color="auto"/>
              <w:right w:val="single" w:sz="4"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p>
        </w:tc>
        <w:tc>
          <w:tcPr>
            <w:tcW w:w="1316" w:type="dxa"/>
            <w:tcBorders>
              <w:top w:val="single" w:sz="6" w:space="0" w:color="auto"/>
              <w:left w:val="single" w:sz="4" w:space="0" w:color="auto"/>
              <w:bottom w:val="single" w:sz="4"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2021</w:t>
            </w:r>
          </w:p>
        </w:tc>
        <w:tc>
          <w:tcPr>
            <w:tcW w:w="2842" w:type="dxa"/>
            <w:tcBorders>
              <w:top w:val="single" w:sz="6" w:space="0" w:color="auto"/>
              <w:left w:val="single" w:sz="6" w:space="0" w:color="auto"/>
              <w:bottom w:val="single" w:sz="4"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0</w:t>
            </w:r>
          </w:p>
        </w:tc>
        <w:tc>
          <w:tcPr>
            <w:tcW w:w="2788" w:type="dxa"/>
            <w:tcBorders>
              <w:top w:val="single" w:sz="6" w:space="0" w:color="auto"/>
              <w:left w:val="single" w:sz="6" w:space="0" w:color="auto"/>
              <w:bottom w:val="single" w:sz="4"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0</w:t>
            </w:r>
          </w:p>
        </w:tc>
      </w:tr>
      <w:tr w:rsidR="00F310DF" w:rsidRPr="006909EC" w:rsidTr="00E34A67">
        <w:tc>
          <w:tcPr>
            <w:tcW w:w="2978" w:type="dxa"/>
            <w:tcBorders>
              <w:top w:val="single" w:sz="4"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Ожидаемые непосредственные результаты реализации подпрограммы муниципальной программы</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Повышение уровня благоустройства территории Яблоченского сельского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Создание комфортных условий для отдыха населения;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Повышение степени удовлетворенности населения уровнем благоустройства;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Улучшение санитарного и экологического состояния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населенных пунктов.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Реконструкция и развитие сетей коммунальной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Инфраструктуры.</w:t>
            </w:r>
          </w:p>
        </w:tc>
      </w:tr>
    </w:tbl>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w:t>
      </w:r>
      <w:r w:rsidRPr="006909EC">
        <w:rPr>
          <w:rFonts w:ascii="Times New Roman" w:hAnsi="Times New Roman" w:cs="Times New Roman"/>
          <w:spacing w:val="-5"/>
          <w:sz w:val="24"/>
          <w:szCs w:val="24"/>
        </w:rPr>
        <w:tab/>
        <w:t>Характеристика сферы реализации подпрограммы, описание основных проблем в указанной сфере и прогноз ее развития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Одним из основных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администрацией Оськинского сельского поселения условий комфортного и безопасного проживания граждан, формирование современной инфраструктуры и благоустройство мест общего пользования территории поселения.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Повышение уровня качества проживания граждан является необходимым условием для стабилизации и подъема экономики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Подпрограмма полностью соответствует приоритетам социально-экономического развития поселения на среднесрочную перспективу. Реализация программы направлена на: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 создание условий для улучшения качества жизни населения;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 осуществление мероприятий по обеспечению безопасности жизнедеятельности и сохранения окружающей среды.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Программно-целевой подход к решению проблем благоустройства необходим, так как без стройной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населения, обеспечивающих жизнедеятельность поселения и занимающихся благоустройством. Определение перспектив благоустройства поселения позволит добиться сосредоточения средств на решение поставленных задач</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Приоритеты реализации подпрограммы соответствуют приоритетам, описанным для муниципальной программы в целом.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Подпрограмма разработана на основании Федерального закона от 06.10.2003 года № 131 «Об общих принципах организации местного самоуправления в Российской Федерации» и конкретизирует целевые критерии  социально-экономического развития Яблоченского сельского поселения на 2015-2021 годов.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Целью подпрограммы является обеспечение развития инфраструктуры и благоустройство территории сельского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Достижение цели подпрограммы требует решения ее задач путем реализации соответствующих основных мероприятий подпрограммы.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Задачами подпрограммы являются: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Организация благоустройства территории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Совершенствование и развитие инфраструктуры сельского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Улучшение экологической обстановки;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4. Создание комфортной среды проживания.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Описание целевых индикаторов и показателей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Достижение Индекса освещенности улиц поселений (&gt;=4)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Показатель рассчитывается как отношение количество установленных фонарей  к общей протяженности улиц, с учетом коэффициента заселенности улиц.</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ИО=КФ/ПУ*Кз, где: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КФ- количество фонарей, установленных в поселении (населенном пункте);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ПУ- протяженность улиц поселения (населенном пункте);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Кз= КЖД/ПУ, где: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КД- общее количество домовладений населенного пункта.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КЖД- количество жилых домовладений населенного пункта.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2.Расчистка, обустройство , содержание мест захоронения.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Количество установленных мусорных контейнеров для сбора мусора и твердых бытовых отходов;</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Обеспеченность населения централизованными услугами водоснабжения;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Показатель рассчитывается как отношение домовладений, подключенных к центральному водоснабжению, к общему количеству домовладений).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Уровень газификации домовладений природным газом;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Рассчитывается как отношение газифицированных домовладений к общему количеству домовладений.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Наличие заключенных договоров с поставщиками услуг по сбору, вывозу и утилизации твердых бытовых отходов;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Количество высаженных деревьев;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Ремонт и благоустройство воинских захоронений;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Количество установленных контейнеров ТБО.</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Благоустройство парка культуры и отдыха.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Значения целевых показателей (индикаторов) подпрограммы на весь срок ее реализации приведены в приложении 1 к муниципальной программе.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Ожидаемые результаты реализации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 - повышение уровня благоустройства сельской территории;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 создание комфортных условий для отдыха населения;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 повышение степени удовлетворенности населения уровнем благоустройства;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 реконструкция и развитие сетей коммунальной инфраструктуры.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Характеристика основных мероприятий и мероприятий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В рамках подпрограммы предусмотрены следующие основные мероприятия: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Организация освещения улиц.</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Необходимость совершенствования освещения поселения вызвана значительным ростом автомобилизации, повышением интенсивности его движения, ростом деловой и досуговой активности в вечерние и ночные часы.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ремонту сетей наружного освещения.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В организации освещения улиц имеются следующие основные проблемы: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изношенность электрооборудования и линий наружного освещения;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большой процент износа электросетевого оборудования;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низкий процент освещенных улиц;</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замена светильников на энергосберегающие.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Организация и содержание мест захоронения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По состоянию на 01.01.2015 г. всего в поселении имеется 2 кладбища. К числу основных проблем в части организации содержания мест захоронения относятся следующие: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отсутствие контейнерных площадок для мусора приводит к несанкционированным свалкам внутри кладбищ;</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отсутствие подъездных путей к кладбищам приводит к тому, что территории кладбищ завалены мусором;</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длительный период времени не осуществлялись работы по сносу аварийных деревьев.</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3. Организация водоснабжения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Недостаточная санитарная надежность систем водоснабжения, неудовлетворительное состояние зон санитарной охраны водозаборных скважин, высокая изношенность разводящих систем водопроводных сетей, их высокая аварийность приводит к вторичному загрязнению питьевой воды, создающему угрозу для здоровья населения.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Вследствие морального и физического износа увеличилось количество аварий и внеплановых отключений, возросли потери в сетях, ухудшилось качество воды.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 xml:space="preserve">Изношенность водопроводных сетей в поселении в настоящее время достигает в среднем 90%, поэтому для нормального водоснабжения необходимо провести реконструкцию существующих сетей, с использованием новых технологий, и проложить новые водопроводные сети, для водоснабжения площадок нового строительства, в зонах водоснабжения от соответствующих водоводов.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Существующая система водоснабжения в с.Яблочное  не удовлетворяет в полной мере потребности населения в количественном и качественном показателях питьевой воды, в ряде случаев не обеспечивает требуемых расходов и напоров воды, приводит к перебоям водоснабжения, особенно в летний период.</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Состояние системы водоснабжения не соответствует современным требованиям коммунальных услуг, сдерживает развитие поселения.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4. Организация сбора и вывоза мусора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Существенным фактором, определяющим улучшение экологической ситуации,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является обеспечение надлежащего санитарного состояния территории. Основная задача администрации сельского поселения – создание оптимальной системы сбора и вывоза бытовых отходов и мусора.</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4. Финансовое обеспечение реализации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 xml:space="preserve">Финансовые ресурсы, необходимые для реализации подпрограммы в 2015-2017 годах, соответствуют объемам бюджетных ассигнований, предусмотренным проектом решения Совета народных депутатов поселения о бюджете поселения на 2015 год и на плановый период 2016 и 2017 годов. На 2018-2021  годы объемы бюджетных ассигнований рассчитаны исходя из досчета объемов бюджетных ассигнований на продление обязательств длительного характера. </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Объем финансового обеспечения реализации подпрограммы за счет средств бюджета поселения за весь период ее реализации составляет 4386,0 тыс. рублей. Ресурсное обеспечение реализации подпрограммы по годам ее реализации представлено в приложении 3 к муниципальной программе.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5. Анализ рисков реализации подпрограммы и описание мер управления рисками реализации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Реализация муниципальной программы сопряжена с рядом рисков, которые могут препятствовать достижению запланированных результатов, в их числе риски макроэкономические, финансовые, природные.</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Макроэкономические риски связаны с возможностью ухудшения внутренней и внешней экономической конъюнктуры, замедлением темпов роста экономики и повышением уровня инфляции.</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Финансовые риски связаны с возможностью возникновения бюджетного дефицита и вследствие этого недостаточным уровнем бюджетного финансирования.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Природные риски связаны с воздействием на жизнедеятельность сельского поселения опасных природных явлений.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Снижению возможных рисков будет способствовать качественное выполнение намеченных программных мероприятий.</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ab/>
        <w:t>В целях минимизации указанных рисков в процессе реализации муниципальной программы предусматривается проведение мониторинга, регулярного анализа причин отклонения от плановых значений непосредственных и конечных результатов. При необходимости может осуществляться корректировка показателей и мероприятий подпрограмм, а также перераспределение объемов финансирования в зависимости от изменения значимости решаемых задач в ходе реализации муниципальной 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7. Оценка эффективности реализации подпрограммы</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Оценка эффективности реализации подпрограммы муниципальной программы будет осуществляться путем сопоставления:</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1) фактических (в сопоставимых условиях) и планируемых значений целевых индикаторов подпрограммы муниципальной программы (целевой параметр – 90%);</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2) фактических (в сопоставимых условиях) и планируемых объемов расходов бюджета поселения на реализацию подпрограммы муниципальной программы и ее основных мероприятий (целевой параметр менее 90%);</w:t>
      </w:r>
    </w:p>
    <w:p w:rsidR="00F310DF" w:rsidRPr="006909EC" w:rsidRDefault="00F310DF" w:rsidP="006909EC">
      <w:pPr>
        <w:pStyle w:val="NoSpacing"/>
        <w:rPr>
          <w:rFonts w:ascii="Times New Roman" w:hAnsi="Times New Roman" w:cs="Times New Roman"/>
          <w:spacing w:val="-5"/>
          <w:sz w:val="24"/>
          <w:szCs w:val="24"/>
        </w:rPr>
      </w:pPr>
      <w:r w:rsidRPr="006909EC">
        <w:rPr>
          <w:rFonts w:ascii="Times New Roman" w:hAnsi="Times New Roman" w:cs="Times New Roman"/>
          <w:spacing w:val="-5"/>
          <w:sz w:val="24"/>
          <w:szCs w:val="24"/>
        </w:rPr>
        <w:t>3) числа выполненных и планируемых мероприятий плана реализации подпрограммы муниципальной программы (целевой параметр – 90%).</w:t>
      </w: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rsidP="006909EC">
      <w:pPr>
        <w:pStyle w:val="NoSpacing"/>
        <w:rPr>
          <w:rFonts w:ascii="Times New Roman" w:hAnsi="Times New Roman" w:cs="Times New Roman"/>
          <w:spacing w:val="-5"/>
          <w:sz w:val="24"/>
          <w:szCs w:val="24"/>
        </w:rPr>
      </w:pPr>
    </w:p>
    <w:p w:rsidR="00F310DF" w:rsidRPr="006909EC" w:rsidRDefault="00F310DF">
      <w:pPr>
        <w:rPr>
          <w:rFonts w:ascii="Times New Roman" w:hAnsi="Times New Roman" w:cs="Times New Roman"/>
          <w:spacing w:val="-5"/>
          <w:sz w:val="24"/>
          <w:szCs w:val="24"/>
        </w:rPr>
      </w:pPr>
    </w:p>
    <w:sectPr w:rsidR="00F310DF" w:rsidRPr="006909EC" w:rsidSect="00B3398A">
      <w:pgSz w:w="11906" w:h="16838"/>
      <w:pgMar w:top="426"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DF" w:rsidRDefault="00F310DF" w:rsidP="00297D05">
      <w:pPr>
        <w:spacing w:after="0" w:line="240" w:lineRule="auto"/>
      </w:pPr>
      <w:r>
        <w:separator/>
      </w:r>
    </w:p>
  </w:endnote>
  <w:endnote w:type="continuationSeparator" w:id="0">
    <w:p w:rsidR="00F310DF" w:rsidRDefault="00F310DF" w:rsidP="00297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DF" w:rsidRDefault="00F310DF" w:rsidP="00297D05">
      <w:pPr>
        <w:spacing w:after="0" w:line="240" w:lineRule="auto"/>
      </w:pPr>
      <w:r>
        <w:separator/>
      </w:r>
    </w:p>
  </w:footnote>
  <w:footnote w:type="continuationSeparator" w:id="0">
    <w:p w:rsidR="00F310DF" w:rsidRDefault="00F310DF" w:rsidP="00297D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1AD7295"/>
    <w:multiLevelType w:val="hybridMultilevel"/>
    <w:tmpl w:val="A4DAE5A8"/>
    <w:lvl w:ilvl="0" w:tplc="014ACC28">
      <w:start w:val="1"/>
      <w:numFmt w:val="decimal"/>
      <w:lvlText w:val="%1."/>
      <w:lvlJc w:val="left"/>
      <w:pPr>
        <w:ind w:left="92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03B5652E"/>
    <w:multiLevelType w:val="hybridMultilevel"/>
    <w:tmpl w:val="2D42CAB8"/>
    <w:lvl w:ilvl="0" w:tplc="6ADA93E4">
      <w:start w:val="14"/>
      <w:numFmt w:val="decimal"/>
      <w:lvlText w:val="%1."/>
      <w:lvlJc w:val="left"/>
      <w:pPr>
        <w:tabs>
          <w:tab w:val="num" w:pos="1140"/>
        </w:tabs>
        <w:ind w:left="1140" w:hanging="48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3">
    <w:nsid w:val="07F02267"/>
    <w:multiLevelType w:val="hybridMultilevel"/>
    <w:tmpl w:val="1070E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CC06250"/>
    <w:multiLevelType w:val="hybridMultilevel"/>
    <w:tmpl w:val="BEFA1998"/>
    <w:lvl w:ilvl="0" w:tplc="3188B8BE">
      <w:start w:val="1"/>
      <w:numFmt w:val="decimal"/>
      <w:lvlText w:val="%1."/>
      <w:lvlJc w:val="left"/>
      <w:pPr>
        <w:ind w:left="706" w:hanging="360"/>
      </w:pPr>
      <w:rPr>
        <w:rFonts w:cs="Times New Roman" w:hint="default"/>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5">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6">
    <w:nsid w:val="143566D8"/>
    <w:multiLevelType w:val="hybridMultilevel"/>
    <w:tmpl w:val="E51041A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7">
    <w:nsid w:val="15B919CE"/>
    <w:multiLevelType w:val="hybridMultilevel"/>
    <w:tmpl w:val="5EA432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1A1605AE"/>
    <w:multiLevelType w:val="hybridMultilevel"/>
    <w:tmpl w:val="81D070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00C2732"/>
    <w:multiLevelType w:val="hybridMultilevel"/>
    <w:tmpl w:val="E020E5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028692E"/>
    <w:multiLevelType w:val="hybridMultilevel"/>
    <w:tmpl w:val="04DCE3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365A66"/>
    <w:multiLevelType w:val="hybridMultilevel"/>
    <w:tmpl w:val="25BC1FEE"/>
    <w:lvl w:ilvl="0" w:tplc="E3748AE6">
      <w:start w:val="1"/>
      <w:numFmt w:val="decimal"/>
      <w:lvlText w:val="%1."/>
      <w:lvlJc w:val="left"/>
      <w:pPr>
        <w:ind w:left="706" w:hanging="360"/>
      </w:pPr>
      <w:rPr>
        <w:rFonts w:cs="Times New Roman" w:hint="default"/>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96D672E"/>
    <w:multiLevelType w:val="hybridMultilevel"/>
    <w:tmpl w:val="E216FB0A"/>
    <w:lvl w:ilvl="0" w:tplc="65D4CDB6">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221" w:hanging="360"/>
      </w:pPr>
      <w:rPr>
        <w:rFonts w:cs="Times New Roman"/>
      </w:rPr>
    </w:lvl>
    <w:lvl w:ilvl="2" w:tplc="0419001B">
      <w:start w:val="1"/>
      <w:numFmt w:val="lowerRoman"/>
      <w:lvlText w:val="%3."/>
      <w:lvlJc w:val="right"/>
      <w:pPr>
        <w:ind w:left="1941" w:hanging="180"/>
      </w:pPr>
      <w:rPr>
        <w:rFonts w:cs="Times New Roman"/>
      </w:rPr>
    </w:lvl>
    <w:lvl w:ilvl="3" w:tplc="0419000F">
      <w:start w:val="1"/>
      <w:numFmt w:val="decimal"/>
      <w:lvlText w:val="%4."/>
      <w:lvlJc w:val="left"/>
      <w:pPr>
        <w:ind w:left="2661" w:hanging="360"/>
      </w:pPr>
      <w:rPr>
        <w:rFonts w:cs="Times New Roman"/>
      </w:rPr>
    </w:lvl>
    <w:lvl w:ilvl="4" w:tplc="04190019">
      <w:start w:val="1"/>
      <w:numFmt w:val="lowerLetter"/>
      <w:lvlText w:val="%5."/>
      <w:lvlJc w:val="left"/>
      <w:pPr>
        <w:ind w:left="3381" w:hanging="360"/>
      </w:pPr>
      <w:rPr>
        <w:rFonts w:cs="Times New Roman"/>
      </w:rPr>
    </w:lvl>
    <w:lvl w:ilvl="5" w:tplc="0419001B">
      <w:start w:val="1"/>
      <w:numFmt w:val="lowerRoman"/>
      <w:lvlText w:val="%6."/>
      <w:lvlJc w:val="right"/>
      <w:pPr>
        <w:ind w:left="4101" w:hanging="180"/>
      </w:pPr>
      <w:rPr>
        <w:rFonts w:cs="Times New Roman"/>
      </w:rPr>
    </w:lvl>
    <w:lvl w:ilvl="6" w:tplc="0419000F">
      <w:start w:val="1"/>
      <w:numFmt w:val="decimal"/>
      <w:lvlText w:val="%7."/>
      <w:lvlJc w:val="left"/>
      <w:pPr>
        <w:ind w:left="4821" w:hanging="360"/>
      </w:pPr>
      <w:rPr>
        <w:rFonts w:cs="Times New Roman"/>
      </w:rPr>
    </w:lvl>
    <w:lvl w:ilvl="7" w:tplc="04190019">
      <w:start w:val="1"/>
      <w:numFmt w:val="lowerLetter"/>
      <w:lvlText w:val="%8."/>
      <w:lvlJc w:val="left"/>
      <w:pPr>
        <w:ind w:left="5541" w:hanging="360"/>
      </w:pPr>
      <w:rPr>
        <w:rFonts w:cs="Times New Roman"/>
      </w:rPr>
    </w:lvl>
    <w:lvl w:ilvl="8" w:tplc="0419001B">
      <w:start w:val="1"/>
      <w:numFmt w:val="lowerRoman"/>
      <w:lvlText w:val="%9."/>
      <w:lvlJc w:val="right"/>
      <w:pPr>
        <w:ind w:left="6261" w:hanging="180"/>
      </w:pPr>
      <w:rPr>
        <w:rFonts w:cs="Times New Roman"/>
      </w:rPr>
    </w:lvl>
  </w:abstractNum>
  <w:abstractNum w:abstractNumId="13">
    <w:nsid w:val="299A3CBA"/>
    <w:multiLevelType w:val="hybridMultilevel"/>
    <w:tmpl w:val="CE401CAA"/>
    <w:lvl w:ilvl="0" w:tplc="3188B8BE">
      <w:start w:val="1"/>
      <w:numFmt w:val="decimal"/>
      <w:lvlText w:val="%1."/>
      <w:lvlJc w:val="left"/>
      <w:pPr>
        <w:ind w:left="432" w:hanging="360"/>
      </w:pPr>
      <w:rPr>
        <w:rFonts w:cs="Times New Roman" w:hint="default"/>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14">
    <w:nsid w:val="2B964C36"/>
    <w:multiLevelType w:val="hybridMultilevel"/>
    <w:tmpl w:val="4A2AA58C"/>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BAF1521"/>
    <w:multiLevelType w:val="hybridMultilevel"/>
    <w:tmpl w:val="81D070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C8D6BD8"/>
    <w:multiLevelType w:val="hybridMultilevel"/>
    <w:tmpl w:val="4C6890A2"/>
    <w:lvl w:ilvl="0" w:tplc="25B286FE">
      <w:start w:val="1"/>
      <w:numFmt w:val="decimal"/>
      <w:lvlText w:val="%1)"/>
      <w:lvlJc w:val="left"/>
      <w:pPr>
        <w:ind w:left="644"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7">
    <w:nsid w:val="2CFE3744"/>
    <w:multiLevelType w:val="hybridMultilevel"/>
    <w:tmpl w:val="B942B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32A0B9D"/>
    <w:multiLevelType w:val="hybridMultilevel"/>
    <w:tmpl w:val="4F144C28"/>
    <w:lvl w:ilvl="0" w:tplc="9FA85C5A">
      <w:start w:val="1"/>
      <w:numFmt w:val="decimal"/>
      <w:lvlText w:val="%1."/>
      <w:lvlJc w:val="left"/>
      <w:pPr>
        <w:ind w:left="1906" w:hanging="1056"/>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B84C82"/>
    <w:multiLevelType w:val="hybridMultilevel"/>
    <w:tmpl w:val="B276DD88"/>
    <w:lvl w:ilvl="0" w:tplc="803881B6">
      <w:start w:val="1"/>
      <w:numFmt w:val="decimal"/>
      <w:lvlText w:val="%1."/>
      <w:lvlJc w:val="left"/>
      <w:pPr>
        <w:ind w:left="501" w:hanging="360"/>
      </w:pPr>
      <w:rPr>
        <w:rFonts w:cs="Times New Roman" w:hint="default"/>
      </w:rPr>
    </w:lvl>
    <w:lvl w:ilvl="1" w:tplc="04190019">
      <w:start w:val="1"/>
      <w:numFmt w:val="lowerLetter"/>
      <w:lvlText w:val="%2."/>
      <w:lvlJc w:val="left"/>
      <w:pPr>
        <w:ind w:left="1221" w:hanging="360"/>
      </w:pPr>
      <w:rPr>
        <w:rFonts w:cs="Times New Roman"/>
      </w:rPr>
    </w:lvl>
    <w:lvl w:ilvl="2" w:tplc="0419001B">
      <w:start w:val="1"/>
      <w:numFmt w:val="lowerRoman"/>
      <w:lvlText w:val="%3."/>
      <w:lvlJc w:val="right"/>
      <w:pPr>
        <w:ind w:left="1941" w:hanging="180"/>
      </w:pPr>
      <w:rPr>
        <w:rFonts w:cs="Times New Roman"/>
      </w:rPr>
    </w:lvl>
    <w:lvl w:ilvl="3" w:tplc="0419000F">
      <w:start w:val="1"/>
      <w:numFmt w:val="decimal"/>
      <w:lvlText w:val="%4."/>
      <w:lvlJc w:val="left"/>
      <w:pPr>
        <w:ind w:left="2661" w:hanging="360"/>
      </w:pPr>
      <w:rPr>
        <w:rFonts w:cs="Times New Roman"/>
      </w:rPr>
    </w:lvl>
    <w:lvl w:ilvl="4" w:tplc="04190019">
      <w:start w:val="1"/>
      <w:numFmt w:val="lowerLetter"/>
      <w:lvlText w:val="%5."/>
      <w:lvlJc w:val="left"/>
      <w:pPr>
        <w:ind w:left="3381" w:hanging="360"/>
      </w:pPr>
      <w:rPr>
        <w:rFonts w:cs="Times New Roman"/>
      </w:rPr>
    </w:lvl>
    <w:lvl w:ilvl="5" w:tplc="0419001B">
      <w:start w:val="1"/>
      <w:numFmt w:val="lowerRoman"/>
      <w:lvlText w:val="%6."/>
      <w:lvlJc w:val="right"/>
      <w:pPr>
        <w:ind w:left="4101" w:hanging="180"/>
      </w:pPr>
      <w:rPr>
        <w:rFonts w:cs="Times New Roman"/>
      </w:rPr>
    </w:lvl>
    <w:lvl w:ilvl="6" w:tplc="0419000F">
      <w:start w:val="1"/>
      <w:numFmt w:val="decimal"/>
      <w:lvlText w:val="%7."/>
      <w:lvlJc w:val="left"/>
      <w:pPr>
        <w:ind w:left="4821" w:hanging="360"/>
      </w:pPr>
      <w:rPr>
        <w:rFonts w:cs="Times New Roman"/>
      </w:rPr>
    </w:lvl>
    <w:lvl w:ilvl="7" w:tplc="04190019">
      <w:start w:val="1"/>
      <w:numFmt w:val="lowerLetter"/>
      <w:lvlText w:val="%8."/>
      <w:lvlJc w:val="left"/>
      <w:pPr>
        <w:ind w:left="5541" w:hanging="360"/>
      </w:pPr>
      <w:rPr>
        <w:rFonts w:cs="Times New Roman"/>
      </w:rPr>
    </w:lvl>
    <w:lvl w:ilvl="8" w:tplc="0419001B">
      <w:start w:val="1"/>
      <w:numFmt w:val="lowerRoman"/>
      <w:lvlText w:val="%9."/>
      <w:lvlJc w:val="right"/>
      <w:pPr>
        <w:ind w:left="6261" w:hanging="180"/>
      </w:pPr>
      <w:rPr>
        <w:rFonts w:cs="Times New Roman"/>
      </w:rPr>
    </w:lvl>
  </w:abstractNum>
  <w:abstractNum w:abstractNumId="20">
    <w:nsid w:val="39A647BA"/>
    <w:multiLevelType w:val="hybridMultilevel"/>
    <w:tmpl w:val="F822C7C2"/>
    <w:lvl w:ilvl="0" w:tplc="04190001">
      <w:start w:val="1"/>
      <w:numFmt w:val="bullet"/>
      <w:lvlText w:val=""/>
      <w:lvlJc w:val="left"/>
      <w:pPr>
        <w:ind w:left="706" w:hanging="360"/>
      </w:pPr>
      <w:rPr>
        <w:rFonts w:ascii="Symbol" w:hAnsi="Symbol" w:hint="default"/>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21">
    <w:nsid w:val="3C6D6936"/>
    <w:multiLevelType w:val="hybridMultilevel"/>
    <w:tmpl w:val="A3FC6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985CE6"/>
    <w:multiLevelType w:val="hybridMultilevel"/>
    <w:tmpl w:val="573E55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07E74DB"/>
    <w:multiLevelType w:val="hybridMultilevel"/>
    <w:tmpl w:val="4F12CFFC"/>
    <w:lvl w:ilvl="0" w:tplc="DFB0080E">
      <w:start w:val="3"/>
      <w:numFmt w:val="decimal"/>
      <w:lvlText w:val="%1."/>
      <w:lvlJc w:val="left"/>
      <w:pPr>
        <w:ind w:left="1212" w:hanging="360"/>
      </w:pPr>
      <w:rPr>
        <w:rFonts w:cs="Times New Roman" w:hint="default"/>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24">
    <w:nsid w:val="4095558F"/>
    <w:multiLevelType w:val="hybridMultilevel"/>
    <w:tmpl w:val="4948AD0C"/>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25">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6">
    <w:nsid w:val="42F146BC"/>
    <w:multiLevelType w:val="hybridMultilevel"/>
    <w:tmpl w:val="01B0046A"/>
    <w:lvl w:ilvl="0" w:tplc="E6641222">
      <w:start w:val="1"/>
      <w:numFmt w:val="upperRoman"/>
      <w:lvlText w:val="%1."/>
      <w:lvlJc w:val="left"/>
      <w:pPr>
        <w:ind w:left="792" w:hanging="720"/>
      </w:pPr>
      <w:rPr>
        <w:rFonts w:cs="Times New Roman" w:hint="default"/>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27">
    <w:nsid w:val="444B2569"/>
    <w:multiLevelType w:val="hybridMultilevel"/>
    <w:tmpl w:val="89C6E23A"/>
    <w:lvl w:ilvl="0" w:tplc="BC74387E">
      <w:start w:val="7"/>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nsid w:val="448D16DB"/>
    <w:multiLevelType w:val="hybridMultilevel"/>
    <w:tmpl w:val="09847E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6B42F3E"/>
    <w:multiLevelType w:val="hybridMultilevel"/>
    <w:tmpl w:val="1442A162"/>
    <w:lvl w:ilvl="0" w:tplc="F008177A">
      <w:start w:val="1"/>
      <w:numFmt w:val="decimal"/>
      <w:lvlText w:val="%1."/>
      <w:lvlJc w:val="left"/>
      <w:pPr>
        <w:ind w:left="839" w:hanging="555"/>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0">
    <w:nsid w:val="4727716E"/>
    <w:multiLevelType w:val="hybridMultilevel"/>
    <w:tmpl w:val="2E9A1F2C"/>
    <w:lvl w:ilvl="0" w:tplc="0C5C77B8">
      <w:start w:val="2"/>
      <w:numFmt w:val="decimal"/>
      <w:lvlText w:val="%1."/>
      <w:lvlJc w:val="left"/>
      <w:pPr>
        <w:ind w:left="786" w:hanging="360"/>
      </w:pPr>
      <w:rPr>
        <w:rFonts w:cs="Times New Roman" w:hint="default"/>
      </w:rPr>
    </w:lvl>
    <w:lvl w:ilvl="1" w:tplc="04190019">
      <w:start w:val="1"/>
      <w:numFmt w:val="lowerLetter"/>
      <w:lvlText w:val="%2."/>
      <w:lvlJc w:val="left"/>
      <w:pPr>
        <w:ind w:left="1581"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abstractNum w:abstractNumId="31">
    <w:nsid w:val="4ADA5923"/>
    <w:multiLevelType w:val="hybridMultilevel"/>
    <w:tmpl w:val="9432D508"/>
    <w:lvl w:ilvl="0" w:tplc="66BC92C2">
      <w:start w:val="1"/>
      <w:numFmt w:val="upperRoman"/>
      <w:lvlText w:val="%1."/>
      <w:lvlJc w:val="left"/>
      <w:pPr>
        <w:ind w:left="1080" w:hanging="720"/>
      </w:pPr>
      <w:rPr>
        <w:rFonts w:cs="Times New Roman" w:hint="default"/>
        <w:b/>
        <w:bCs/>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B245790"/>
    <w:multiLevelType w:val="hybridMultilevel"/>
    <w:tmpl w:val="23F847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4B583671"/>
    <w:multiLevelType w:val="hybridMultilevel"/>
    <w:tmpl w:val="73E477CE"/>
    <w:lvl w:ilvl="0" w:tplc="7868C26E">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7FC1769"/>
    <w:multiLevelType w:val="hybridMultilevel"/>
    <w:tmpl w:val="E42E503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5">
    <w:nsid w:val="5D3D34D1"/>
    <w:multiLevelType w:val="hybridMultilevel"/>
    <w:tmpl w:val="6D3C1E12"/>
    <w:lvl w:ilvl="0" w:tplc="549C631A">
      <w:start w:val="1"/>
      <w:numFmt w:val="upperRoman"/>
      <w:lvlText w:val="%1."/>
      <w:lvlJc w:val="left"/>
      <w:pPr>
        <w:ind w:left="1570" w:hanging="720"/>
      </w:pPr>
      <w:rPr>
        <w:rFonts w:cs="Times New Roman" w:hint="default"/>
      </w:rPr>
    </w:lvl>
    <w:lvl w:ilvl="1" w:tplc="04190019">
      <w:start w:val="1"/>
      <w:numFmt w:val="lowerLetter"/>
      <w:lvlText w:val="%2."/>
      <w:lvlJc w:val="left"/>
      <w:pPr>
        <w:ind w:left="1930" w:hanging="360"/>
      </w:pPr>
      <w:rPr>
        <w:rFonts w:cs="Times New Roman"/>
      </w:rPr>
    </w:lvl>
    <w:lvl w:ilvl="2" w:tplc="0419001B">
      <w:start w:val="1"/>
      <w:numFmt w:val="lowerRoman"/>
      <w:lvlText w:val="%3."/>
      <w:lvlJc w:val="right"/>
      <w:pPr>
        <w:ind w:left="2650" w:hanging="180"/>
      </w:pPr>
      <w:rPr>
        <w:rFonts w:cs="Times New Roman"/>
      </w:rPr>
    </w:lvl>
    <w:lvl w:ilvl="3" w:tplc="0419000F">
      <w:start w:val="1"/>
      <w:numFmt w:val="decimal"/>
      <w:lvlText w:val="%4."/>
      <w:lvlJc w:val="left"/>
      <w:pPr>
        <w:ind w:left="3370" w:hanging="360"/>
      </w:pPr>
      <w:rPr>
        <w:rFonts w:cs="Times New Roman"/>
      </w:rPr>
    </w:lvl>
    <w:lvl w:ilvl="4" w:tplc="04190019">
      <w:start w:val="1"/>
      <w:numFmt w:val="lowerLetter"/>
      <w:lvlText w:val="%5."/>
      <w:lvlJc w:val="left"/>
      <w:pPr>
        <w:ind w:left="4090" w:hanging="360"/>
      </w:pPr>
      <w:rPr>
        <w:rFonts w:cs="Times New Roman"/>
      </w:rPr>
    </w:lvl>
    <w:lvl w:ilvl="5" w:tplc="0419001B">
      <w:start w:val="1"/>
      <w:numFmt w:val="lowerRoman"/>
      <w:lvlText w:val="%6."/>
      <w:lvlJc w:val="right"/>
      <w:pPr>
        <w:ind w:left="4810" w:hanging="180"/>
      </w:pPr>
      <w:rPr>
        <w:rFonts w:cs="Times New Roman"/>
      </w:rPr>
    </w:lvl>
    <w:lvl w:ilvl="6" w:tplc="0419000F">
      <w:start w:val="1"/>
      <w:numFmt w:val="decimal"/>
      <w:lvlText w:val="%7."/>
      <w:lvlJc w:val="left"/>
      <w:pPr>
        <w:ind w:left="5530" w:hanging="360"/>
      </w:pPr>
      <w:rPr>
        <w:rFonts w:cs="Times New Roman"/>
      </w:rPr>
    </w:lvl>
    <w:lvl w:ilvl="7" w:tplc="04190019">
      <w:start w:val="1"/>
      <w:numFmt w:val="lowerLetter"/>
      <w:lvlText w:val="%8."/>
      <w:lvlJc w:val="left"/>
      <w:pPr>
        <w:ind w:left="6250" w:hanging="360"/>
      </w:pPr>
      <w:rPr>
        <w:rFonts w:cs="Times New Roman"/>
      </w:rPr>
    </w:lvl>
    <w:lvl w:ilvl="8" w:tplc="0419001B">
      <w:start w:val="1"/>
      <w:numFmt w:val="lowerRoman"/>
      <w:lvlText w:val="%9."/>
      <w:lvlJc w:val="right"/>
      <w:pPr>
        <w:ind w:left="6970" w:hanging="180"/>
      </w:pPr>
      <w:rPr>
        <w:rFonts w:cs="Times New Roman"/>
      </w:rPr>
    </w:lvl>
  </w:abstractNum>
  <w:abstractNum w:abstractNumId="36">
    <w:nsid w:val="5E1222CE"/>
    <w:multiLevelType w:val="hybridMultilevel"/>
    <w:tmpl w:val="067CFC3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2290EAE"/>
    <w:multiLevelType w:val="hybridMultilevel"/>
    <w:tmpl w:val="B5AAB28A"/>
    <w:lvl w:ilvl="0" w:tplc="0419000F">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8">
    <w:nsid w:val="642C391D"/>
    <w:multiLevelType w:val="hybridMultilevel"/>
    <w:tmpl w:val="0BAE50B0"/>
    <w:lvl w:ilvl="0" w:tplc="973428E4">
      <w:start w:val="1"/>
      <w:numFmt w:val="decimal"/>
      <w:lvlText w:val="%1."/>
      <w:lvlJc w:val="left"/>
      <w:pPr>
        <w:ind w:left="756" w:hanging="396"/>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AB97F81"/>
    <w:multiLevelType w:val="hybridMultilevel"/>
    <w:tmpl w:val="7ABE5ABC"/>
    <w:lvl w:ilvl="0" w:tplc="7868C26E">
      <w:start w:val="1"/>
      <w:numFmt w:val="bullet"/>
      <w:lvlText w:val="-"/>
      <w:lvlJc w:val="left"/>
      <w:pPr>
        <w:ind w:left="1570" w:hanging="360"/>
      </w:pPr>
      <w:rPr>
        <w:rFonts w:ascii="Sylfaen" w:hAnsi="Sylfaen" w:hint="default"/>
      </w:rPr>
    </w:lvl>
    <w:lvl w:ilvl="1" w:tplc="04190003">
      <w:start w:val="1"/>
      <w:numFmt w:val="bullet"/>
      <w:lvlText w:val="o"/>
      <w:lvlJc w:val="left"/>
      <w:pPr>
        <w:ind w:left="2290" w:hanging="360"/>
      </w:pPr>
      <w:rPr>
        <w:rFonts w:ascii="Courier New" w:hAnsi="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hint="default"/>
      </w:rPr>
    </w:lvl>
    <w:lvl w:ilvl="8" w:tplc="04190005">
      <w:start w:val="1"/>
      <w:numFmt w:val="bullet"/>
      <w:lvlText w:val=""/>
      <w:lvlJc w:val="left"/>
      <w:pPr>
        <w:ind w:left="7330" w:hanging="360"/>
      </w:pPr>
      <w:rPr>
        <w:rFonts w:ascii="Wingdings" w:hAnsi="Wingdings" w:hint="default"/>
      </w:rPr>
    </w:lvl>
  </w:abstractNum>
  <w:abstractNum w:abstractNumId="40">
    <w:nsid w:val="6CDB5203"/>
    <w:multiLevelType w:val="hybridMultilevel"/>
    <w:tmpl w:val="4A68107C"/>
    <w:lvl w:ilvl="0" w:tplc="75E2D650">
      <w:start w:val="1"/>
      <w:numFmt w:val="decimal"/>
      <w:lvlText w:val="%1."/>
      <w:lvlJc w:val="left"/>
      <w:pPr>
        <w:ind w:left="928" w:hanging="360"/>
      </w:pPr>
      <w:rPr>
        <w:rFonts w:ascii="Courier New" w:hAnsi="Courier New" w:cs="Courier New" w:hint="default"/>
        <w:sz w:val="28"/>
        <w:szCs w:val="28"/>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1">
    <w:nsid w:val="6CF36E75"/>
    <w:multiLevelType w:val="hybridMultilevel"/>
    <w:tmpl w:val="FD3815AC"/>
    <w:lvl w:ilvl="0" w:tplc="D3E472D0">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42">
    <w:nsid w:val="70537685"/>
    <w:multiLevelType w:val="hybridMultilevel"/>
    <w:tmpl w:val="13981CC6"/>
    <w:lvl w:ilvl="0" w:tplc="915E3C3C">
      <w:start w:val="1"/>
      <w:numFmt w:val="decimal"/>
      <w:lvlText w:val="%1."/>
      <w:lvlJc w:val="left"/>
      <w:pPr>
        <w:ind w:left="501" w:hanging="360"/>
      </w:pPr>
      <w:rPr>
        <w:rFonts w:cs="Times New Roman" w:hint="default"/>
      </w:rPr>
    </w:lvl>
    <w:lvl w:ilvl="1" w:tplc="04190019">
      <w:start w:val="1"/>
      <w:numFmt w:val="lowerLetter"/>
      <w:lvlText w:val="%2."/>
      <w:lvlJc w:val="left"/>
      <w:pPr>
        <w:ind w:left="1221" w:hanging="360"/>
      </w:pPr>
      <w:rPr>
        <w:rFonts w:cs="Times New Roman"/>
      </w:rPr>
    </w:lvl>
    <w:lvl w:ilvl="2" w:tplc="0419001B">
      <w:start w:val="1"/>
      <w:numFmt w:val="lowerRoman"/>
      <w:lvlText w:val="%3."/>
      <w:lvlJc w:val="right"/>
      <w:pPr>
        <w:ind w:left="1941" w:hanging="180"/>
      </w:pPr>
      <w:rPr>
        <w:rFonts w:cs="Times New Roman"/>
      </w:rPr>
    </w:lvl>
    <w:lvl w:ilvl="3" w:tplc="0419000F">
      <w:start w:val="1"/>
      <w:numFmt w:val="decimal"/>
      <w:lvlText w:val="%4."/>
      <w:lvlJc w:val="left"/>
      <w:pPr>
        <w:ind w:left="2661" w:hanging="360"/>
      </w:pPr>
      <w:rPr>
        <w:rFonts w:cs="Times New Roman"/>
      </w:rPr>
    </w:lvl>
    <w:lvl w:ilvl="4" w:tplc="04190019">
      <w:start w:val="1"/>
      <w:numFmt w:val="lowerLetter"/>
      <w:lvlText w:val="%5."/>
      <w:lvlJc w:val="left"/>
      <w:pPr>
        <w:ind w:left="3381" w:hanging="360"/>
      </w:pPr>
      <w:rPr>
        <w:rFonts w:cs="Times New Roman"/>
      </w:rPr>
    </w:lvl>
    <w:lvl w:ilvl="5" w:tplc="0419001B">
      <w:start w:val="1"/>
      <w:numFmt w:val="lowerRoman"/>
      <w:lvlText w:val="%6."/>
      <w:lvlJc w:val="right"/>
      <w:pPr>
        <w:ind w:left="4101" w:hanging="180"/>
      </w:pPr>
      <w:rPr>
        <w:rFonts w:cs="Times New Roman"/>
      </w:rPr>
    </w:lvl>
    <w:lvl w:ilvl="6" w:tplc="0419000F">
      <w:start w:val="1"/>
      <w:numFmt w:val="decimal"/>
      <w:lvlText w:val="%7."/>
      <w:lvlJc w:val="left"/>
      <w:pPr>
        <w:ind w:left="4821" w:hanging="360"/>
      </w:pPr>
      <w:rPr>
        <w:rFonts w:cs="Times New Roman"/>
      </w:rPr>
    </w:lvl>
    <w:lvl w:ilvl="7" w:tplc="04190019">
      <w:start w:val="1"/>
      <w:numFmt w:val="lowerLetter"/>
      <w:lvlText w:val="%8."/>
      <w:lvlJc w:val="left"/>
      <w:pPr>
        <w:ind w:left="5541" w:hanging="360"/>
      </w:pPr>
      <w:rPr>
        <w:rFonts w:cs="Times New Roman"/>
      </w:rPr>
    </w:lvl>
    <w:lvl w:ilvl="8" w:tplc="0419001B">
      <w:start w:val="1"/>
      <w:numFmt w:val="lowerRoman"/>
      <w:lvlText w:val="%9."/>
      <w:lvlJc w:val="right"/>
      <w:pPr>
        <w:ind w:left="6261" w:hanging="180"/>
      </w:pPr>
      <w:rPr>
        <w:rFonts w:cs="Times New Roman"/>
      </w:rPr>
    </w:lvl>
  </w:abstractNum>
  <w:abstractNum w:abstractNumId="43">
    <w:nsid w:val="74024CD2"/>
    <w:multiLevelType w:val="hybridMultilevel"/>
    <w:tmpl w:val="BDB206D8"/>
    <w:lvl w:ilvl="0" w:tplc="D2D6EABC">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44">
    <w:nsid w:val="789A04E5"/>
    <w:multiLevelType w:val="hybridMultilevel"/>
    <w:tmpl w:val="192AB376"/>
    <w:lvl w:ilvl="0" w:tplc="0419000F">
      <w:start w:val="1"/>
      <w:numFmt w:val="decimal"/>
      <w:lvlText w:val="%1."/>
      <w:lvlJc w:val="left"/>
      <w:pPr>
        <w:tabs>
          <w:tab w:val="num" w:pos="1495"/>
        </w:tabs>
        <w:ind w:left="1495" w:hanging="360"/>
      </w:pPr>
      <w:rPr>
        <w:rFonts w:cs="Times New Roman"/>
      </w:rPr>
    </w:lvl>
    <w:lvl w:ilvl="1" w:tplc="04190019">
      <w:start w:val="1"/>
      <w:numFmt w:val="lowerLetter"/>
      <w:lvlText w:val="%2."/>
      <w:lvlJc w:val="left"/>
      <w:pPr>
        <w:tabs>
          <w:tab w:val="num" w:pos="2215"/>
        </w:tabs>
        <w:ind w:left="2215" w:hanging="360"/>
      </w:pPr>
      <w:rPr>
        <w:rFonts w:cs="Times New Roman"/>
      </w:rPr>
    </w:lvl>
    <w:lvl w:ilvl="2" w:tplc="0419001B">
      <w:start w:val="1"/>
      <w:numFmt w:val="lowerRoman"/>
      <w:lvlText w:val="%3."/>
      <w:lvlJc w:val="right"/>
      <w:pPr>
        <w:tabs>
          <w:tab w:val="num" w:pos="2935"/>
        </w:tabs>
        <w:ind w:left="2935" w:hanging="180"/>
      </w:pPr>
      <w:rPr>
        <w:rFonts w:cs="Times New Roman"/>
      </w:rPr>
    </w:lvl>
    <w:lvl w:ilvl="3" w:tplc="0419000F">
      <w:start w:val="1"/>
      <w:numFmt w:val="decimal"/>
      <w:lvlText w:val="%4."/>
      <w:lvlJc w:val="left"/>
      <w:pPr>
        <w:tabs>
          <w:tab w:val="num" w:pos="3655"/>
        </w:tabs>
        <w:ind w:left="3655" w:hanging="360"/>
      </w:pPr>
      <w:rPr>
        <w:rFonts w:cs="Times New Roman"/>
      </w:rPr>
    </w:lvl>
    <w:lvl w:ilvl="4" w:tplc="04190019">
      <w:start w:val="1"/>
      <w:numFmt w:val="lowerLetter"/>
      <w:lvlText w:val="%5."/>
      <w:lvlJc w:val="left"/>
      <w:pPr>
        <w:tabs>
          <w:tab w:val="num" w:pos="4375"/>
        </w:tabs>
        <w:ind w:left="4375" w:hanging="360"/>
      </w:pPr>
      <w:rPr>
        <w:rFonts w:cs="Times New Roman"/>
      </w:rPr>
    </w:lvl>
    <w:lvl w:ilvl="5" w:tplc="0419001B">
      <w:start w:val="1"/>
      <w:numFmt w:val="lowerRoman"/>
      <w:lvlText w:val="%6."/>
      <w:lvlJc w:val="right"/>
      <w:pPr>
        <w:tabs>
          <w:tab w:val="num" w:pos="5095"/>
        </w:tabs>
        <w:ind w:left="5095" w:hanging="180"/>
      </w:pPr>
      <w:rPr>
        <w:rFonts w:cs="Times New Roman"/>
      </w:rPr>
    </w:lvl>
    <w:lvl w:ilvl="6" w:tplc="0419000F">
      <w:start w:val="1"/>
      <w:numFmt w:val="decimal"/>
      <w:lvlText w:val="%7."/>
      <w:lvlJc w:val="left"/>
      <w:pPr>
        <w:tabs>
          <w:tab w:val="num" w:pos="5815"/>
        </w:tabs>
        <w:ind w:left="5815" w:hanging="360"/>
      </w:pPr>
      <w:rPr>
        <w:rFonts w:cs="Times New Roman"/>
      </w:rPr>
    </w:lvl>
    <w:lvl w:ilvl="7" w:tplc="04190019">
      <w:start w:val="1"/>
      <w:numFmt w:val="lowerLetter"/>
      <w:lvlText w:val="%8."/>
      <w:lvlJc w:val="left"/>
      <w:pPr>
        <w:tabs>
          <w:tab w:val="num" w:pos="6535"/>
        </w:tabs>
        <w:ind w:left="6535" w:hanging="360"/>
      </w:pPr>
      <w:rPr>
        <w:rFonts w:cs="Times New Roman"/>
      </w:rPr>
    </w:lvl>
    <w:lvl w:ilvl="8" w:tplc="0419001B">
      <w:start w:val="1"/>
      <w:numFmt w:val="lowerRoman"/>
      <w:lvlText w:val="%9."/>
      <w:lvlJc w:val="right"/>
      <w:pPr>
        <w:tabs>
          <w:tab w:val="num" w:pos="7255"/>
        </w:tabs>
        <w:ind w:left="7255" w:hanging="180"/>
      </w:pPr>
      <w:rPr>
        <w:rFonts w:cs="Times New Roman"/>
      </w:rPr>
    </w:lvl>
  </w:abstractNum>
  <w:abstractNum w:abstractNumId="45">
    <w:nsid w:val="7D4C250D"/>
    <w:multiLevelType w:val="hybridMultilevel"/>
    <w:tmpl w:val="18F60686"/>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46">
    <w:nsid w:val="7FBD4970"/>
    <w:multiLevelType w:val="hybridMultilevel"/>
    <w:tmpl w:val="1AF6A058"/>
    <w:lvl w:ilvl="0" w:tplc="DC9CD2FE">
      <w:start w:val="1"/>
      <w:numFmt w:val="decimal"/>
      <w:lvlText w:val="%1."/>
      <w:lvlJc w:val="left"/>
      <w:pPr>
        <w:ind w:left="501" w:hanging="360"/>
      </w:pPr>
      <w:rPr>
        <w:rFonts w:cs="Times New Roman" w:hint="default"/>
      </w:rPr>
    </w:lvl>
    <w:lvl w:ilvl="1" w:tplc="04190019">
      <w:start w:val="1"/>
      <w:numFmt w:val="lowerLetter"/>
      <w:lvlText w:val="%2."/>
      <w:lvlJc w:val="left"/>
      <w:pPr>
        <w:ind w:left="1221" w:hanging="360"/>
      </w:pPr>
      <w:rPr>
        <w:rFonts w:cs="Times New Roman"/>
      </w:rPr>
    </w:lvl>
    <w:lvl w:ilvl="2" w:tplc="0419001B">
      <w:start w:val="1"/>
      <w:numFmt w:val="lowerRoman"/>
      <w:lvlText w:val="%3."/>
      <w:lvlJc w:val="right"/>
      <w:pPr>
        <w:ind w:left="1941" w:hanging="180"/>
      </w:pPr>
      <w:rPr>
        <w:rFonts w:cs="Times New Roman"/>
      </w:rPr>
    </w:lvl>
    <w:lvl w:ilvl="3" w:tplc="0419000F">
      <w:start w:val="1"/>
      <w:numFmt w:val="decimal"/>
      <w:lvlText w:val="%4."/>
      <w:lvlJc w:val="left"/>
      <w:pPr>
        <w:ind w:left="2661" w:hanging="360"/>
      </w:pPr>
      <w:rPr>
        <w:rFonts w:cs="Times New Roman"/>
      </w:rPr>
    </w:lvl>
    <w:lvl w:ilvl="4" w:tplc="04190019">
      <w:start w:val="1"/>
      <w:numFmt w:val="lowerLetter"/>
      <w:lvlText w:val="%5."/>
      <w:lvlJc w:val="left"/>
      <w:pPr>
        <w:ind w:left="3381" w:hanging="360"/>
      </w:pPr>
      <w:rPr>
        <w:rFonts w:cs="Times New Roman"/>
      </w:rPr>
    </w:lvl>
    <w:lvl w:ilvl="5" w:tplc="0419001B">
      <w:start w:val="1"/>
      <w:numFmt w:val="lowerRoman"/>
      <w:lvlText w:val="%6."/>
      <w:lvlJc w:val="right"/>
      <w:pPr>
        <w:ind w:left="4101" w:hanging="180"/>
      </w:pPr>
      <w:rPr>
        <w:rFonts w:cs="Times New Roman"/>
      </w:rPr>
    </w:lvl>
    <w:lvl w:ilvl="6" w:tplc="0419000F">
      <w:start w:val="1"/>
      <w:numFmt w:val="decimal"/>
      <w:lvlText w:val="%7."/>
      <w:lvlJc w:val="left"/>
      <w:pPr>
        <w:ind w:left="4821" w:hanging="360"/>
      </w:pPr>
      <w:rPr>
        <w:rFonts w:cs="Times New Roman"/>
      </w:rPr>
    </w:lvl>
    <w:lvl w:ilvl="7" w:tplc="04190019">
      <w:start w:val="1"/>
      <w:numFmt w:val="lowerLetter"/>
      <w:lvlText w:val="%8."/>
      <w:lvlJc w:val="left"/>
      <w:pPr>
        <w:ind w:left="5541" w:hanging="360"/>
      </w:pPr>
      <w:rPr>
        <w:rFonts w:cs="Times New Roman"/>
      </w:rPr>
    </w:lvl>
    <w:lvl w:ilvl="8" w:tplc="0419001B">
      <w:start w:val="1"/>
      <w:numFmt w:val="lowerRoman"/>
      <w:lvlText w:val="%9."/>
      <w:lvlJc w:val="right"/>
      <w:pPr>
        <w:ind w:left="6261" w:hanging="180"/>
      </w:pPr>
      <w:rPr>
        <w:rFonts w:cs="Times New Roman"/>
      </w:rPr>
    </w:lvl>
  </w:abstractNum>
  <w:num w:numId="1">
    <w:abstractNumId w:val="2"/>
  </w:num>
  <w:num w:numId="2">
    <w:abstractNumId w:val="34"/>
  </w:num>
  <w:num w:numId="3">
    <w:abstractNumId w:val="45"/>
  </w:num>
  <w:num w:numId="4">
    <w:abstractNumId w:val="24"/>
  </w:num>
  <w:num w:numId="5">
    <w:abstractNumId w:val="5"/>
  </w:num>
  <w:num w:numId="6">
    <w:abstractNumId w:val="25"/>
  </w:num>
  <w:num w:numId="7">
    <w:abstractNumId w:val="6"/>
  </w:num>
  <w:num w:numId="8">
    <w:abstractNumId w:val="9"/>
  </w:num>
  <w:num w:numId="9">
    <w:abstractNumId w:val="3"/>
  </w:num>
  <w:num w:numId="10">
    <w:abstractNumId w:val="28"/>
  </w:num>
  <w:num w:numId="11">
    <w:abstractNumId w:val="41"/>
  </w:num>
  <w:num w:numId="12">
    <w:abstractNumId w:val="13"/>
  </w:num>
  <w:num w:numId="13">
    <w:abstractNumId w:val="23"/>
  </w:num>
  <w:num w:numId="14">
    <w:abstractNumId w:val="7"/>
  </w:num>
  <w:num w:numId="15">
    <w:abstractNumId w:val="43"/>
  </w:num>
  <w:num w:numId="16">
    <w:abstractNumId w:val="36"/>
  </w:num>
  <w:num w:numId="17">
    <w:abstractNumId w:val="18"/>
  </w:num>
  <w:num w:numId="18">
    <w:abstractNumId w:val="35"/>
  </w:num>
  <w:num w:numId="19">
    <w:abstractNumId w:val="17"/>
  </w:num>
  <w:num w:numId="20">
    <w:abstractNumId w:val="33"/>
  </w:num>
  <w:num w:numId="21">
    <w:abstractNumId w:val="38"/>
  </w:num>
  <w:num w:numId="22">
    <w:abstractNumId w:val="40"/>
  </w:num>
  <w:num w:numId="23">
    <w:abstractNumId w:val="44"/>
  </w:num>
  <w:num w:numId="24">
    <w:abstractNumId w:val="0"/>
    <w:lvlOverride w:ilvl="0">
      <w:lvl w:ilvl="0">
        <w:numFmt w:val="bullet"/>
        <w:lvlText w:val="-"/>
        <w:legacy w:legacy="1" w:legacySpace="0" w:legacyIndent="130"/>
        <w:lvlJc w:val="left"/>
        <w:rPr>
          <w:rFonts w:ascii="Times New Roman" w:hAnsi="Times New Roman" w:hint="default"/>
        </w:rPr>
      </w:lvl>
    </w:lvlOverride>
  </w:num>
  <w:num w:numId="25">
    <w:abstractNumId w:val="0"/>
    <w:lvlOverride w:ilvl="0">
      <w:lvl w:ilvl="0">
        <w:numFmt w:val="bullet"/>
        <w:lvlText w:val="-"/>
        <w:legacy w:legacy="1" w:legacySpace="0" w:legacyIndent="273"/>
        <w:lvlJc w:val="left"/>
        <w:rPr>
          <w:rFonts w:ascii="Times New Roman" w:hAnsi="Times New Roman" w:hint="default"/>
        </w:rPr>
      </w:lvl>
    </w:lvlOverride>
  </w:num>
  <w:num w:numId="26">
    <w:abstractNumId w:val="0"/>
    <w:lvlOverride w:ilvl="0">
      <w:lvl w:ilvl="0">
        <w:numFmt w:val="bullet"/>
        <w:lvlText w:val="-"/>
        <w:legacy w:legacy="1" w:legacySpace="0" w:legacyIndent="172"/>
        <w:lvlJc w:val="left"/>
        <w:rPr>
          <w:rFonts w:ascii="Times New Roman" w:hAnsi="Times New Roman" w:hint="default"/>
        </w:rPr>
      </w:lvl>
    </w:lvlOverride>
  </w:num>
  <w:num w:numId="27">
    <w:abstractNumId w:val="0"/>
    <w:lvlOverride w:ilvl="0">
      <w:lvl w:ilvl="0">
        <w:numFmt w:val="bullet"/>
        <w:lvlText w:val="-"/>
        <w:legacy w:legacy="1" w:legacySpace="0" w:legacyIndent="216"/>
        <w:lvlJc w:val="left"/>
        <w:rPr>
          <w:rFonts w:ascii="Times New Roman" w:hAnsi="Times New Roman" w:hint="default"/>
        </w:rPr>
      </w:lvl>
    </w:lvlOverride>
  </w:num>
  <w:num w:numId="28">
    <w:abstractNumId w:val="39"/>
  </w:num>
  <w:num w:numId="29">
    <w:abstractNumId w:val="31"/>
  </w:num>
  <w:num w:numId="30">
    <w:abstractNumId w:val="32"/>
  </w:num>
  <w:num w:numId="31">
    <w:abstractNumId w:val="22"/>
  </w:num>
  <w:num w:numId="32">
    <w:abstractNumId w:val="8"/>
  </w:num>
  <w:num w:numId="33">
    <w:abstractNumId w:val="15"/>
  </w:num>
  <w:num w:numId="34">
    <w:abstractNumId w:val="26"/>
  </w:num>
  <w:num w:numId="35">
    <w:abstractNumId w:val="14"/>
  </w:num>
  <w:num w:numId="36">
    <w:abstractNumId w:val="16"/>
  </w:num>
  <w:num w:numId="37">
    <w:abstractNumId w:val="20"/>
  </w:num>
  <w:num w:numId="38">
    <w:abstractNumId w:val="21"/>
  </w:num>
  <w:num w:numId="39">
    <w:abstractNumId w:val="29"/>
  </w:num>
  <w:num w:numId="40">
    <w:abstractNumId w:val="4"/>
  </w:num>
  <w:num w:numId="41">
    <w:abstractNumId w:val="46"/>
  </w:num>
  <w:num w:numId="42">
    <w:abstractNumId w:val="12"/>
  </w:num>
  <w:num w:numId="43">
    <w:abstractNumId w:val="42"/>
  </w:num>
  <w:num w:numId="44">
    <w:abstractNumId w:val="1"/>
  </w:num>
  <w:num w:numId="45">
    <w:abstractNumId w:val="27"/>
  </w:num>
  <w:num w:numId="46">
    <w:abstractNumId w:val="37"/>
  </w:num>
  <w:num w:numId="47">
    <w:abstractNumId w:val="19"/>
  </w:num>
  <w:num w:numId="48">
    <w:abstractNumId w:val="30"/>
  </w:num>
  <w:num w:numId="49">
    <w:abstractNumId w:val="11"/>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D33"/>
    <w:rsid w:val="00001EB4"/>
    <w:rsid w:val="000050D1"/>
    <w:rsid w:val="000052D6"/>
    <w:rsid w:val="0000772C"/>
    <w:rsid w:val="00010EFD"/>
    <w:rsid w:val="000155F1"/>
    <w:rsid w:val="00016035"/>
    <w:rsid w:val="0002189E"/>
    <w:rsid w:val="000246B9"/>
    <w:rsid w:val="00025151"/>
    <w:rsid w:val="0003227B"/>
    <w:rsid w:val="0004028C"/>
    <w:rsid w:val="00047C86"/>
    <w:rsid w:val="0005482D"/>
    <w:rsid w:val="00056806"/>
    <w:rsid w:val="000575EF"/>
    <w:rsid w:val="000623FB"/>
    <w:rsid w:val="00070B5B"/>
    <w:rsid w:val="00072670"/>
    <w:rsid w:val="00072805"/>
    <w:rsid w:val="00075DBA"/>
    <w:rsid w:val="00080124"/>
    <w:rsid w:val="000932F5"/>
    <w:rsid w:val="000A2C46"/>
    <w:rsid w:val="000B101A"/>
    <w:rsid w:val="000C2EF2"/>
    <w:rsid w:val="000C6C20"/>
    <w:rsid w:val="000D3FF4"/>
    <w:rsid w:val="000D5B42"/>
    <w:rsid w:val="000E08D2"/>
    <w:rsid w:val="000E4E3F"/>
    <w:rsid w:val="000E7021"/>
    <w:rsid w:val="000F199B"/>
    <w:rsid w:val="00101E01"/>
    <w:rsid w:val="001075A7"/>
    <w:rsid w:val="0011296E"/>
    <w:rsid w:val="001213E9"/>
    <w:rsid w:val="00130089"/>
    <w:rsid w:val="0013261E"/>
    <w:rsid w:val="00152B19"/>
    <w:rsid w:val="001844F3"/>
    <w:rsid w:val="00194FBD"/>
    <w:rsid w:val="00197B4D"/>
    <w:rsid w:val="00197D96"/>
    <w:rsid w:val="001A03CD"/>
    <w:rsid w:val="001B3C71"/>
    <w:rsid w:val="001C54DE"/>
    <w:rsid w:val="001D5E1B"/>
    <w:rsid w:val="001E5E40"/>
    <w:rsid w:val="001F1D67"/>
    <w:rsid w:val="0020107B"/>
    <w:rsid w:val="002010E4"/>
    <w:rsid w:val="00205A75"/>
    <w:rsid w:val="00232EDF"/>
    <w:rsid w:val="0024439F"/>
    <w:rsid w:val="00252575"/>
    <w:rsid w:val="00284352"/>
    <w:rsid w:val="00292789"/>
    <w:rsid w:val="0029525E"/>
    <w:rsid w:val="00296C22"/>
    <w:rsid w:val="002977E9"/>
    <w:rsid w:val="00297D05"/>
    <w:rsid w:val="002A1D16"/>
    <w:rsid w:val="002A524A"/>
    <w:rsid w:val="002B398F"/>
    <w:rsid w:val="002B634B"/>
    <w:rsid w:val="002C2089"/>
    <w:rsid w:val="002C5232"/>
    <w:rsid w:val="002D6FA9"/>
    <w:rsid w:val="002D78CA"/>
    <w:rsid w:val="002D7C5B"/>
    <w:rsid w:val="002E2619"/>
    <w:rsid w:val="002E361F"/>
    <w:rsid w:val="002E66E0"/>
    <w:rsid w:val="002F6CF1"/>
    <w:rsid w:val="00306F2C"/>
    <w:rsid w:val="0031657D"/>
    <w:rsid w:val="00320E0A"/>
    <w:rsid w:val="00321930"/>
    <w:rsid w:val="00333B64"/>
    <w:rsid w:val="003444A5"/>
    <w:rsid w:val="0035381D"/>
    <w:rsid w:val="003579B0"/>
    <w:rsid w:val="00363D33"/>
    <w:rsid w:val="00366F57"/>
    <w:rsid w:val="003706AA"/>
    <w:rsid w:val="00371BF0"/>
    <w:rsid w:val="00375079"/>
    <w:rsid w:val="0038073F"/>
    <w:rsid w:val="0038530F"/>
    <w:rsid w:val="00392A6E"/>
    <w:rsid w:val="003934E2"/>
    <w:rsid w:val="003C6947"/>
    <w:rsid w:val="003D1FD8"/>
    <w:rsid w:val="003D7287"/>
    <w:rsid w:val="003E3455"/>
    <w:rsid w:val="00405F95"/>
    <w:rsid w:val="00413EA1"/>
    <w:rsid w:val="00415032"/>
    <w:rsid w:val="00420E72"/>
    <w:rsid w:val="00432865"/>
    <w:rsid w:val="004339C7"/>
    <w:rsid w:val="0044065A"/>
    <w:rsid w:val="00450D7C"/>
    <w:rsid w:val="00454806"/>
    <w:rsid w:val="00456214"/>
    <w:rsid w:val="0045658D"/>
    <w:rsid w:val="004601D6"/>
    <w:rsid w:val="00466130"/>
    <w:rsid w:val="004726E0"/>
    <w:rsid w:val="00473611"/>
    <w:rsid w:val="0047445B"/>
    <w:rsid w:val="00475BA3"/>
    <w:rsid w:val="004839B5"/>
    <w:rsid w:val="00483E24"/>
    <w:rsid w:val="00485F90"/>
    <w:rsid w:val="00487E97"/>
    <w:rsid w:val="00496EC9"/>
    <w:rsid w:val="004A30AC"/>
    <w:rsid w:val="004B6399"/>
    <w:rsid w:val="004C4084"/>
    <w:rsid w:val="004D2F50"/>
    <w:rsid w:val="004E0356"/>
    <w:rsid w:val="004F520B"/>
    <w:rsid w:val="005022E3"/>
    <w:rsid w:val="005078D7"/>
    <w:rsid w:val="005102B8"/>
    <w:rsid w:val="00511B46"/>
    <w:rsid w:val="0051236D"/>
    <w:rsid w:val="005221C7"/>
    <w:rsid w:val="00532CF3"/>
    <w:rsid w:val="00533BF3"/>
    <w:rsid w:val="0053665D"/>
    <w:rsid w:val="005475FE"/>
    <w:rsid w:val="005505D6"/>
    <w:rsid w:val="00561741"/>
    <w:rsid w:val="005644F9"/>
    <w:rsid w:val="00564B26"/>
    <w:rsid w:val="00567A9C"/>
    <w:rsid w:val="0059197F"/>
    <w:rsid w:val="00593301"/>
    <w:rsid w:val="005A1CEC"/>
    <w:rsid w:val="005A4E6B"/>
    <w:rsid w:val="005B0E99"/>
    <w:rsid w:val="005B3115"/>
    <w:rsid w:val="005B687F"/>
    <w:rsid w:val="005B7DCE"/>
    <w:rsid w:val="005C05A6"/>
    <w:rsid w:val="005D5412"/>
    <w:rsid w:val="005D58F3"/>
    <w:rsid w:val="005F4B32"/>
    <w:rsid w:val="0060678E"/>
    <w:rsid w:val="00610EF2"/>
    <w:rsid w:val="00614F3A"/>
    <w:rsid w:val="00623FD9"/>
    <w:rsid w:val="0062798F"/>
    <w:rsid w:val="00632542"/>
    <w:rsid w:val="006357FA"/>
    <w:rsid w:val="00637275"/>
    <w:rsid w:val="006434A7"/>
    <w:rsid w:val="00647448"/>
    <w:rsid w:val="00663FC5"/>
    <w:rsid w:val="0066736B"/>
    <w:rsid w:val="0067442E"/>
    <w:rsid w:val="006822E1"/>
    <w:rsid w:val="006909EC"/>
    <w:rsid w:val="006926DC"/>
    <w:rsid w:val="006938F0"/>
    <w:rsid w:val="006A6ABA"/>
    <w:rsid w:val="006B389B"/>
    <w:rsid w:val="006B4AC0"/>
    <w:rsid w:val="006B76A5"/>
    <w:rsid w:val="006C5CBE"/>
    <w:rsid w:val="006D48DE"/>
    <w:rsid w:val="006D4E46"/>
    <w:rsid w:val="006D7EFE"/>
    <w:rsid w:val="006E5BA0"/>
    <w:rsid w:val="006E6B70"/>
    <w:rsid w:val="006F341E"/>
    <w:rsid w:val="00705197"/>
    <w:rsid w:val="00707603"/>
    <w:rsid w:val="00707E1E"/>
    <w:rsid w:val="00707FEA"/>
    <w:rsid w:val="00715906"/>
    <w:rsid w:val="00752649"/>
    <w:rsid w:val="007631ED"/>
    <w:rsid w:val="00763491"/>
    <w:rsid w:val="00774879"/>
    <w:rsid w:val="007750C1"/>
    <w:rsid w:val="00793BDD"/>
    <w:rsid w:val="00795758"/>
    <w:rsid w:val="007C6DBF"/>
    <w:rsid w:val="007D16AD"/>
    <w:rsid w:val="007D70E5"/>
    <w:rsid w:val="007E1450"/>
    <w:rsid w:val="007E398B"/>
    <w:rsid w:val="007F3A84"/>
    <w:rsid w:val="007F5D4F"/>
    <w:rsid w:val="00801922"/>
    <w:rsid w:val="00811CB5"/>
    <w:rsid w:val="00816DF6"/>
    <w:rsid w:val="00816E6A"/>
    <w:rsid w:val="0082779D"/>
    <w:rsid w:val="0084129D"/>
    <w:rsid w:val="00844783"/>
    <w:rsid w:val="008524F0"/>
    <w:rsid w:val="00863799"/>
    <w:rsid w:val="00872705"/>
    <w:rsid w:val="00874908"/>
    <w:rsid w:val="00880995"/>
    <w:rsid w:val="008B77F0"/>
    <w:rsid w:val="008C7B92"/>
    <w:rsid w:val="008D1979"/>
    <w:rsid w:val="008D7915"/>
    <w:rsid w:val="00907E39"/>
    <w:rsid w:val="009119E9"/>
    <w:rsid w:val="009123E7"/>
    <w:rsid w:val="00912E5A"/>
    <w:rsid w:val="00915065"/>
    <w:rsid w:val="00926305"/>
    <w:rsid w:val="00932E64"/>
    <w:rsid w:val="00940275"/>
    <w:rsid w:val="00960C8F"/>
    <w:rsid w:val="0096424D"/>
    <w:rsid w:val="00973111"/>
    <w:rsid w:val="00983043"/>
    <w:rsid w:val="00986AA0"/>
    <w:rsid w:val="00997E9E"/>
    <w:rsid w:val="009A6060"/>
    <w:rsid w:val="009A7037"/>
    <w:rsid w:val="009B3525"/>
    <w:rsid w:val="009B74E4"/>
    <w:rsid w:val="009D15D8"/>
    <w:rsid w:val="009D1972"/>
    <w:rsid w:val="009E1B54"/>
    <w:rsid w:val="009E4C47"/>
    <w:rsid w:val="00A26493"/>
    <w:rsid w:val="00A33DDE"/>
    <w:rsid w:val="00A37C85"/>
    <w:rsid w:val="00A40081"/>
    <w:rsid w:val="00A401C5"/>
    <w:rsid w:val="00A41065"/>
    <w:rsid w:val="00A42730"/>
    <w:rsid w:val="00A43127"/>
    <w:rsid w:val="00A500AD"/>
    <w:rsid w:val="00A5552D"/>
    <w:rsid w:val="00A559C9"/>
    <w:rsid w:val="00A56FFF"/>
    <w:rsid w:val="00A760F0"/>
    <w:rsid w:val="00A84E95"/>
    <w:rsid w:val="00A9365D"/>
    <w:rsid w:val="00A9624E"/>
    <w:rsid w:val="00A966BE"/>
    <w:rsid w:val="00AB314B"/>
    <w:rsid w:val="00AB6A20"/>
    <w:rsid w:val="00AB6C59"/>
    <w:rsid w:val="00AC2EF9"/>
    <w:rsid w:val="00AC6F75"/>
    <w:rsid w:val="00AD6152"/>
    <w:rsid w:val="00AF5833"/>
    <w:rsid w:val="00B05318"/>
    <w:rsid w:val="00B20C88"/>
    <w:rsid w:val="00B2365A"/>
    <w:rsid w:val="00B242B9"/>
    <w:rsid w:val="00B303E8"/>
    <w:rsid w:val="00B3398A"/>
    <w:rsid w:val="00B33DB0"/>
    <w:rsid w:val="00B35F52"/>
    <w:rsid w:val="00B418E7"/>
    <w:rsid w:val="00B5251A"/>
    <w:rsid w:val="00B5775B"/>
    <w:rsid w:val="00B61E24"/>
    <w:rsid w:val="00B6743C"/>
    <w:rsid w:val="00B77A98"/>
    <w:rsid w:val="00B86D33"/>
    <w:rsid w:val="00B97550"/>
    <w:rsid w:val="00BA5870"/>
    <w:rsid w:val="00BB0371"/>
    <w:rsid w:val="00BB76A5"/>
    <w:rsid w:val="00BC0E5F"/>
    <w:rsid w:val="00BD6E34"/>
    <w:rsid w:val="00BE6A64"/>
    <w:rsid w:val="00BF49B1"/>
    <w:rsid w:val="00BF598F"/>
    <w:rsid w:val="00BF5B55"/>
    <w:rsid w:val="00C028DC"/>
    <w:rsid w:val="00C02FB7"/>
    <w:rsid w:val="00C078A0"/>
    <w:rsid w:val="00C132CA"/>
    <w:rsid w:val="00C2372E"/>
    <w:rsid w:val="00C31872"/>
    <w:rsid w:val="00C32538"/>
    <w:rsid w:val="00C41E08"/>
    <w:rsid w:val="00C50B76"/>
    <w:rsid w:val="00C57978"/>
    <w:rsid w:val="00C62384"/>
    <w:rsid w:val="00C73EE3"/>
    <w:rsid w:val="00C77DD6"/>
    <w:rsid w:val="00C93C6B"/>
    <w:rsid w:val="00C96399"/>
    <w:rsid w:val="00CA0348"/>
    <w:rsid w:val="00CA178F"/>
    <w:rsid w:val="00CA4B0E"/>
    <w:rsid w:val="00CB07F0"/>
    <w:rsid w:val="00CC29BC"/>
    <w:rsid w:val="00CD0219"/>
    <w:rsid w:val="00CD07C1"/>
    <w:rsid w:val="00CD2B60"/>
    <w:rsid w:val="00CD3170"/>
    <w:rsid w:val="00CD7518"/>
    <w:rsid w:val="00CE0D27"/>
    <w:rsid w:val="00D05468"/>
    <w:rsid w:val="00D17404"/>
    <w:rsid w:val="00D22606"/>
    <w:rsid w:val="00D22E73"/>
    <w:rsid w:val="00D3173E"/>
    <w:rsid w:val="00D413AA"/>
    <w:rsid w:val="00D5119F"/>
    <w:rsid w:val="00D62B32"/>
    <w:rsid w:val="00D64C23"/>
    <w:rsid w:val="00D81745"/>
    <w:rsid w:val="00D81FCE"/>
    <w:rsid w:val="00D84870"/>
    <w:rsid w:val="00D91535"/>
    <w:rsid w:val="00D9699D"/>
    <w:rsid w:val="00D9724C"/>
    <w:rsid w:val="00DA33A5"/>
    <w:rsid w:val="00DA3C22"/>
    <w:rsid w:val="00DC46C5"/>
    <w:rsid w:val="00DC69D4"/>
    <w:rsid w:val="00DD7E19"/>
    <w:rsid w:val="00E0118C"/>
    <w:rsid w:val="00E0406E"/>
    <w:rsid w:val="00E10C2D"/>
    <w:rsid w:val="00E1465E"/>
    <w:rsid w:val="00E16EEE"/>
    <w:rsid w:val="00E30048"/>
    <w:rsid w:val="00E34A67"/>
    <w:rsid w:val="00E34AEE"/>
    <w:rsid w:val="00E420D3"/>
    <w:rsid w:val="00E47C3B"/>
    <w:rsid w:val="00E51EED"/>
    <w:rsid w:val="00E537D3"/>
    <w:rsid w:val="00E62B30"/>
    <w:rsid w:val="00E840D3"/>
    <w:rsid w:val="00E85F0C"/>
    <w:rsid w:val="00E90535"/>
    <w:rsid w:val="00E94966"/>
    <w:rsid w:val="00EA258D"/>
    <w:rsid w:val="00EA41D0"/>
    <w:rsid w:val="00EB7DC2"/>
    <w:rsid w:val="00EE5FA2"/>
    <w:rsid w:val="00EF13D0"/>
    <w:rsid w:val="00EF2A39"/>
    <w:rsid w:val="00F1156C"/>
    <w:rsid w:val="00F136D4"/>
    <w:rsid w:val="00F172A4"/>
    <w:rsid w:val="00F22FF2"/>
    <w:rsid w:val="00F25C84"/>
    <w:rsid w:val="00F2755F"/>
    <w:rsid w:val="00F310DF"/>
    <w:rsid w:val="00F40C1A"/>
    <w:rsid w:val="00F525CE"/>
    <w:rsid w:val="00F6147F"/>
    <w:rsid w:val="00F71685"/>
    <w:rsid w:val="00F74BEC"/>
    <w:rsid w:val="00F75A00"/>
    <w:rsid w:val="00F81970"/>
    <w:rsid w:val="00F94DA4"/>
    <w:rsid w:val="00F963D5"/>
    <w:rsid w:val="00F97137"/>
    <w:rsid w:val="00FB247C"/>
    <w:rsid w:val="00FB57E1"/>
    <w:rsid w:val="00FC1070"/>
    <w:rsid w:val="00FC184C"/>
    <w:rsid w:val="00FC1D52"/>
    <w:rsid w:val="00FE2001"/>
    <w:rsid w:val="00FE590D"/>
    <w:rsid w:val="00FF0D03"/>
    <w:rsid w:val="00FF15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33"/>
    <w:pPr>
      <w:spacing w:after="200" w:line="276" w:lineRule="auto"/>
    </w:pPr>
    <w:rPr>
      <w:rFonts w:cs="Calibri"/>
      <w:lang w:eastAsia="en-US"/>
    </w:rPr>
  </w:style>
  <w:style w:type="paragraph" w:styleId="Heading1">
    <w:name w:val="heading 1"/>
    <w:basedOn w:val="Normal"/>
    <w:next w:val="Normal"/>
    <w:link w:val="Heading1Char"/>
    <w:uiPriority w:val="99"/>
    <w:qFormat/>
    <w:rsid w:val="005A1CEC"/>
    <w:pPr>
      <w:keepNext/>
      <w:spacing w:before="240" w:after="60" w:line="240" w:lineRule="auto"/>
      <w:outlineLvl w:val="0"/>
    </w:pPr>
    <w:rPr>
      <w:rFonts w:ascii="Arial" w:hAnsi="Arial" w:cs="Times New Roman"/>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CEC"/>
    <w:rPr>
      <w:rFonts w:ascii="Arial" w:hAnsi="Arial" w:cs="Times New Roman"/>
      <w:b/>
      <w:kern w:val="32"/>
      <w:sz w:val="32"/>
      <w:lang w:eastAsia="ru-RU"/>
    </w:rPr>
  </w:style>
  <w:style w:type="paragraph" w:customStyle="1" w:styleId="ConsPlusNormal">
    <w:name w:val="ConsPlusNormal"/>
    <w:link w:val="ConsPlusNormal0"/>
    <w:uiPriority w:val="99"/>
    <w:rsid w:val="00363D33"/>
    <w:pPr>
      <w:widowControl w:val="0"/>
      <w:autoSpaceDE w:val="0"/>
      <w:autoSpaceDN w:val="0"/>
      <w:adjustRightInd w:val="0"/>
    </w:pPr>
    <w:rPr>
      <w:rFonts w:ascii="Arial" w:hAnsi="Arial"/>
    </w:rPr>
  </w:style>
  <w:style w:type="paragraph" w:customStyle="1" w:styleId="ConsPlusCell">
    <w:name w:val="ConsPlusCell"/>
    <w:uiPriority w:val="99"/>
    <w:rsid w:val="00363D33"/>
    <w:pPr>
      <w:autoSpaceDE w:val="0"/>
      <w:autoSpaceDN w:val="0"/>
      <w:adjustRightInd w:val="0"/>
    </w:pPr>
    <w:rPr>
      <w:rFonts w:ascii="Arial" w:hAnsi="Arial" w:cs="Arial"/>
      <w:sz w:val="20"/>
      <w:szCs w:val="20"/>
    </w:rPr>
  </w:style>
  <w:style w:type="character" w:customStyle="1" w:styleId="FontStyle115">
    <w:name w:val="Font Style115"/>
    <w:uiPriority w:val="99"/>
    <w:rsid w:val="00363D33"/>
    <w:rPr>
      <w:rFonts w:ascii="Times New Roman" w:hAnsi="Times New Roman"/>
      <w:color w:val="000000"/>
      <w:sz w:val="22"/>
    </w:rPr>
  </w:style>
  <w:style w:type="character" w:customStyle="1" w:styleId="FontStyle106">
    <w:name w:val="Font Style106"/>
    <w:uiPriority w:val="99"/>
    <w:rsid w:val="00363D33"/>
    <w:rPr>
      <w:rFonts w:ascii="Times New Roman" w:hAnsi="Times New Roman"/>
      <w:color w:val="000000"/>
      <w:sz w:val="26"/>
    </w:rPr>
  </w:style>
  <w:style w:type="paragraph" w:customStyle="1" w:styleId="Iauiue">
    <w:name w:val="Iau?iue"/>
    <w:uiPriority w:val="99"/>
    <w:rsid w:val="00363D33"/>
    <w:rPr>
      <w:rFonts w:ascii="Times New Roman" w:eastAsia="Times New Roman" w:hAnsi="Times New Roman"/>
      <w:sz w:val="20"/>
      <w:szCs w:val="20"/>
      <w:lang w:val="en-US"/>
    </w:rPr>
  </w:style>
  <w:style w:type="paragraph" w:customStyle="1" w:styleId="Style64">
    <w:name w:val="Style64"/>
    <w:basedOn w:val="Normal"/>
    <w:uiPriority w:val="99"/>
    <w:rsid w:val="00363D33"/>
    <w:pPr>
      <w:widowControl w:val="0"/>
      <w:autoSpaceDE w:val="0"/>
      <w:spacing w:after="0" w:line="322" w:lineRule="exact"/>
    </w:pPr>
    <w:rPr>
      <w:rFonts w:ascii="Times New Roman" w:eastAsia="Times New Roman" w:hAnsi="Times New Roman" w:cs="Times New Roman"/>
      <w:sz w:val="24"/>
      <w:szCs w:val="24"/>
      <w:lang w:eastAsia="ar-SA"/>
    </w:rPr>
  </w:style>
  <w:style w:type="paragraph" w:customStyle="1" w:styleId="a">
    <w:name w:val="Нормальный (таблица)"/>
    <w:basedOn w:val="Normal"/>
    <w:next w:val="Normal"/>
    <w:uiPriority w:val="99"/>
    <w:rsid w:val="00A9624E"/>
    <w:pPr>
      <w:autoSpaceDE w:val="0"/>
      <w:autoSpaceDN w:val="0"/>
      <w:adjustRightInd w:val="0"/>
      <w:spacing w:after="0" w:line="240" w:lineRule="auto"/>
      <w:jc w:val="both"/>
    </w:pPr>
    <w:rPr>
      <w:rFonts w:ascii="Arial" w:hAnsi="Arial" w:cs="Arial"/>
      <w:sz w:val="24"/>
      <w:szCs w:val="24"/>
    </w:rPr>
  </w:style>
  <w:style w:type="paragraph" w:customStyle="1" w:styleId="a0">
    <w:name w:val="Прижатый влево"/>
    <w:basedOn w:val="Normal"/>
    <w:next w:val="Normal"/>
    <w:uiPriority w:val="99"/>
    <w:rsid w:val="00A9624E"/>
    <w:pPr>
      <w:autoSpaceDE w:val="0"/>
      <w:autoSpaceDN w:val="0"/>
      <w:adjustRightInd w:val="0"/>
      <w:spacing w:after="0" w:line="240" w:lineRule="auto"/>
    </w:pPr>
    <w:rPr>
      <w:rFonts w:ascii="Arial" w:hAnsi="Arial" w:cs="Arial"/>
      <w:sz w:val="24"/>
      <w:szCs w:val="24"/>
    </w:rPr>
  </w:style>
  <w:style w:type="paragraph" w:customStyle="1" w:styleId="1">
    <w:name w:val="Абзац списка1"/>
    <w:basedOn w:val="Normal"/>
    <w:uiPriority w:val="99"/>
    <w:rsid w:val="00FF15B4"/>
    <w:pPr>
      <w:ind w:left="720"/>
    </w:pPr>
  </w:style>
  <w:style w:type="paragraph" w:customStyle="1" w:styleId="ConsPlusNonformat">
    <w:name w:val="ConsPlusNonformat"/>
    <w:uiPriority w:val="99"/>
    <w:rsid w:val="005A1CEC"/>
    <w:pPr>
      <w:widowControl w:val="0"/>
      <w:autoSpaceDE w:val="0"/>
      <w:autoSpaceDN w:val="0"/>
      <w:adjustRightInd w:val="0"/>
    </w:pPr>
    <w:rPr>
      <w:rFonts w:ascii="Courier New" w:eastAsia="Times New Roman" w:hAnsi="Courier New" w:cs="Courier New"/>
      <w:sz w:val="20"/>
      <w:szCs w:val="20"/>
    </w:rPr>
  </w:style>
  <w:style w:type="paragraph" w:customStyle="1" w:styleId="consplusnonformat0">
    <w:name w:val="consplusnonformat"/>
    <w:basedOn w:val="Normal"/>
    <w:uiPriority w:val="99"/>
    <w:rsid w:val="005A1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rsid w:val="00874908"/>
    <w:pPr>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74908"/>
    <w:rPr>
      <w:rFonts w:ascii="Times New Roman" w:hAnsi="Times New Roman" w:cs="Times New Roman"/>
      <w:sz w:val="20"/>
      <w:lang w:eastAsia="ru-RU"/>
    </w:rPr>
  </w:style>
  <w:style w:type="paragraph" w:customStyle="1" w:styleId="ConsNormal">
    <w:name w:val="ConsNormal"/>
    <w:uiPriority w:val="99"/>
    <w:rsid w:val="00C57978"/>
    <w:pPr>
      <w:widowControl w:val="0"/>
      <w:autoSpaceDE w:val="0"/>
      <w:autoSpaceDN w:val="0"/>
      <w:adjustRightInd w:val="0"/>
      <w:ind w:firstLine="720"/>
    </w:pPr>
    <w:rPr>
      <w:rFonts w:ascii="Arial" w:eastAsia="Times New Roman" w:hAnsi="Arial" w:cs="Arial"/>
      <w:sz w:val="20"/>
      <w:szCs w:val="20"/>
    </w:rPr>
  </w:style>
  <w:style w:type="paragraph" w:customStyle="1" w:styleId="10">
    <w:name w:val="Без интервала1"/>
    <w:uiPriority w:val="99"/>
    <w:rsid w:val="00C57978"/>
    <w:rPr>
      <w:rFonts w:ascii="Times New Roman" w:eastAsia="Times New Roman" w:hAnsi="Times New Roman"/>
      <w:sz w:val="28"/>
      <w:szCs w:val="28"/>
    </w:rPr>
  </w:style>
  <w:style w:type="character" w:customStyle="1" w:styleId="ConsPlusNormal0">
    <w:name w:val="ConsPlusNormal Знак"/>
    <w:link w:val="ConsPlusNormal"/>
    <w:uiPriority w:val="99"/>
    <w:locked/>
    <w:rsid w:val="00C57978"/>
    <w:rPr>
      <w:rFonts w:ascii="Arial" w:hAnsi="Arial"/>
      <w:sz w:val="22"/>
      <w:lang w:val="ru-RU" w:eastAsia="ru-RU"/>
    </w:rPr>
  </w:style>
  <w:style w:type="paragraph" w:styleId="BodyText3">
    <w:name w:val="Body Text 3"/>
    <w:basedOn w:val="Normal"/>
    <w:link w:val="BodyText3Char"/>
    <w:uiPriority w:val="99"/>
    <w:rsid w:val="00C57978"/>
    <w:pPr>
      <w:spacing w:after="120" w:line="240" w:lineRule="auto"/>
    </w:pPr>
    <w:rPr>
      <w:rFonts w:ascii="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C57978"/>
    <w:rPr>
      <w:rFonts w:ascii="Times New Roman" w:hAnsi="Times New Roman" w:cs="Times New Roman"/>
      <w:sz w:val="16"/>
      <w:lang w:eastAsia="ru-RU"/>
    </w:rPr>
  </w:style>
  <w:style w:type="paragraph" w:customStyle="1" w:styleId="11">
    <w:name w:val="Основной текст с отступом1"/>
    <w:basedOn w:val="Normal"/>
    <w:uiPriority w:val="99"/>
    <w:semiHidden/>
    <w:rsid w:val="00C57978"/>
    <w:pPr>
      <w:spacing w:after="120"/>
      <w:ind w:left="283"/>
    </w:pPr>
    <w:rPr>
      <w:rFonts w:eastAsia="Times New Roman"/>
    </w:rPr>
  </w:style>
  <w:style w:type="paragraph" w:customStyle="1" w:styleId="printj">
    <w:name w:val="printj"/>
    <w:basedOn w:val="Normal"/>
    <w:uiPriority w:val="99"/>
    <w:rsid w:val="00C57978"/>
    <w:pPr>
      <w:spacing w:before="144" w:after="288" w:line="240" w:lineRule="auto"/>
      <w:jc w:val="both"/>
    </w:pPr>
    <w:rPr>
      <w:rFonts w:ascii="Times New Roman" w:eastAsia="Times New Roman" w:hAnsi="Times New Roman" w:cs="Times New Roman"/>
      <w:sz w:val="24"/>
      <w:szCs w:val="24"/>
      <w:lang w:eastAsia="ru-RU"/>
    </w:rPr>
  </w:style>
  <w:style w:type="paragraph" w:customStyle="1" w:styleId="consplusnormal1">
    <w:name w:val="consplusnormal"/>
    <w:basedOn w:val="Normal"/>
    <w:uiPriority w:val="99"/>
    <w:rsid w:val="00C57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
    <w:name w:val="Цветовое выделение"/>
    <w:uiPriority w:val="99"/>
    <w:rsid w:val="000C2EF2"/>
    <w:rPr>
      <w:b/>
      <w:color w:val="000080"/>
    </w:rPr>
  </w:style>
  <w:style w:type="character" w:customStyle="1" w:styleId="a2">
    <w:name w:val="Гипертекстовая ссылка"/>
    <w:uiPriority w:val="99"/>
    <w:rsid w:val="000C2EF2"/>
    <w:rPr>
      <w:b/>
      <w:color w:val="008000"/>
    </w:rPr>
  </w:style>
  <w:style w:type="paragraph" w:styleId="Header">
    <w:name w:val="header"/>
    <w:basedOn w:val="Normal"/>
    <w:link w:val="HeaderChar"/>
    <w:uiPriority w:val="99"/>
    <w:rsid w:val="000C2EF2"/>
    <w:pPr>
      <w:widowControl w:val="0"/>
      <w:tabs>
        <w:tab w:val="center" w:pos="4677"/>
        <w:tab w:val="right" w:pos="9355"/>
      </w:tabs>
      <w:autoSpaceDE w:val="0"/>
      <w:autoSpaceDN w:val="0"/>
      <w:adjustRightInd w:val="0"/>
      <w:spacing w:after="0" w:line="240" w:lineRule="auto"/>
    </w:pPr>
    <w:rPr>
      <w:rFonts w:ascii="Arial" w:hAnsi="Arial" w:cs="Times New Roman"/>
      <w:sz w:val="24"/>
      <w:szCs w:val="24"/>
      <w:lang w:eastAsia="ru-RU"/>
    </w:rPr>
  </w:style>
  <w:style w:type="character" w:customStyle="1" w:styleId="HeaderChar">
    <w:name w:val="Header Char"/>
    <w:basedOn w:val="DefaultParagraphFont"/>
    <w:link w:val="Header"/>
    <w:uiPriority w:val="99"/>
    <w:locked/>
    <w:rsid w:val="000C2EF2"/>
    <w:rPr>
      <w:rFonts w:ascii="Arial" w:hAnsi="Arial" w:cs="Times New Roman"/>
      <w:sz w:val="24"/>
      <w:lang w:eastAsia="ru-RU"/>
    </w:rPr>
  </w:style>
  <w:style w:type="character" w:styleId="PageNumber">
    <w:name w:val="page number"/>
    <w:basedOn w:val="DefaultParagraphFont"/>
    <w:uiPriority w:val="99"/>
    <w:rsid w:val="000C2EF2"/>
    <w:rPr>
      <w:rFonts w:cs="Times New Roman"/>
    </w:rPr>
  </w:style>
  <w:style w:type="paragraph" w:styleId="Footer">
    <w:name w:val="footer"/>
    <w:basedOn w:val="Normal"/>
    <w:link w:val="FooterChar"/>
    <w:uiPriority w:val="99"/>
    <w:rsid w:val="000C2EF2"/>
    <w:pPr>
      <w:widowControl w:val="0"/>
      <w:tabs>
        <w:tab w:val="center" w:pos="4677"/>
        <w:tab w:val="right" w:pos="9355"/>
      </w:tabs>
      <w:autoSpaceDE w:val="0"/>
      <w:autoSpaceDN w:val="0"/>
      <w:adjustRightInd w:val="0"/>
      <w:spacing w:after="0" w:line="240" w:lineRule="auto"/>
    </w:pPr>
    <w:rPr>
      <w:rFonts w:ascii="Arial" w:hAnsi="Arial" w:cs="Times New Roman"/>
      <w:sz w:val="24"/>
      <w:szCs w:val="24"/>
      <w:lang w:eastAsia="ru-RU"/>
    </w:rPr>
  </w:style>
  <w:style w:type="character" w:customStyle="1" w:styleId="FooterChar">
    <w:name w:val="Footer Char"/>
    <w:basedOn w:val="DefaultParagraphFont"/>
    <w:link w:val="Footer"/>
    <w:uiPriority w:val="99"/>
    <w:locked/>
    <w:rsid w:val="000C2EF2"/>
    <w:rPr>
      <w:rFonts w:ascii="Arial" w:hAnsi="Arial" w:cs="Times New Roman"/>
      <w:sz w:val="24"/>
      <w:lang w:eastAsia="ru-RU"/>
    </w:rPr>
  </w:style>
  <w:style w:type="table" w:styleId="TableGrid">
    <w:name w:val="Table Grid"/>
    <w:basedOn w:val="TableNormal"/>
    <w:uiPriority w:val="99"/>
    <w:rsid w:val="00A4106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811CB5"/>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811CB5"/>
    <w:rPr>
      <w:rFonts w:ascii="Times New Roman" w:hAnsi="Times New Roman" w:cs="Times New Roman"/>
      <w:sz w:val="24"/>
      <w:lang w:eastAsia="ru-RU"/>
    </w:rPr>
  </w:style>
  <w:style w:type="paragraph" w:customStyle="1" w:styleId="ListParagraph1">
    <w:name w:val="List Paragraph1"/>
    <w:basedOn w:val="Normal"/>
    <w:uiPriority w:val="99"/>
    <w:rsid w:val="0002189E"/>
    <w:pPr>
      <w:spacing w:after="0"/>
      <w:ind w:left="720" w:firstLine="709"/>
      <w:contextualSpacing/>
      <w:jc w:val="both"/>
    </w:pPr>
    <w:rPr>
      <w:rFonts w:ascii="Times New Roman" w:eastAsia="Times New Roman" w:hAnsi="Times New Roman" w:cs="Times New Roman"/>
      <w:sz w:val="28"/>
    </w:rPr>
  </w:style>
  <w:style w:type="paragraph" w:styleId="NoSpacing">
    <w:name w:val="No Spacing"/>
    <w:uiPriority w:val="99"/>
    <w:qFormat/>
    <w:rsid w:val="00C73EE3"/>
    <w:rPr>
      <w:rFonts w:cs="Calibri"/>
      <w:lang w:eastAsia="en-US"/>
    </w:rPr>
  </w:style>
  <w:style w:type="paragraph" w:styleId="BalloonText">
    <w:name w:val="Balloon Text"/>
    <w:basedOn w:val="Normal"/>
    <w:link w:val="BalloonTextChar"/>
    <w:uiPriority w:val="99"/>
    <w:rsid w:val="00F94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94DA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00717944">
      <w:marLeft w:val="0"/>
      <w:marRight w:val="0"/>
      <w:marTop w:val="0"/>
      <w:marBottom w:val="0"/>
      <w:divBdr>
        <w:top w:val="none" w:sz="0" w:space="0" w:color="auto"/>
        <w:left w:val="none" w:sz="0" w:space="0" w:color="auto"/>
        <w:bottom w:val="none" w:sz="0" w:space="0" w:color="auto"/>
        <w:right w:val="none" w:sz="0" w:space="0" w:color="auto"/>
      </w:divBdr>
    </w:div>
    <w:div w:id="160071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31</Pages>
  <Words>15279</Words>
  <Characters>-32766</Characters>
  <Application>Microsoft Office Outlook</Application>
  <DocSecurity>0</DocSecurity>
  <Lines>0</Lines>
  <Paragraphs>0</Paragraphs>
  <ScaleCrop>false</ScaleCrop>
  <Company>финансовый отдел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Buh1</dc:creator>
  <cp:keywords/>
  <dc:description/>
  <cp:lastModifiedBy>User</cp:lastModifiedBy>
  <cp:revision>5</cp:revision>
  <cp:lastPrinted>2018-01-30T07:13:00Z</cp:lastPrinted>
  <dcterms:created xsi:type="dcterms:W3CDTF">2018-11-29T06:17:00Z</dcterms:created>
  <dcterms:modified xsi:type="dcterms:W3CDTF">2018-11-30T07:14:00Z</dcterms:modified>
</cp:coreProperties>
</file>