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A0" w:rsidRDefault="00280DA0">
      <w:pPr>
        <w:pStyle w:val="a9"/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37477A" w:rsidRDefault="00280DA0" w:rsidP="0037477A">
      <w:pPr>
        <w:pStyle w:val="a9"/>
        <w:spacing w:before="0" w:after="0"/>
        <w:jc w:val="center"/>
        <w:rPr>
          <w:b/>
          <w:sz w:val="28"/>
          <w:szCs w:val="28"/>
        </w:rPr>
      </w:pPr>
      <w:r w:rsidRPr="0037477A">
        <w:rPr>
          <w:b/>
          <w:sz w:val="28"/>
          <w:szCs w:val="28"/>
        </w:rPr>
        <w:t xml:space="preserve">АДМИНИСТРАЦИЯ </w:t>
      </w:r>
    </w:p>
    <w:p w:rsidR="00280DA0" w:rsidRPr="0037477A" w:rsidRDefault="00280DA0" w:rsidP="0037477A">
      <w:pPr>
        <w:pStyle w:val="a9"/>
        <w:spacing w:before="0" w:after="0"/>
        <w:jc w:val="center"/>
        <w:rPr>
          <w:b/>
          <w:sz w:val="28"/>
          <w:szCs w:val="28"/>
        </w:rPr>
      </w:pPr>
      <w:r w:rsidRPr="0037477A">
        <w:rPr>
          <w:b/>
          <w:sz w:val="28"/>
          <w:szCs w:val="28"/>
        </w:rPr>
        <w:t>ХОХОЛЬСКОГО ГОРОДСКОГО ПОСЕЛЕНИЯ</w:t>
      </w:r>
    </w:p>
    <w:p w:rsidR="00280DA0" w:rsidRPr="0037477A" w:rsidRDefault="00280DA0" w:rsidP="0037477A">
      <w:pPr>
        <w:pStyle w:val="a9"/>
        <w:spacing w:before="0" w:after="0"/>
        <w:jc w:val="center"/>
        <w:rPr>
          <w:b/>
          <w:sz w:val="28"/>
          <w:szCs w:val="28"/>
        </w:rPr>
      </w:pPr>
      <w:r w:rsidRPr="0037477A">
        <w:rPr>
          <w:b/>
          <w:sz w:val="28"/>
          <w:szCs w:val="28"/>
        </w:rPr>
        <w:t>ХОХОЛЬСКОГО МУНИЦИПАЛЬНОГО РАЙОНА</w:t>
      </w:r>
    </w:p>
    <w:p w:rsidR="00280DA0" w:rsidRPr="0037477A" w:rsidRDefault="00280DA0" w:rsidP="0037477A">
      <w:pPr>
        <w:pStyle w:val="a9"/>
        <w:spacing w:before="0" w:after="0"/>
        <w:jc w:val="center"/>
        <w:rPr>
          <w:b/>
          <w:color w:val="000000"/>
          <w:sz w:val="28"/>
          <w:szCs w:val="28"/>
        </w:rPr>
      </w:pPr>
      <w:r w:rsidRPr="0037477A">
        <w:rPr>
          <w:b/>
          <w:color w:val="000000"/>
          <w:sz w:val="28"/>
          <w:szCs w:val="28"/>
        </w:rPr>
        <w:t>ВОРОНЕЖСКОЙ ОБЛАСТИ</w:t>
      </w:r>
    </w:p>
    <w:p w:rsidR="00280DA0" w:rsidRPr="0037477A" w:rsidRDefault="00280D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A0" w:rsidRPr="0037477A" w:rsidRDefault="00280D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7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0DA0" w:rsidRDefault="00280D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21.11.2019 г. N 850</w:t>
      </w:r>
    </w:p>
    <w:p w:rsidR="00280DA0" w:rsidRDefault="00280D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р.п. Хохольский</w:t>
      </w:r>
    </w:p>
    <w:p w:rsidR="0037477A" w:rsidRDefault="0037477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80DA0" w:rsidRDefault="00280D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основных направлений</w:t>
      </w:r>
    </w:p>
    <w:p w:rsidR="00280DA0" w:rsidRDefault="00280D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бюджетной, налоговой и долговой</w:t>
      </w:r>
    </w:p>
    <w:p w:rsidR="00280DA0" w:rsidRDefault="00280D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политики Хохольского городского поселения</w:t>
      </w:r>
    </w:p>
    <w:p w:rsidR="00280DA0" w:rsidRDefault="00280D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2020 год и на плановый период 2021 и 2022 годов</w:t>
      </w:r>
    </w:p>
    <w:p w:rsidR="00280DA0" w:rsidRDefault="0028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Pr="00CA0371" w:rsidRDefault="00280DA0" w:rsidP="00CA037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371">
        <w:rPr>
          <w:rFonts w:ascii="Times New Roman" w:hAnsi="Times New Roman" w:cs="Times New Roman"/>
          <w:sz w:val="28"/>
          <w:szCs w:val="28"/>
        </w:rPr>
        <w:t>В соответствии со статьей 40 Положения о бюджетном процессе в Хохольском городском поселении, принятого решением СНД Хохольского городского поселения от 13.11.2015 N 43 (с изменениями и дополнениями), в целях разработки проекта бюджета Хохольского городского поселения  на 2020 год и плановый период 2021 и 2022 годов администрация Хохольского городского поселения  постановляет:</w:t>
      </w:r>
    </w:p>
    <w:p w:rsidR="00280DA0" w:rsidRPr="00CA0371" w:rsidRDefault="00280DA0" w:rsidP="00CA037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CA03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37477A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основные направления</w:t>
        </w:r>
      </w:hyperlink>
      <w:r w:rsidRPr="00CA0371">
        <w:rPr>
          <w:rFonts w:ascii="Times New Roman" w:hAnsi="Times New Roman" w:cs="Times New Roman"/>
          <w:sz w:val="28"/>
          <w:szCs w:val="28"/>
        </w:rPr>
        <w:t xml:space="preserve"> бюджетной, налоговой и долговой политики Хохольского городского поселения  на 2020 год и плановый период 2021 и 2022 годов (Приложение).</w:t>
      </w:r>
    </w:p>
    <w:p w:rsidR="00280DA0" w:rsidRPr="00CA0371" w:rsidRDefault="00280DA0" w:rsidP="00CA0371">
      <w:pPr>
        <w:pStyle w:val="a9"/>
        <w:spacing w:before="0" w:after="0" w:line="360" w:lineRule="auto"/>
        <w:ind w:firstLine="720"/>
        <w:jc w:val="both"/>
        <w:rPr>
          <w:sz w:val="28"/>
          <w:szCs w:val="28"/>
        </w:rPr>
      </w:pPr>
      <w:r w:rsidRPr="00CA0371">
        <w:rPr>
          <w:sz w:val="28"/>
          <w:szCs w:val="28"/>
        </w:rPr>
        <w:t>2. Начальнику сектора-главному бухгалтеру администрации Хохольского городского поселения  (Ливенцевой Т.А.) опубликовать настоящее постановление  в официальном периодическом издании органов местного самоуправления Хохольского городского поселения «Муниципальный вестник» и на официальном сайте администрации Хохольского городского поселения  в информационно-телекоммуникационной сети "Интернет».</w:t>
      </w:r>
    </w:p>
    <w:p w:rsidR="00280DA0" w:rsidRPr="00CA0371" w:rsidRDefault="00280DA0" w:rsidP="00CA037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37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80DA0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Pr="00CA0371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37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А.Ю.Родивилов</w:t>
      </w:r>
    </w:p>
    <w:p w:rsidR="00280DA0" w:rsidRDefault="0028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540"/>
        <w:jc w:val="both"/>
      </w:pPr>
    </w:p>
    <w:p w:rsidR="00280DA0" w:rsidRDefault="00280DA0">
      <w:pPr>
        <w:pStyle w:val="ConsPlusNormal"/>
        <w:ind w:firstLine="540"/>
        <w:jc w:val="both"/>
      </w:pPr>
    </w:p>
    <w:p w:rsidR="00280DA0" w:rsidRDefault="00280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280DA0" w:rsidRDefault="00280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80DA0" w:rsidRDefault="00280D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Хохольского городского поселения</w:t>
      </w:r>
    </w:p>
    <w:p w:rsidR="00280DA0" w:rsidRDefault="00280DA0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от 21</w:t>
      </w:r>
      <w:r w:rsidRPr="00EB5335">
        <w:rPr>
          <w:rFonts w:ascii="Times New Roman" w:hAnsi="Times New Roman" w:cs="Times New Roman"/>
          <w:sz w:val="24"/>
          <w:szCs w:val="24"/>
        </w:rPr>
        <w:t>.11.2019</w:t>
      </w:r>
      <w:r>
        <w:rPr>
          <w:rFonts w:ascii="Times New Roman" w:hAnsi="Times New Roman" w:cs="Times New Roman"/>
          <w:sz w:val="24"/>
          <w:szCs w:val="24"/>
        </w:rPr>
        <w:t xml:space="preserve"> г. N 850</w:t>
      </w:r>
    </w:p>
    <w:p w:rsidR="00280DA0" w:rsidRDefault="00280DA0">
      <w:pPr>
        <w:pStyle w:val="ConsPlusNormal"/>
        <w:ind w:firstLine="540"/>
        <w:jc w:val="both"/>
      </w:pPr>
    </w:p>
    <w:p w:rsidR="00280DA0" w:rsidRDefault="00280DA0">
      <w:pPr>
        <w:pStyle w:val="ConsPlusNormal"/>
        <w:jc w:val="right"/>
      </w:pPr>
    </w:p>
    <w:p w:rsidR="00280DA0" w:rsidRDefault="00280DA0">
      <w:pPr>
        <w:pStyle w:val="ConsPlusNormal"/>
        <w:jc w:val="right"/>
      </w:pPr>
    </w:p>
    <w:p w:rsidR="00280DA0" w:rsidRDefault="00280DA0" w:rsidP="0037477A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направления бюджетной, налоговой и долговой политики</w:t>
      </w:r>
    </w:p>
    <w:p w:rsidR="00280DA0" w:rsidRDefault="00280DA0" w:rsidP="0037477A">
      <w:pPr>
        <w:pStyle w:val="Textbody"/>
        <w:spacing w:after="0"/>
        <w:jc w:val="center"/>
      </w:pPr>
      <w:r>
        <w:t> </w:t>
      </w:r>
      <w:r>
        <w:rPr>
          <w:rFonts w:ascii="Times New Roman" w:hAnsi="Times New Roman"/>
          <w:b/>
          <w:sz w:val="28"/>
        </w:rPr>
        <w:t>на 2020 год и на плановый период 2021 и 2022 годов</w:t>
      </w:r>
    </w:p>
    <w:p w:rsidR="00280DA0" w:rsidRDefault="00280DA0" w:rsidP="0037477A">
      <w:pPr>
        <w:pStyle w:val="Textbody"/>
        <w:spacing w:after="0"/>
        <w:ind w:firstLine="540"/>
        <w:jc w:val="both"/>
      </w:pPr>
      <w:r>
        <w:t> </w:t>
      </w:r>
    </w:p>
    <w:p w:rsidR="00280DA0" w:rsidRDefault="00280DA0">
      <w:pPr>
        <w:pStyle w:val="Textbody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  <w:r>
        <w:rPr>
          <w:rFonts w:ascii="Times New Roman" w:hAnsi="Times New Roman"/>
          <w:sz w:val="24"/>
        </w:rPr>
        <w:t>Основные направления бюджетной, налоговой и долговой политики Хохольского городского поселения на 2020 год и плановый период 2021 и 2022 годов определены в соответствии с Бюджетным кодексом Российской Федерации, Посланием Президента Российской Федерации Федеральному собранию от 20.02.2019,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Указа Президента Российской Федерации от 7 мая 2012 года № 597,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государственной программой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 445, Основными направлениями бюджетной и налоговой политики Российской Федерации на очередной финансовый год и на плановый период, Стратегии социально-экономического развития Хохольского городского поселения на 2017 - 2022 годы, нормативно-правовых актов Воронежской области и Хохольского муниципального района, со статьей 40 Положения о бюджетном процессе в Хохольском городском поселении, принятого решением СНД Хохольского городского поселения от 13.11.2015 N 43, а также с учетом реализации бюджетной политики и налоговой политики на 2019 год.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Бюджетная, налоговая и долговая политика Хохольского городского поселения на среднесрочную перспективу обеспечивает преемственность целей и задач предыдущего планового периода и ориентирована, в первую очередь, на достижение стратегической цели - повышение качества жизни населения Хохольского городского поселения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Основных направлений бюджетной, налоговой и долговой политики является определение условий, используемых при составлении проекта бюджета Хохольского городского поселения на 2020 год и на плановый период 2021 и 2022 годов, подходов к его формированию, основных характеристик и прогнозируемых параметров до 2021 года, а также обеспечение прозрачности и открытости бюджетного планирования.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Основные задачи бюджетной, налоговой и долговой политики на 2020 год и на плановый период 2021 и 2022 годов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Исходя из текущей экономической ситуации и задач, поставленных Президентом Российской Федерации, Правительством Российской Федерации и Правительством Воронежской области, бюджетная, налоговая и долговая политика на 2020 год и на плановый период 2021 и 2022 годов будет направлена на: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сбалансированности и долгосрочной устойчивости бюджета Хохольского городского поселения 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повышение качества бюджетного планирования путем последовательного перехода на долгосрочное планирование;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потребности граждан в муниципальных услугах, повышение их доступности и качества;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оптимизацию бюджетных расходов за счет повышения их эффективности в результате перераспределения средств на самые важные направления, снижения неэффективных затрат, применения системы нормирования закупок;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реализацию приоритетных направлений социально-экономического развития, установленных Указами Президента Российской Федерации от 07 мая 2012 года, а также адресное решение социальных проблем;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с 1 октября 2020 года фондов оплаты труда категорий работников бюджетной сферы, не поименованных в майских указах Президента Российской Федерации;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поэтапное повышение минимального размера оплаты труда до уровня прожиточного минимума трудоспособного населения в соответствии с установленным на федеральном уровне графиком;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контроля;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реализацию принципов открытости и прозрачности управления муниципальными финансами;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взвешенной долговой политики;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и дальнейшее развитие программно-целевых инструментов бюджетного планирования, внедрение механизмов проектного управления;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качества и доступности информации о бюджете для граждан;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поддержку и стимулирование предпринимательской и инвестиционной активности хозяйствующих субъектов, ведущих экономическую деятельность на территории поселения в целях получения необходимого объема доходов в бюджет поселения;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условий для развития механизмов муниципально-частного партнерства, расширения практики заключения концессионных соглашений, передачи части объектов социальной инфраструктуры в управление негосударственным организациям, а также оказания негосударственными организациями отдельных видов услуг, предоставляемых муниципальными учреждениями.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Бюджетная, налоговая и долговая политика в области доходов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условиях снижения темпов роста собственных доходов бюджета Хохольского городского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Бюджетная, налоговая и долговая политика Хохольского городского поселения на 2020 год и на плановый период 2021 и 2022 годов в области доходов будет выстраиваться с учетом реализации изменений федерального законодательства, законодательства Воронежской области, муниципальных правовых актов Хохольского городского поселения 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Бюджетная, налоговая и долговая политика Хохольского городского поселения будет направлена на обеспечение поступления доходов в бюджет поселения в запланированных объемах за счет: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обеспечения качественного администрирования доходов участниками бюджетного процесса;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активизации работы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проведения экономического анализа финансово-хозяйственной деятельности муниципальных предприятий, разработки мероприятий по повышению эффективности их работы;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эффективности управления муниципальной собственностью;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проведения мероприятий по развитию застроенных территорий;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сохранения и развития налогового потенциала на территории поселения;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мобилизации доходов бюджета поселения за счет эффективного администрирования местных налогов и минимизации задолженности по налогам, поступающим в бюджет поселения;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применения на территории поселения налога на имущество физических лиц, исчисляемого от кадастровой стоимости объектов налогообложения;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 xml:space="preserve">    </w:t>
      </w:r>
      <w:r>
        <w:rPr>
          <w:rFonts w:ascii="Times New Roman" w:hAnsi="Times New Roman"/>
          <w:sz w:val="24"/>
        </w:rPr>
        <w:t>продолжения работы по проведению претензионной работы с должниками перед бюджетом поселения и по осуществлению мер принудительного взыскания задолженности;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осуществления бюджетной, налоговой и долговой политики с учетом оптимизации налоговых льгот по местным налогам на основе проведения оценки эффективности их предоставления.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среднесрочном периоде будет продолжена работа по совершенствованию муниципальных правовых актов о налогах, принятых органами местного самоуправления, с учетом изменений федерального законодательства.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Бюджетная, налоговая и долговая политика, проводимая органами местного самоуправления Хохольского городского поселения, будет обеспечивать стабильность системы налогообложения и оптимальный уровень налоговой нагрузки для юридических и физических лиц, с учетом изменений федерального законодательства.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учетом значительной доли льгот по местным налогам, предоставленных в соответствии с федеральным законодательством, во избежание роста выпадающих доходов бюджета поселения налоговая политика в плановом периоде будет предусматривать ограничение предоставления новых налоговых льгот. Ежегодно будет проводиться анализ эффективности установленных налоговых льгот. В случае планируемого введения на федеральном уровне моратория на установление новых налоговых льгот, а также поэтапной отмены уже установленных льгот следует ожидать увеличения доли местных налогов в общем объеме доходов бюджета поселения.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условиях существующей системы межбюджетных отношений при доминирующей тенденции перераспределения налоговых доходов в пользу вышестоящих бюджетов приоритетное значение будут иметь меры, направленные на повышение эффективности администрирования местных налогов и способствующие мобилизации доходов бюджета поселения. В целях развития налогооблагаемой базы во взаимодействии с Управлением Федеральной налоговой службы России по Воронежской области будет продолжена работа по инвентаризации и оценке потенциальной доходности территории поселения, привлечению пользователей земельными участками к оформлению прав на них в соответствии с действующим законодательством.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Бюджетная, налоговая и долговая политика в области расходов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реализации бюджетной, налоговой и долговой политики поселения на 2020 год и на плановый период 2021 и 2022 годов планируется доработка и актуализация муниципальных программ, в том числе в части совершенствования системы индикаторов, усиления взаимосвязи со Стратегией социально-экономического развития Хохольского городского поселения 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Бюджетная, налоговая и долговая политика в области расходов будет направлена на обеспечение безусловного исполнения действующих обязательств, в том числе с учетом их оптимизации и повышения эффективности использования финансовых ресурсов за счет: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определения основных параметров бюджета Хохольского городского поселения исходя из ожидаемого прогноза поступления доходов и допустимого уровня дефицита бюджета;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планирования бюджетных ассигнований на реализацию муниципальных программ с учетом результатов их реализации за предыдущий год, а также в тесной увязке с целевыми индикаторами и показателями, характеризующими достижение поставленных целей указанных муниципальных программ;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увязки муниципальных заданий на оказание муниципальных услуг с целями муниципальных программ, усиление текущего контроля и ответственности за выполнением муниципальных заданий;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недопущения увеличения действующих и принятия новых расходных обязательств, не обеспеченных финансовыми источниками, а также применения бюджетного маневра, означающего, что любые дополнительные расходы обеспечиваются за счет внутреннего перераспределения средств с наименее приоритетных;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участия, исходя из возможностей бюджета поселения, в реализации приоритетных проектов (программ), государственных программах и мероприятиях, софинансируемых из федерального бюджета и бюджета Воронежской области;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повышения эффективности муниципального финансового контроля, усиления ведомственного финансового контроля в отношении муниципальных учреждений;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эффективности контроля в сфере закупок для муниципальных нужд Хохольского городского поселения;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использования конкурентных способов отбора организаций для оказания муниципальных услуг, в том числе путем проведения конкурсов и аукционов, а также с использованием механизмов муниципально-частного партнерства.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прогнозируемой ситуации ограниченности финансовых ресурсов приоритетными на 2020 - 2022 годы признаются бюджетные расходы на: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бесперебойного финансирования действующих расходных обязательств Хохольского городского поселения 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достижения к 2020 году повышения заработной платы отдельным категориям работников социальной сферы, согласно утвержденным во исполнение Указов Президента Российской Федерации от 7 мая 2012 года "дорожным картам" развития отраслей социальной сферы;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областных и федеральных программах;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реализацию мер социальной поддержки населения, в первую очередь исходя из адресности и нуждаемости граждан;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бюджетных инвестиций в объекты капитального строительства будет производиться с учетом финансового обеспечения, в первую очередь, объектов, включенных в государственные программы и обеспеченные софинансированием из федерального и (или) областного бюджетов; объектов, по которым сложилась кредиторская задолженность по ранее принятым обязательствам. Средства на новые объекты будут планироваться с учетом их первостепенной важности и охвата населения, на которое они рассчитаны.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решении задачи повышения заработной платы отдельным категориям работников социальной сферы, предусмотренных Указами Президента Российской Федерации от 7 мая 2012 года, будет учитываться привлечение высвободившихся средств от оптимизации сети учреждений социальной сферы, а также внебюджетные источники финансирования.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характеристики бюджета поселения на 2020 -2022 годы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</w:rPr>
        <w:t>1. Основные характеристики бюджета поселения на 2020 и плановый период 2021 и 2022 годов, рассчитанные на основе основных параметров прогноза социально-экономического развития Хохольского городского поселения на 2019</w:t>
      </w:r>
      <w:r>
        <w:t> </w:t>
      </w:r>
      <w:r>
        <w:rPr>
          <w:rFonts w:ascii="Times New Roman" w:hAnsi="Times New Roman"/>
          <w:sz w:val="24"/>
        </w:rPr>
        <w:t>год и на период до 2022</w:t>
      </w:r>
      <w:r>
        <w:t> </w:t>
      </w:r>
      <w:r>
        <w:rPr>
          <w:rFonts w:ascii="Times New Roman" w:hAnsi="Times New Roman"/>
          <w:sz w:val="24"/>
        </w:rPr>
        <w:t>года, представлены в таблице.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64"/>
        <w:gridCol w:w="78"/>
        <w:gridCol w:w="1482"/>
        <w:gridCol w:w="1559"/>
        <w:gridCol w:w="54"/>
        <w:gridCol w:w="1505"/>
        <w:gridCol w:w="45"/>
        <w:gridCol w:w="1231"/>
      </w:tblGrid>
      <w:tr w:rsidR="00280DA0">
        <w:trPr>
          <w:trHeight w:val="84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  <w:bCs/>
              </w:rPr>
            </w:pPr>
          </w:p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РЕШЕНИЕ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  <w:bCs/>
              </w:rPr>
            </w:pPr>
          </w:p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  <w:bCs/>
              </w:rPr>
            </w:pPr>
          </w:p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  <w:rPr>
                <w:b/>
                <w:bCs/>
              </w:rPr>
            </w:pPr>
          </w:p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</w:tr>
      <w:tr w:rsidR="00280DA0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0DA0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92361,7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60557,4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62209,0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70578,0</w:t>
            </w:r>
          </w:p>
        </w:tc>
      </w:tr>
      <w:tr w:rsidR="00280DA0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</w:pPr>
            <w:r>
              <w:t>из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pStyle w:val="a9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pStyle w:val="a9"/>
              <w:spacing w:before="0"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pStyle w:val="a9"/>
              <w:spacing w:before="0" w:after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pStyle w:val="a9"/>
              <w:spacing w:before="0" w:after="0"/>
              <w:jc w:val="center"/>
            </w:pPr>
          </w:p>
        </w:tc>
      </w:tr>
      <w:tr w:rsidR="00280DA0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</w:t>
            </w:r>
          </w:p>
          <w:p w:rsidR="00280DA0" w:rsidRDefault="00280DA0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59782,0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55514,0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57467,0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61440,0</w:t>
            </w:r>
          </w:p>
        </w:tc>
      </w:tr>
      <w:tr w:rsidR="00280DA0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</w:pPr>
            <w:r>
              <w:rPr>
                <w:b/>
                <w:bCs/>
              </w:rPr>
              <w:t>Неналоговые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</w:pPr>
            <w:r>
              <w:rPr>
                <w:b/>
              </w:rPr>
              <w:t>4314,0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3095,0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3151,0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3176,0</w:t>
            </w:r>
          </w:p>
        </w:tc>
      </w:tr>
      <w:tr w:rsidR="00280DA0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Безвозмездные перечисления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28075,3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1948,4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1591,0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5962,0</w:t>
            </w:r>
          </w:p>
        </w:tc>
      </w:tr>
      <w:tr w:rsidR="00280DA0">
        <w:trPr>
          <w:trHeight w:val="349"/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190,4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</w:p>
        </w:tc>
      </w:tr>
      <w:tr w:rsidR="00280DA0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Расходы, всего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99114,3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60557,4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62209,0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</w:rPr>
            </w:pPr>
            <w:r>
              <w:rPr>
                <w:b/>
              </w:rPr>
              <w:t>70578,0</w:t>
            </w:r>
          </w:p>
        </w:tc>
      </w:tr>
      <w:tr w:rsidR="00280DA0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</w:pPr>
            <w:r>
              <w:rPr>
                <w:b/>
                <w:bCs/>
              </w:rPr>
              <w:t>Дефицит (-)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-6752,7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center"/>
              <w:rPr>
                <w:b/>
                <w:color w:val="000000"/>
              </w:rPr>
            </w:pPr>
          </w:p>
        </w:tc>
      </w:tr>
      <w:tr w:rsidR="00280DA0">
        <w:trPr>
          <w:jc w:val="center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Default="0028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дефицита (%)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DA0" w:rsidRDefault="00280D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DA0" w:rsidRDefault="00280D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DA0" w:rsidRDefault="00280D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DA0" w:rsidRDefault="00280DA0">
            <w:pPr>
              <w:jc w:val="center"/>
              <w:rPr>
                <w:b/>
                <w:color w:val="000000"/>
              </w:rPr>
            </w:pPr>
          </w:p>
        </w:tc>
      </w:tr>
    </w:tbl>
    <w:p w:rsidR="00280DA0" w:rsidRDefault="00280DA0">
      <w:pPr>
        <w:pStyle w:val="Textbody"/>
        <w:spacing w:after="0" w:line="240" w:lineRule="auto"/>
        <w:ind w:firstLine="720"/>
        <w:jc w:val="both"/>
        <w:rPr>
          <w:shd w:val="clear" w:color="auto" w:fill="FFFF00"/>
        </w:rPr>
      </w:pPr>
      <w:r>
        <w:rPr>
          <w:shd w:val="clear" w:color="auto" w:fill="FFFF00"/>
        </w:rP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shd w:val="clear" w:color="auto" w:fill="FFFF00"/>
        </w:rPr>
      </w:pPr>
      <w:r>
        <w:rPr>
          <w:shd w:val="clear" w:color="auto" w:fill="FFFF00"/>
        </w:rP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местного бюджета на 2020 год и на плановый период 2021 - 2022 годов, будет также сформирован в разрезе муниципальных программ, что предполагает увязку бюджетных ассигнований и конкретных мероприятий, направленных на достижение приоритетных целей </w:t>
      </w:r>
      <w:r>
        <w:rPr>
          <w:rFonts w:ascii="Times New Roman" w:hAnsi="Times New Roman"/>
          <w:sz w:val="24"/>
        </w:rPr>
        <w:lastRenderedPageBreak/>
        <w:t>социально-экономического развития. Это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Доля расходов местного бюджета, включенных в 2020 году в муниципальные программы, в общем объеме расходов составит  100%. Непрограммные мероприятия не предусматриваются.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  «базовых» объемов бюджетных ассигнований на 2020-2022 годы приняты бюджетные ассигнования, утвержденные решением Совета народных депутатов от 24.12.2018 года № 67 «О бюджете Хохольского городского поселения на 2019 год  и плановый период  2020 и 2021 годов», базовые объемы 2022 года приняты равными 2021 году.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</w:rPr>
        <w:t>2.                 Предельные объемы бюджетных ассигнований местного бюджета на программные мероприятия сформированы на основе следующих подходов: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</w:rPr>
        <w:t>1) расчет расходов на очередной финансовый год на повышение оплаты труда отдельным категориям работников бюджетной сферы</w:t>
      </w:r>
      <w:r>
        <w:t xml:space="preserve"> </w:t>
      </w:r>
      <w:r>
        <w:rPr>
          <w:rFonts w:ascii="Times New Roman" w:hAnsi="Times New Roman"/>
          <w:sz w:val="24"/>
        </w:rPr>
        <w:t>в соответствии с Указами Президента Российской Федерации от 07.05.2012 № 597 «О мероприятиях по реализации государственной социальной политики», осуществлялся с учетом достижения целевых показателей повышения оплаты труда работников бюджетной сферы в 2020 году;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</w:rPr>
        <w:t xml:space="preserve">2) </w:t>
      </w:r>
      <w:r>
        <w:t> </w:t>
      </w:r>
      <w:r>
        <w:rPr>
          <w:rFonts w:ascii="Times New Roman" w:hAnsi="Times New Roman"/>
          <w:sz w:val="24"/>
        </w:rPr>
        <w:t>учитывается ежегодный рост цен на услуги организаций ЖКХ в соответствии со сценарными условиями социально-экономического развития Российской Федерации на 2020-2022 годы;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планирования социально-значимых расходов, исходя из базовых объемов 2019 года с ежегодной индексацией на уровень инфляции;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индексации с 1 октября 2020 года фондов оплаты труда категорий работников бюджетной сферы, не поименованных в майских указах Президента Российской Федерации;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поэтапное повышение минимального размера оплаты труда до уровня прожиточного минимума трудоспособного населения в соответствии с установленным на федеральном уровне графиком;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предусматривается уменьшение объемов бюджетных ассигнований по прекращающимся расходным обязательствам ограниченного срока действия;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планирования расходов муниципального дорожного фонда исходя из прогнозируемого объема доходов местного бюджета от источников, его формирующих;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планирование резервирование средств на расходы связанные, в том числе на софинансирование инвестиционных расходов в социальную сферу через привлечение средств государственных федеральных и областных программ и других расходов возникающих при исполнении  районного бюджета;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При формировании бюджетных ассигнований районного бюджета на финансовое обеспечение публичных нормативных обязательств и иных выплат населению в 2020-2022 годах в полном объеме запланировано исполнение законодательно установленных публичных норм и иных социально-значимых обязательств, в том числе социальные выплаты.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Бюджетная, налоговая и долговая политика в области формирования межбюджетных отношений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Межбюджетные отношения в 2020 - 2022 годах будут строиться в соответствии с требованиями Бюджетного кодекса Российской Федерации и Закона Воронежской области от 17.11.2005 № 68-ОЗ «О межбюджетных отношениях органов государственной власти и органов местного самоуправления в Воронежской области» (с последующими изменениями) с учетом изменений бюджетного и налогового законодательства Российской Федерации, а так же утвержденными методиками расчета межбюджетных трансфертов нормативно-правовыми актами органов местного самоуправления Хохольского муниципального района.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межбюджетных трансфертов на 2020 год представлена в таблице:</w:t>
      </w:r>
    </w:p>
    <w:p w:rsidR="00280DA0" w:rsidRPr="00EB5335" w:rsidRDefault="00280DA0" w:rsidP="00EB5335">
      <w:pPr>
        <w:pStyle w:val="Textbody"/>
        <w:spacing w:after="0" w:line="240" w:lineRule="auto"/>
        <w:ind w:firstLine="720"/>
        <w:jc w:val="right"/>
        <w:rPr>
          <w:rFonts w:ascii="Times New Roman" w:hAnsi="Times New Roman"/>
        </w:rPr>
      </w:pPr>
      <w:r>
        <w:t> </w:t>
      </w:r>
      <w:r w:rsidRPr="00EB5335">
        <w:rPr>
          <w:rFonts w:ascii="Times New Roman" w:hAnsi="Times New Roman"/>
        </w:rPr>
        <w:t>Тыс. руб.</w:t>
      </w:r>
    </w:p>
    <w:tbl>
      <w:tblPr>
        <w:tblW w:w="9747" w:type="dxa"/>
        <w:jc w:val="center"/>
        <w:tblCellMar>
          <w:left w:w="10" w:type="dxa"/>
          <w:right w:w="10" w:type="dxa"/>
        </w:tblCellMar>
        <w:tblLook w:val="0000"/>
      </w:tblPr>
      <w:tblGrid>
        <w:gridCol w:w="3299"/>
        <w:gridCol w:w="1869"/>
        <w:gridCol w:w="1415"/>
        <w:gridCol w:w="1508"/>
        <w:gridCol w:w="1630"/>
        <w:gridCol w:w="26"/>
      </w:tblGrid>
      <w:tr w:rsidR="00280DA0">
        <w:trPr>
          <w:trHeight w:val="57"/>
          <w:jc w:val="center"/>
        </w:trPr>
        <w:tc>
          <w:tcPr>
            <w:tcW w:w="3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6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0DA0" w:rsidRDefault="00280DA0">
            <w:pPr>
              <w:ind w:firstLine="720"/>
              <w:jc w:val="both"/>
              <w:rPr>
                <w:b/>
              </w:rPr>
            </w:pPr>
          </w:p>
        </w:tc>
      </w:tr>
      <w:tr w:rsidR="00280DA0">
        <w:trPr>
          <w:trHeight w:val="57"/>
          <w:jc w:val="center"/>
        </w:trPr>
        <w:tc>
          <w:tcPr>
            <w:tcW w:w="3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280DA0">
        <w:trPr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26231,3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35,4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4307,0</w:t>
            </w:r>
          </w:p>
        </w:tc>
      </w:tr>
      <w:tr w:rsidR="00280DA0">
        <w:trPr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  <w:r>
              <w:t>в том числе: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</w:p>
        </w:tc>
      </w:tr>
      <w:tr w:rsidR="00280DA0">
        <w:trPr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</w:p>
        </w:tc>
      </w:tr>
      <w:tr w:rsidR="00280DA0">
        <w:trPr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  <w:r>
              <w:t>26231,3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  <w:r>
              <w:t>35,4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Default="00280DA0">
            <w:pPr>
              <w:ind w:firstLine="720"/>
              <w:jc w:val="both"/>
            </w:pPr>
            <w:r>
              <w:t>4307,0</w:t>
            </w:r>
          </w:p>
        </w:tc>
      </w:tr>
    </w:tbl>
    <w:p w:rsidR="00280DA0" w:rsidRDefault="00280DA0">
      <w:pPr>
        <w:pStyle w:val="Textbody"/>
        <w:spacing w:after="0" w:line="240" w:lineRule="auto"/>
        <w:ind w:firstLine="720"/>
        <w:jc w:val="both"/>
      </w:pPr>
    </w:p>
    <w:p w:rsidR="00280DA0" w:rsidRDefault="00280DA0">
      <w:pPr>
        <w:pStyle w:val="Textbody"/>
        <w:spacing w:after="0" w:line="240" w:lineRule="auto"/>
        <w:ind w:firstLine="720"/>
        <w:jc w:val="both"/>
      </w:pPr>
    </w:p>
    <w:p w:rsidR="00280DA0" w:rsidRDefault="00280DA0">
      <w:pPr>
        <w:pStyle w:val="Textbody"/>
        <w:spacing w:after="0" w:line="240" w:lineRule="auto"/>
        <w:ind w:firstLine="720"/>
        <w:jc w:val="both"/>
      </w:pP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условиях ограниченности финансовых ресурсов основной целью межбюджетных отношений является создание условий для устойчивого исполнения расходных полномочий органов местного самоуправления и повышения качества управления муниципальными финансами.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Финансовое обеспечение первоочередных расходов местных бюджетов будет осуществляться путем получения дотации на выравнивание бюджетной обеспеченности, которые направляются на сглаживание диспропорций в уровне бюджетных возможностей бюджетов муниципалитетов.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дотаций на выравнивание бюджетной обеспеченности муниципальных образований определен исходя из необходимости достижения критериев выравнивания бюджетной обеспеченности муниципальных районов (городских округов) и критериев финансовых возможностей поселений.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определении объема средств на 2020 - 2022 годы на обеспечение сбалансированности местного бюджета учитывались общие подходы по формированию бюджетов на очередной финансовый год и плановый период.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Финансовое обеспечение осуществления муниципальных полномочий района, переданных для осуществления органам местного самоуправления поселений, будет производиться за счет иных межбюджетных трансфертов из районного бюджета.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осуществление части полномочий в сфере организации в границах поселения электро-, тепло-, газоснабжения и снабжения твердым топливом для муниципальных нужд обеспечения теплом и электроэнергией отдельных объектов. Финансовое обеспечение осуществления муниципальных полномочий поселений, переданных для осуществления органам местного самоуправления района, будет производиться за счет иных межбюджетных трансфертов из бюджета поселения:</w:t>
      </w:r>
    </w:p>
    <w:p w:rsidR="00280DA0" w:rsidRPr="00D0243B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243B">
        <w:rPr>
          <w:rFonts w:ascii="Times New Roman" w:hAnsi="Times New Roman"/>
          <w:sz w:val="24"/>
          <w:szCs w:val="24"/>
        </w:rPr>
        <w:t>- на осуществление части полномочий в сфере организации в границах поселения электро-, тепло-, газоснабжения и снабжения твердым топливом для муниципальных нужд обеспечения теплом и электроэнергией отдельных объектов;</w:t>
      </w:r>
    </w:p>
    <w:p w:rsidR="00280DA0" w:rsidRPr="00D0243B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243B">
        <w:rPr>
          <w:rFonts w:ascii="Times New Roman" w:hAnsi="Times New Roman"/>
          <w:sz w:val="24"/>
          <w:szCs w:val="24"/>
        </w:rPr>
        <w:t>- на осуществление части полномочий в области осуществления закупок товаров, работ, услуг для обеспечения муниципальных нужд;</w:t>
      </w:r>
    </w:p>
    <w:p w:rsidR="00280DA0" w:rsidRPr="00D0243B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243B">
        <w:rPr>
          <w:rFonts w:ascii="Times New Roman" w:hAnsi="Times New Roman"/>
          <w:sz w:val="24"/>
          <w:szCs w:val="24"/>
        </w:rPr>
        <w:t>- на осуществление части полномочий в области архитектуры и градостроительства;</w:t>
      </w:r>
    </w:p>
    <w:p w:rsidR="00280DA0" w:rsidRPr="00D0243B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243B">
        <w:rPr>
          <w:rFonts w:ascii="Times New Roman" w:hAnsi="Times New Roman"/>
          <w:sz w:val="24"/>
          <w:szCs w:val="24"/>
        </w:rPr>
        <w:t>- на осуществление части полномочий в области жилищных отношений;</w:t>
      </w:r>
    </w:p>
    <w:p w:rsidR="00280DA0" w:rsidRPr="00D0243B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243B">
        <w:rPr>
          <w:rFonts w:ascii="Times New Roman" w:hAnsi="Times New Roman"/>
          <w:sz w:val="24"/>
          <w:szCs w:val="24"/>
        </w:rPr>
        <w:t>- на осуществление части полномочий в области муниципального земельного контроля за использованием земель поселения.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вопросов местного значения потребуется рациональное и максимально эффективное использование бюджетных средств, а так же принятие мер по мобилизации доходов и сокращению дефицита местных бюджетов.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Бюджетная, налоговая и долговая политика в области управления муниципальным долгом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задачами управления муниципальным долгом при реализации долговой политики являются: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поддержание объема муниципального долга на экономически безопасном уровне;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эффективности муниципальных заимствований;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оптимизация структуры муниципального долга с целью минимизации стоимости его обслуживания;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взаимосвязи принятия решения о заимствованиях с реальными потребностями бюджета поселения в привлечении заемных средств;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публичности информации о муниципальном долге.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 xml:space="preserve">   </w:t>
      </w:r>
      <w:r>
        <w:rPr>
          <w:rFonts w:ascii="Times New Roman" w:hAnsi="Times New Roman"/>
          <w:sz w:val="24"/>
        </w:rPr>
        <w:t>исполнение долговых обязательств в соответствии с графиками платежей по соглашениям, организация учета долговых обязательств и финансово-долговых операций.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lastRenderedPageBreak/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Совершенствование управления исполнением бюджета Хохольского городского поселения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исполнением бюджета Хохольского городского поселения в первую очередь будет ориентировано на повышение эффективности использования бюджетных средств, повышение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управления ликвидностью бюджета Хохольского городского поселения в целях эффективного использования бюджетных средств;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главными распорядителями бюджетных средств бюджетных обязательств только в пределах доведенных до них лимитов бюджетных обязательств;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  повышение эффективности предоставления прочих межбюджетных трансфертов, передаваемых районному бюджету Хохольского муниципального района за счет средств местного бюджета Хохольского городского поселения для финансового обеспечения исполнения соглашений о передачи части своих полномочий за счет унификации соглашений о предоставлении субсидий: введение типовых форм соглашений;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контроля за отсутствием кредиторской задолженности по принятым обязательствам;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контроля за соответствием планов закупок и планов-графиков закупок объемам финансового обеспечения, предусмотренным в расходах бюджета Хохольского городского поселения для их осуществления;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системы учета и отчетности в Хохольском городском поселении;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Бюджетная, налоговая и долговая политика в области финансового контроля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администрации Хохольского городского поселения в сфере финансового контроля и контроля в сфере закупок будет направлена на: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усиление контроля за эффективным управлением и распоряжением имуществом, находящимся в муниципальной собственности Хохольского городского поселения 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усиление муниципального финансового контроля за соблюдением бюджетного законодательства и контроля за соблюдением законодательства о контрактной системе, в том числе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заказчика, информации об идентификационных кодах закупок и об объеме финансового обеспечения для осуществления данных закупок;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системы муниципальных правовых актов, регулирующих отношения в сфере муниципального финансового контроля, закупок товаров, работ, услуг для обеспечения муниципальных нужд;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мер ответственности за нарушения бюджетного законодательства и законодательства о контрактной системе;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надежности и эффективности внутреннего финансового контроля в структурных подразделениях администрации Хохольского городского поселения 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эффективной системы ведомственного контроля в сфере закупок, осуществляемого органами местного самоуправления Хохольского городского поселения , повышение уровня его организации и качества контрольных мероприятий;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усиление контроля за осуществлением закупок товаров, работ, услуг для муниципальных нужд и исполнением контрактов, договоров, заключенных по итогам таких закупок, в целях эффективного использования средств бюджета поселения муниципальными учреждениями;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анализа и оценки деятельности получателей средств бюджета поселения в целях определения экономичности и результативности использования бюджетных средств для выполнения возложенных на них функций и реализации поставленных перед ними задач;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информационной работы по предупреждению нарушений бюджетного законодательства и законодательства о контрактной системе;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обеспечение целевого и эффективного использования средств, предоставленных для осуществления переданных государственных полномочий.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финансовой дисциплины и своевременное выявление проблем в достижении целей являются необходимым условием для обеспечения эффективного бюджетирования.</w:t>
      </w:r>
    </w:p>
    <w:p w:rsidR="00280DA0" w:rsidRDefault="00280DA0">
      <w:pPr>
        <w:pStyle w:val="Textbody"/>
        <w:spacing w:after="0" w:line="240" w:lineRule="auto"/>
        <w:ind w:firstLine="720"/>
        <w:jc w:val="both"/>
      </w:pPr>
      <w:r>
        <w:t> 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Заключительные положения.</w:t>
      </w:r>
    </w:p>
    <w:p w:rsidR="00280DA0" w:rsidRDefault="00280DA0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поселения. Обеспечение полного и доступного информирования населения Хохольского городского поселения о бюджете поселения  и отчетах о его исполнении, повышения открытости и прозрачности информации об управлении бюджетными средствами поселения должно найти отражение в регулярной публикации «бюджета для граждан» на официальном сайте Администрации Хохольского городского поселения.</w:t>
      </w:r>
    </w:p>
    <w:p w:rsidR="00280DA0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80DA0" w:rsidSect="00D0243B">
      <w:headerReference w:type="default" r:id="rId8"/>
      <w:footerReference w:type="default" r:id="rId9"/>
      <w:pgSz w:w="11906" w:h="16838"/>
      <w:pgMar w:top="539" w:right="991" w:bottom="567" w:left="99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3A" w:rsidRDefault="004C3F3A">
      <w:r>
        <w:separator/>
      </w:r>
    </w:p>
  </w:endnote>
  <w:endnote w:type="continuationSeparator" w:id="0">
    <w:p w:rsidR="004C3F3A" w:rsidRDefault="004C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A0" w:rsidRDefault="00280D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3A" w:rsidRDefault="004C3F3A">
      <w:r>
        <w:rPr>
          <w:color w:val="000000"/>
        </w:rPr>
        <w:separator/>
      </w:r>
    </w:p>
  </w:footnote>
  <w:footnote w:type="continuationSeparator" w:id="0">
    <w:p w:rsidR="004C3F3A" w:rsidRDefault="004C3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A0" w:rsidRDefault="00280DA0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6B7"/>
    <w:multiLevelType w:val="multilevel"/>
    <w:tmpl w:val="4930445A"/>
    <w:styleLink w:val="WW8Num1"/>
    <w:lvl w:ilvl="0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A6B"/>
    <w:rsid w:val="00157CA1"/>
    <w:rsid w:val="00280DA0"/>
    <w:rsid w:val="002C12DA"/>
    <w:rsid w:val="0037477A"/>
    <w:rsid w:val="00394D0A"/>
    <w:rsid w:val="004051E4"/>
    <w:rsid w:val="004579C3"/>
    <w:rsid w:val="00474AD3"/>
    <w:rsid w:val="004C3F3A"/>
    <w:rsid w:val="004F1041"/>
    <w:rsid w:val="007445AF"/>
    <w:rsid w:val="00822BF6"/>
    <w:rsid w:val="00992121"/>
    <w:rsid w:val="00BC33C1"/>
    <w:rsid w:val="00CA0371"/>
    <w:rsid w:val="00D0243B"/>
    <w:rsid w:val="00D7285E"/>
    <w:rsid w:val="00D80EF1"/>
    <w:rsid w:val="00DE4A6B"/>
    <w:rsid w:val="00EB5335"/>
    <w:rsid w:val="00F6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45AF"/>
    <w:pPr>
      <w:suppressAutoHyphens/>
      <w:autoSpaceDN w:val="0"/>
      <w:spacing w:after="160" w:line="251" w:lineRule="auto"/>
      <w:textAlignment w:val="baseline"/>
    </w:pPr>
    <w:rPr>
      <w:rFonts w:ascii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7445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7445AF"/>
    <w:pPr>
      <w:spacing w:after="120"/>
    </w:pPr>
  </w:style>
  <w:style w:type="paragraph" w:styleId="a3">
    <w:name w:val="List"/>
    <w:basedOn w:val="Textbody"/>
    <w:uiPriority w:val="99"/>
    <w:rsid w:val="007445AF"/>
    <w:rPr>
      <w:rFonts w:cs="Mangal"/>
    </w:rPr>
  </w:style>
  <w:style w:type="paragraph" w:styleId="a4">
    <w:name w:val="caption"/>
    <w:basedOn w:val="Standard"/>
    <w:uiPriority w:val="99"/>
    <w:qFormat/>
    <w:rsid w:val="007445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7445AF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Nonformat">
    <w:name w:val="ConsPlusNonformat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paragraph" w:customStyle="1" w:styleId="ConsPlusTitle">
    <w:name w:val="ConsPlusTitle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Cell">
    <w:name w:val="ConsPlusCell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paragraph" w:customStyle="1" w:styleId="ConsPlusDocList">
    <w:name w:val="ConsPlusDocList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Tahoma" w:hAnsi="Tahoma" w:cs="Tahoma"/>
      <w:kern w:val="3"/>
      <w:sz w:val="18"/>
      <w:szCs w:val="18"/>
      <w:lang w:eastAsia="zh-CN"/>
    </w:rPr>
  </w:style>
  <w:style w:type="paragraph" w:customStyle="1" w:styleId="ConsPlusTitlePage">
    <w:name w:val="ConsPlusTitlePage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Tahoma" w:hAnsi="Tahoma" w:cs="Tahoma"/>
      <w:kern w:val="3"/>
      <w:lang w:eastAsia="zh-CN"/>
    </w:rPr>
  </w:style>
  <w:style w:type="paragraph" w:customStyle="1" w:styleId="ConsPlusJurTerm">
    <w:name w:val="ConsPlusJurTerm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extList">
    <w:name w:val="ConsPlusTextList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extList1">
    <w:name w:val="ConsPlusTextList1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5">
    <w:name w:val="header"/>
    <w:basedOn w:val="Standard"/>
    <w:link w:val="a6"/>
    <w:uiPriority w:val="99"/>
    <w:rsid w:val="007445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45AF"/>
    <w:rPr>
      <w:rFonts w:cs="Times New Roman"/>
    </w:rPr>
  </w:style>
  <w:style w:type="paragraph" w:styleId="a7">
    <w:name w:val="footer"/>
    <w:basedOn w:val="Standard"/>
    <w:link w:val="a8"/>
    <w:uiPriority w:val="99"/>
    <w:rsid w:val="00744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445AF"/>
    <w:rPr>
      <w:rFonts w:cs="Times New Roman"/>
    </w:rPr>
  </w:style>
  <w:style w:type="paragraph" w:styleId="a9">
    <w:name w:val="Normal (Web)"/>
    <w:basedOn w:val="Standard"/>
    <w:uiPriority w:val="99"/>
    <w:rsid w:val="007445AF"/>
    <w:pPr>
      <w:spacing w:before="10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Нумерованный абзац"/>
    <w:uiPriority w:val="99"/>
    <w:rsid w:val="007445AF"/>
    <w:pPr>
      <w:tabs>
        <w:tab w:val="left" w:pos="1134"/>
      </w:tabs>
      <w:suppressAutoHyphens/>
      <w:autoSpaceDN w:val="0"/>
      <w:spacing w:before="120"/>
      <w:jc w:val="both"/>
      <w:textAlignment w:val="baseline"/>
    </w:pPr>
    <w:rPr>
      <w:rFonts w:cs="Times New Roman"/>
      <w:kern w:val="3"/>
      <w:sz w:val="27"/>
      <w:lang w:eastAsia="zh-CN"/>
    </w:rPr>
  </w:style>
  <w:style w:type="paragraph" w:styleId="ab">
    <w:name w:val="Balloon Text"/>
    <w:basedOn w:val="Standard"/>
    <w:link w:val="ac"/>
    <w:uiPriority w:val="99"/>
    <w:rsid w:val="007445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45AF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7445AF"/>
    <w:pPr>
      <w:suppressAutoHyphens/>
      <w:autoSpaceDE w:val="0"/>
      <w:autoSpaceDN w:val="0"/>
      <w:textAlignment w:val="baseline"/>
    </w:pPr>
    <w:rPr>
      <w:rFonts w:cs="Times New Roman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7445AF"/>
    <w:pPr>
      <w:suppressLineNumbers/>
    </w:pPr>
  </w:style>
  <w:style w:type="paragraph" w:customStyle="1" w:styleId="TableHeading">
    <w:name w:val="Table Heading"/>
    <w:basedOn w:val="TableContents"/>
    <w:uiPriority w:val="99"/>
    <w:rsid w:val="007445AF"/>
    <w:pPr>
      <w:jc w:val="center"/>
    </w:pPr>
    <w:rPr>
      <w:b/>
      <w:bCs/>
    </w:rPr>
  </w:style>
  <w:style w:type="character" w:customStyle="1" w:styleId="WW8Num1z0">
    <w:name w:val="WW8Num1z0"/>
    <w:uiPriority w:val="99"/>
    <w:rsid w:val="007445AF"/>
  </w:style>
  <w:style w:type="character" w:customStyle="1" w:styleId="WW8Num1z1">
    <w:name w:val="WW8Num1z1"/>
    <w:uiPriority w:val="99"/>
    <w:rsid w:val="007445AF"/>
  </w:style>
  <w:style w:type="character" w:customStyle="1" w:styleId="docaccesstitle">
    <w:name w:val="docaccess_title"/>
    <w:uiPriority w:val="99"/>
    <w:rsid w:val="007445AF"/>
  </w:style>
  <w:style w:type="character" w:customStyle="1" w:styleId="Internetlink">
    <w:name w:val="Internet link"/>
    <w:basedOn w:val="a0"/>
    <w:uiPriority w:val="99"/>
    <w:rsid w:val="007445AF"/>
    <w:rPr>
      <w:rFonts w:cs="Times New Roman"/>
      <w:color w:val="0000FF"/>
      <w:u w:val="single"/>
    </w:rPr>
  </w:style>
  <w:style w:type="numbering" w:customStyle="1" w:styleId="WW8Num1">
    <w:name w:val="WW8Num1"/>
    <w:rsid w:val="002133C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C:\&#1044;&#1086;&#1082;&#1091;&#1084;&#1077;&#1085;&#1090;&#1099;%20&#1061;&#1086;&#1093;&#1086;&#1083;&#1100;&#1089;&#1082;&#1086;&#1077;%20&#1075;&#1086;&#1088;&#1086;&#1076;&#1089;&#1082;&#1086;&#1077;\&#1073;&#1102;&#1076;&#1078;&#1077;&#1090;%202019\&#1076;&#1086;&#1082;&#1091;&#1084;&#1077;&#1085;&#1090;&#1099;%20&#1080;%20&#1084;&#1072;&#1090;&#1077;&#1088;&#1080;&#1072;&#1083;&#1099;%20&#1089;%20&#1080;&#1089;&#1087;&#1088;&#1072;&#1074;&#1083;&#1077;&#1085;&#1080;&#1103;&#1084;&#1080;\2%20&#1085;&#1072;&#1083;&#1086;&#1075;&#1086;&#1074;&#1072;&#1103;%20&#1080;%20&#1073;&#1102;&#1076;&#1078;&#1077;&#1090;%20&#1087;&#1086;&#1083;&#1080;&#1090;&#1080;&#1082;&#1072;\&#1055;&#1086;&#1089;&#1090;&#1072;&#1085;%20&#8470;%20760%20&#1073;&#1102;&#1076;&#1078;&#1077;&#1090;&#1085;&#1072;&#1103;%20&#1080;%20&#1085;&#1072;&#1083;&#1086;&#1075;&#1086;&#1074;&#1072;&#1103;%20&#1087;&#1086;&#1083;&#1080;&#1090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4089</Words>
  <Characters>23310</Characters>
  <Application>Microsoft Office Word</Application>
  <DocSecurity>0</DocSecurity>
  <Lines>194</Lines>
  <Paragraphs>54</Paragraphs>
  <ScaleCrop>false</ScaleCrop>
  <Company/>
  <LinksUpToDate>false</LinksUpToDate>
  <CharactersWithSpaces>27345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Н.Новгорода от 29.08.2017 N 4040"Об утверждении Основных направлений бюджетной и налоговой политики города Нижнего Новгорода на 2018 год и на плановый период 2019 и 2020 годов"</dc:title>
  <dc:subject/>
  <dc:creator>ГлБух</dc:creator>
  <cp:keywords/>
  <dc:description/>
  <cp:lastModifiedBy>adm</cp:lastModifiedBy>
  <cp:revision>6</cp:revision>
  <cp:lastPrinted>2019-11-29T12:47:00Z</cp:lastPrinted>
  <dcterms:created xsi:type="dcterms:W3CDTF">2019-11-25T05:27:00Z</dcterms:created>
  <dcterms:modified xsi:type="dcterms:W3CDTF">2019-11-29T13:28:00Z</dcterms:modified>
</cp:coreProperties>
</file>