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АДМИНИСТРАЦИЯ</w:t>
      </w:r>
    </w:p>
    <w:p w:rsidR="003066AE" w:rsidRPr="001B2E1B" w:rsidRDefault="00510875" w:rsidP="00B026DF">
      <w:pPr>
        <w:ind w:firstLine="709"/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ТИТАРЕВСКОГО</w:t>
      </w:r>
      <w:r w:rsidR="003066AE" w:rsidRPr="001B2E1B">
        <w:rPr>
          <w:rFonts w:cs="Arial"/>
          <w:bCs/>
          <w:color w:val="000000" w:themeColor="text1"/>
        </w:rPr>
        <w:t xml:space="preserve"> СЕЛЬСКОГО ПОСЕЛЕНИЯ</w:t>
      </w: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КАНТЕМИРОВСКОГО МУНИЦИПАЛЬНОГО РАЙОНА</w:t>
      </w: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ВОРОНЕЖСКОЙ ОБЛАСТИ</w:t>
      </w:r>
    </w:p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ПОСТАНОВЛЕНИЕ</w:t>
      </w:r>
    </w:p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</w:p>
    <w:p w:rsidR="003066AE" w:rsidRPr="001B2E1B" w:rsidRDefault="00E918CE" w:rsidP="00B026DF">
      <w:pPr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№ 18</w:t>
      </w:r>
      <w:r w:rsidR="00510875">
        <w:rPr>
          <w:rFonts w:cs="Arial"/>
          <w:color w:val="000000" w:themeColor="text1"/>
        </w:rPr>
        <w:t xml:space="preserve"> от 16.07.2021</w:t>
      </w:r>
      <w:r w:rsidR="003066AE" w:rsidRPr="001B2E1B">
        <w:rPr>
          <w:rFonts w:cs="Arial"/>
          <w:color w:val="000000" w:themeColor="text1"/>
        </w:rPr>
        <w:t xml:space="preserve"> года</w:t>
      </w:r>
    </w:p>
    <w:p w:rsidR="00510875" w:rsidRDefault="00510875" w:rsidP="00510875">
      <w:pPr>
        <w:ind w:firstLine="0"/>
        <w:jc w:val="left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с</w:t>
      </w:r>
      <w:proofErr w:type="gramStart"/>
      <w:r>
        <w:rPr>
          <w:rFonts w:cs="Arial"/>
          <w:color w:val="000000" w:themeColor="text1"/>
        </w:rPr>
        <w:t>.Т</w:t>
      </w:r>
      <w:proofErr w:type="gramEnd"/>
      <w:r>
        <w:rPr>
          <w:rFonts w:cs="Arial"/>
          <w:color w:val="000000" w:themeColor="text1"/>
        </w:rPr>
        <w:t>итаревка</w:t>
      </w:r>
      <w:proofErr w:type="spellEnd"/>
    </w:p>
    <w:p w:rsidR="00523E4C" w:rsidRDefault="003066AE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>О внесении изменений в постановлен</w:t>
      </w:r>
      <w:r w:rsidR="00523E4C">
        <w:rPr>
          <w:color w:val="000000" w:themeColor="text1"/>
        </w:rPr>
        <w:t xml:space="preserve">ие </w:t>
      </w:r>
    </w:p>
    <w:p w:rsidR="00523E4C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>администрации Титаревского</w:t>
      </w:r>
      <w:r w:rsidR="003066AE" w:rsidRPr="00510875">
        <w:rPr>
          <w:color w:val="000000" w:themeColor="text1"/>
        </w:rPr>
        <w:t xml:space="preserve"> </w:t>
      </w:r>
      <w:proofErr w:type="gramStart"/>
      <w:r w:rsidR="003066AE" w:rsidRPr="00510875">
        <w:rPr>
          <w:color w:val="000000" w:themeColor="text1"/>
        </w:rPr>
        <w:t>сельского</w:t>
      </w:r>
      <w:proofErr w:type="gramEnd"/>
    </w:p>
    <w:p w:rsidR="00510875" w:rsidRPr="00510875" w:rsidRDefault="003066AE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 xml:space="preserve"> поселения Кантемировского муниципального </w:t>
      </w:r>
    </w:p>
    <w:p w:rsidR="00523E4C" w:rsidRDefault="003066AE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>района Воро</w:t>
      </w:r>
      <w:r w:rsidR="00510875" w:rsidRPr="00510875">
        <w:rPr>
          <w:color w:val="000000" w:themeColor="text1"/>
        </w:rPr>
        <w:t xml:space="preserve">нежской области от 22.07.2019 </w:t>
      </w:r>
    </w:p>
    <w:p w:rsidR="00523E4C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>года № 13</w:t>
      </w:r>
      <w:r>
        <w:rPr>
          <w:color w:val="000000" w:themeColor="text1"/>
        </w:rPr>
        <w:t xml:space="preserve"> </w:t>
      </w:r>
      <w:r w:rsidRPr="00510875">
        <w:rPr>
          <w:color w:val="000000" w:themeColor="text1"/>
        </w:rPr>
        <w:t>«Об утверждении административного</w:t>
      </w:r>
    </w:p>
    <w:p w:rsidR="00510875" w:rsidRPr="00510875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 xml:space="preserve"> регламента администрации Титаревского сельского </w:t>
      </w:r>
    </w:p>
    <w:p w:rsidR="00523E4C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 xml:space="preserve">поселения по предоставлению </w:t>
      </w:r>
      <w:proofErr w:type="gramStart"/>
      <w:r w:rsidRPr="00510875">
        <w:rPr>
          <w:color w:val="000000" w:themeColor="text1"/>
        </w:rPr>
        <w:t>муниципальной</w:t>
      </w:r>
      <w:proofErr w:type="gramEnd"/>
      <w:r w:rsidRPr="00510875">
        <w:rPr>
          <w:color w:val="000000" w:themeColor="text1"/>
        </w:rPr>
        <w:t xml:space="preserve"> </w:t>
      </w:r>
    </w:p>
    <w:p w:rsidR="00523E4C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>услуги «Прием заявлений, документов, а так же</w:t>
      </w:r>
    </w:p>
    <w:p w:rsidR="003066AE" w:rsidRPr="00523E4C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 xml:space="preserve"> </w:t>
      </w:r>
      <w:proofErr w:type="gramStart"/>
      <w:r w:rsidRPr="00510875">
        <w:rPr>
          <w:color w:val="000000" w:themeColor="text1"/>
        </w:rPr>
        <w:t>постановка на учет</w:t>
      </w:r>
      <w:r w:rsidR="00523E4C">
        <w:rPr>
          <w:color w:val="000000" w:themeColor="text1"/>
        </w:rPr>
        <w:t xml:space="preserve"> </w:t>
      </w:r>
      <w:r w:rsidRPr="00510875">
        <w:rPr>
          <w:color w:val="000000" w:themeColor="text1"/>
        </w:rPr>
        <w:t>в качестве нуждающихся в жилых помещениях</w:t>
      </w:r>
      <w:r w:rsidR="003066AE" w:rsidRPr="00510875">
        <w:rPr>
          <w:color w:val="000000" w:themeColor="text1"/>
        </w:rPr>
        <w:t>»</w:t>
      </w:r>
      <w:proofErr w:type="gramEnd"/>
    </w:p>
    <w:p w:rsidR="003066AE" w:rsidRPr="00510875" w:rsidRDefault="003066AE" w:rsidP="001B2E1B">
      <w:pPr>
        <w:pStyle w:val="a5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510875" w:rsidRDefault="003066AE" w:rsidP="001B2E1B">
      <w:pPr>
        <w:pStyle w:val="a5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1B2E1B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</w:t>
      </w:r>
      <w:proofErr w:type="gramStart"/>
      <w:r w:rsidRPr="001B2E1B">
        <w:rPr>
          <w:rFonts w:ascii="Arial" w:hAnsi="Arial" w:cs="Arial"/>
          <w:color w:val="000000" w:themeColor="text1"/>
          <w:lang w:val="ru-RU"/>
        </w:rPr>
        <w:t>нормативно-правовых</w:t>
      </w:r>
      <w:proofErr w:type="gramEnd"/>
      <w:r w:rsidRPr="001B2E1B">
        <w:rPr>
          <w:rFonts w:ascii="Arial" w:hAnsi="Arial" w:cs="Arial"/>
          <w:color w:val="000000" w:themeColor="text1"/>
          <w:lang w:val="ru-RU"/>
        </w:rPr>
        <w:t xml:space="preserve"> </w:t>
      </w:r>
      <w:r w:rsidR="00523E4C">
        <w:rPr>
          <w:rFonts w:ascii="Arial" w:hAnsi="Arial" w:cs="Arial"/>
          <w:color w:val="000000" w:themeColor="text1"/>
          <w:lang w:val="ru-RU"/>
        </w:rPr>
        <w:t>актов Т</w:t>
      </w:r>
      <w:r w:rsidR="00510875">
        <w:rPr>
          <w:rFonts w:ascii="Arial" w:hAnsi="Arial" w:cs="Arial"/>
          <w:color w:val="000000" w:themeColor="text1"/>
          <w:lang w:val="ru-RU"/>
        </w:rPr>
        <w:t>итаревского</w:t>
      </w:r>
      <w:r w:rsidRPr="001B2E1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района, руководствуясь протестом прокуратуры Кантемировско</w:t>
      </w:r>
      <w:r w:rsidR="00510875">
        <w:rPr>
          <w:rFonts w:ascii="Arial" w:hAnsi="Arial" w:cs="Arial"/>
          <w:color w:val="000000" w:themeColor="text1"/>
          <w:lang w:val="ru-RU"/>
        </w:rPr>
        <w:t>го района от 28.06.2021 года № 2-1-2021</w:t>
      </w:r>
      <w:r w:rsidRPr="001B2E1B">
        <w:rPr>
          <w:rFonts w:ascii="Arial" w:hAnsi="Arial" w:cs="Arial"/>
          <w:color w:val="000000" w:themeColor="text1"/>
          <w:lang w:val="ru-RU"/>
        </w:rPr>
        <w:t>, адми</w:t>
      </w:r>
      <w:r w:rsidR="00510875">
        <w:rPr>
          <w:rFonts w:ascii="Arial" w:hAnsi="Arial" w:cs="Arial"/>
          <w:color w:val="000000" w:themeColor="text1"/>
          <w:lang w:val="ru-RU"/>
        </w:rPr>
        <w:t>нистрация Титаревского</w:t>
      </w:r>
      <w:r w:rsidRPr="001B2E1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</w:p>
    <w:p w:rsidR="003066AE" w:rsidRPr="001B2E1B" w:rsidRDefault="003066AE" w:rsidP="00510875">
      <w:pPr>
        <w:pStyle w:val="a5"/>
        <w:tabs>
          <w:tab w:val="clear" w:pos="4677"/>
          <w:tab w:val="left" w:pos="9355"/>
        </w:tabs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 w:rsidRPr="001B2E1B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510875" w:rsidRPr="00510875" w:rsidRDefault="003066AE" w:rsidP="00510875">
      <w:pPr>
        <w:ind w:firstLine="0"/>
        <w:jc w:val="left"/>
        <w:rPr>
          <w:color w:val="000000" w:themeColor="text1"/>
        </w:rPr>
      </w:pPr>
      <w:r w:rsidRPr="001B2E1B">
        <w:rPr>
          <w:rFonts w:cs="Arial"/>
          <w:color w:val="000000" w:themeColor="text1"/>
        </w:rPr>
        <w:t>1. Внести в постановление админи</w:t>
      </w:r>
      <w:r w:rsidR="00510875">
        <w:rPr>
          <w:rFonts w:cs="Arial"/>
          <w:color w:val="000000" w:themeColor="text1"/>
        </w:rPr>
        <w:t>страции Титаревского</w:t>
      </w:r>
      <w:r w:rsidRPr="001B2E1B">
        <w:rPr>
          <w:rFonts w:cs="Arial"/>
          <w:color w:val="000000" w:themeColor="text1"/>
        </w:rPr>
        <w:t xml:space="preserve"> сельского поселения Кантемировского муниципального района от </w:t>
      </w:r>
      <w:r w:rsidR="00510875" w:rsidRPr="00510875">
        <w:rPr>
          <w:color w:val="000000" w:themeColor="text1"/>
        </w:rPr>
        <w:t>22.07.2019 года № 13</w:t>
      </w:r>
      <w:r w:rsidR="00510875">
        <w:rPr>
          <w:color w:val="000000" w:themeColor="text1"/>
        </w:rPr>
        <w:t xml:space="preserve"> </w:t>
      </w:r>
      <w:r w:rsidR="00510875" w:rsidRPr="00510875">
        <w:rPr>
          <w:color w:val="000000" w:themeColor="text1"/>
        </w:rPr>
        <w:t xml:space="preserve">«Об утверждении </w:t>
      </w:r>
    </w:p>
    <w:p w:rsidR="003066AE" w:rsidRPr="00510875" w:rsidRDefault="00510875" w:rsidP="00510875">
      <w:pPr>
        <w:ind w:firstLine="0"/>
        <w:jc w:val="left"/>
        <w:rPr>
          <w:color w:val="000000" w:themeColor="text1"/>
        </w:rPr>
      </w:pPr>
      <w:r w:rsidRPr="00510875">
        <w:rPr>
          <w:color w:val="000000" w:themeColor="text1"/>
        </w:rPr>
        <w:t>административного регламента администрации Титаревского сельского поселения по предоставлению муниципальной услуги «Прием заявлений, документов, а так же постановка на учет</w:t>
      </w:r>
      <w:r>
        <w:rPr>
          <w:color w:val="000000" w:themeColor="text1"/>
        </w:rPr>
        <w:t xml:space="preserve"> </w:t>
      </w:r>
      <w:r w:rsidRPr="00510875">
        <w:rPr>
          <w:color w:val="000000" w:themeColor="text1"/>
        </w:rPr>
        <w:t>в качестве нуждающихся в жилых помещениях</w:t>
      </w:r>
      <w:proofErr w:type="gramStart"/>
      <w:r w:rsidRPr="00510875">
        <w:rPr>
          <w:color w:val="000000" w:themeColor="text1"/>
        </w:rPr>
        <w:t>»</w:t>
      </w:r>
      <w:r w:rsidR="003066AE" w:rsidRPr="001B2E1B">
        <w:rPr>
          <w:rFonts w:cs="Arial"/>
          <w:color w:val="000000" w:themeColor="text1"/>
        </w:rPr>
        <w:t>с</w:t>
      </w:r>
      <w:proofErr w:type="gramEnd"/>
      <w:r w:rsidR="003066AE" w:rsidRPr="001B2E1B">
        <w:rPr>
          <w:rFonts w:cs="Arial"/>
          <w:color w:val="000000" w:themeColor="text1"/>
        </w:rPr>
        <w:t>ледующие изменения:</w:t>
      </w:r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1.1. </w:t>
      </w:r>
      <w:r w:rsidR="00463302" w:rsidRPr="001B2E1B">
        <w:rPr>
          <w:rFonts w:cs="Arial"/>
          <w:color w:val="000000" w:themeColor="text1"/>
        </w:rPr>
        <w:t xml:space="preserve">пункт 2.6.1. </w:t>
      </w:r>
      <w:r w:rsidRPr="001B2E1B">
        <w:rPr>
          <w:rFonts w:cs="Arial"/>
          <w:color w:val="000000" w:themeColor="text1"/>
        </w:rPr>
        <w:t>административного регламента изложить в новой редакции:</w:t>
      </w:r>
    </w:p>
    <w:p w:rsidR="001B2E1B" w:rsidRPr="001B2E1B" w:rsidRDefault="003066AE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«</w:t>
      </w:r>
      <w:r w:rsidR="001B2E1B" w:rsidRPr="001B2E1B">
        <w:rPr>
          <w:rFonts w:cs="Arial"/>
          <w:color w:val="000000" w:themeColor="text1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Муниципальная услуга предоставляется на основании заявления, поступившего в адм</w:t>
      </w:r>
      <w:r w:rsidR="00510875">
        <w:rPr>
          <w:rFonts w:cs="Arial"/>
          <w:color w:val="000000" w:themeColor="text1"/>
        </w:rPr>
        <w:t>инистрацию Титаревского</w:t>
      </w:r>
      <w:r w:rsidRPr="001B2E1B">
        <w:rPr>
          <w:rFonts w:cs="Arial"/>
          <w:color w:val="000000" w:themeColor="text1"/>
        </w:rPr>
        <w:t xml:space="preserve"> сельского поселения или в МФЦ.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Форма заявления приведена в приложении № 2 к настоящему Административному регламенту.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lastRenderedPageBreak/>
        <w:t>С заявлением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</w:t>
      </w:r>
      <w:r w:rsidR="00510875">
        <w:rPr>
          <w:rFonts w:eastAsiaTheme="minorHAnsi" w:cs="Arial"/>
          <w:bCs/>
          <w:color w:val="000000" w:themeColor="text1"/>
          <w:lang w:eastAsia="en-US"/>
        </w:rPr>
        <w:t>цией Титаревского</w:t>
      </w:r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 сельского поселения. Гражданину, подавшему заявление о принятии на учет, выдается расписка в получении от заявителя этих документов с указанием их перечня и даты их получе</w:t>
      </w:r>
      <w:r w:rsidR="00510875">
        <w:rPr>
          <w:rFonts w:eastAsiaTheme="minorHAnsi" w:cs="Arial"/>
          <w:bCs/>
          <w:color w:val="000000" w:themeColor="text1"/>
          <w:lang w:eastAsia="en-US"/>
        </w:rPr>
        <w:t>ния администрацией Титаревского</w:t>
      </w:r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 сельского поселения, а также с указанием перечня документов, которые будут получены по межведомственным запросам.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К заявлению прилагаются следующие документы: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документы, удостоверяющие личность гражданина и членов его семьи;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42745" w:rsidRDefault="001B2E1B" w:rsidP="00742745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B2E1B" w:rsidRPr="001B2E1B" w:rsidRDefault="001B2E1B" w:rsidP="00742745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документ, являющийся основанием для вселения в жилое помещение, занимаемое заявителем и членами его семьи;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F6059F" w:rsidRPr="00F6059F" w:rsidRDefault="001B2E1B" w:rsidP="00F6059F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документы, подтверждающие факт вынужденного переселения, связанного с репрессиями;</w:t>
      </w:r>
    </w:p>
    <w:p w:rsidR="001B2E1B" w:rsidRPr="001B2E1B" w:rsidRDefault="001B2E1B" w:rsidP="00F6059F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Заявление на бумажном носителе представляется: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посредством почтового отправления;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при личном обращении заявителя.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области.».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1B2E1B">
        <w:rPr>
          <w:rFonts w:ascii="Arial" w:hAnsi="Arial" w:cs="Arial"/>
          <w:color w:val="000000" w:themeColor="text1"/>
          <w:szCs w:val="24"/>
        </w:rPr>
        <w:t>2. Опубликовать настоящее постановлен</w:t>
      </w:r>
      <w:r w:rsidR="00510875">
        <w:rPr>
          <w:rFonts w:ascii="Arial" w:hAnsi="Arial" w:cs="Arial"/>
          <w:color w:val="000000" w:themeColor="text1"/>
          <w:szCs w:val="24"/>
        </w:rPr>
        <w:t>ие администрации Титаревского</w:t>
      </w:r>
      <w:r w:rsidRPr="001B2E1B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</w:t>
      </w:r>
      <w:proofErr w:type="gramStart"/>
      <w:r w:rsidRPr="001B2E1B">
        <w:rPr>
          <w:rFonts w:ascii="Arial" w:hAnsi="Arial" w:cs="Arial"/>
          <w:color w:val="000000" w:themeColor="text1"/>
          <w:szCs w:val="24"/>
        </w:rPr>
        <w:t>муниципальных</w:t>
      </w:r>
      <w:proofErr w:type="gramEnd"/>
      <w:r w:rsidRPr="001B2E1B">
        <w:rPr>
          <w:rFonts w:ascii="Arial" w:hAnsi="Arial" w:cs="Arial"/>
          <w:color w:val="000000" w:themeColor="text1"/>
          <w:szCs w:val="24"/>
        </w:rPr>
        <w:t xml:space="preserve"> п</w:t>
      </w:r>
      <w:r w:rsidR="00510875">
        <w:rPr>
          <w:rFonts w:ascii="Arial" w:hAnsi="Arial" w:cs="Arial"/>
          <w:color w:val="000000" w:themeColor="text1"/>
          <w:szCs w:val="24"/>
        </w:rPr>
        <w:t>равовых актов Титаревского</w:t>
      </w:r>
      <w:r w:rsidRPr="001B2E1B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B2E1B"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3066AE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B2E1B">
        <w:rPr>
          <w:rFonts w:ascii="Arial" w:hAnsi="Arial" w:cs="Arial"/>
          <w:color w:val="000000" w:themeColor="text1"/>
          <w:szCs w:val="24"/>
        </w:rPr>
        <w:t xml:space="preserve">4. </w:t>
      </w:r>
      <w:proofErr w:type="gramStart"/>
      <w:r w:rsidRPr="001B2E1B">
        <w:rPr>
          <w:rFonts w:ascii="Arial" w:hAnsi="Arial" w:cs="Arial"/>
          <w:color w:val="000000" w:themeColor="text1"/>
          <w:szCs w:val="24"/>
        </w:rPr>
        <w:t>Контроль за</w:t>
      </w:r>
      <w:proofErr w:type="gramEnd"/>
      <w:r w:rsidRPr="001B2E1B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оставляю за собой.</w:t>
      </w:r>
    </w:p>
    <w:p w:rsidR="00523E4C" w:rsidRPr="001B2E1B" w:rsidRDefault="00523E4C" w:rsidP="001B2E1B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B2E1B" w:rsidRPr="001B2E1B" w:rsidTr="006C1B3A">
        <w:tc>
          <w:tcPr>
            <w:tcW w:w="3115" w:type="dxa"/>
          </w:tcPr>
          <w:p w:rsidR="003066AE" w:rsidRPr="001B2E1B" w:rsidRDefault="00510875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Глава Титаревского</w:t>
            </w:r>
            <w:r w:rsidR="003066AE" w:rsidRPr="001B2E1B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066AE" w:rsidRPr="001B2E1B" w:rsidRDefault="003066AE" w:rsidP="001B2E1B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066AE" w:rsidRPr="001B2E1B" w:rsidRDefault="00510875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Г.В.Радченко</w:t>
            </w:r>
          </w:p>
        </w:tc>
      </w:tr>
    </w:tbl>
    <w:p w:rsidR="003066AE" w:rsidRPr="001B2E1B" w:rsidRDefault="003066AE" w:rsidP="00AD5815">
      <w:pPr>
        <w:ind w:firstLine="709"/>
        <w:rPr>
          <w:rFonts w:cs="Arial"/>
          <w:color w:val="000000" w:themeColor="text1"/>
        </w:rPr>
      </w:pPr>
      <w:bookmarkStart w:id="1" w:name="_GoBack"/>
      <w:bookmarkEnd w:id="1"/>
    </w:p>
    <w:sectPr w:rsidR="003066AE" w:rsidRPr="001B2E1B" w:rsidSect="001B2E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D3"/>
    <w:rsid w:val="0003547F"/>
    <w:rsid w:val="00046D07"/>
    <w:rsid w:val="0005636F"/>
    <w:rsid w:val="000643FF"/>
    <w:rsid w:val="000803FB"/>
    <w:rsid w:val="000968D3"/>
    <w:rsid w:val="001A4390"/>
    <w:rsid w:val="001B2E1B"/>
    <w:rsid w:val="002E3313"/>
    <w:rsid w:val="003066AE"/>
    <w:rsid w:val="00463302"/>
    <w:rsid w:val="00481235"/>
    <w:rsid w:val="00496296"/>
    <w:rsid w:val="004E3659"/>
    <w:rsid w:val="00510875"/>
    <w:rsid w:val="00523E4C"/>
    <w:rsid w:val="005C4191"/>
    <w:rsid w:val="00651207"/>
    <w:rsid w:val="00665FBF"/>
    <w:rsid w:val="006B557D"/>
    <w:rsid w:val="006B5BD3"/>
    <w:rsid w:val="00716AEB"/>
    <w:rsid w:val="00742745"/>
    <w:rsid w:val="00884D66"/>
    <w:rsid w:val="008B7045"/>
    <w:rsid w:val="008C34F6"/>
    <w:rsid w:val="008D7B78"/>
    <w:rsid w:val="008F25E8"/>
    <w:rsid w:val="00933975"/>
    <w:rsid w:val="009615CB"/>
    <w:rsid w:val="00AD5815"/>
    <w:rsid w:val="00B005F7"/>
    <w:rsid w:val="00B026DF"/>
    <w:rsid w:val="00B33EAF"/>
    <w:rsid w:val="00B41EBF"/>
    <w:rsid w:val="00CF61AC"/>
    <w:rsid w:val="00D532DC"/>
    <w:rsid w:val="00D91231"/>
    <w:rsid w:val="00E918CE"/>
    <w:rsid w:val="00EF6D85"/>
    <w:rsid w:val="00F6059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7B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semiHidden/>
    <w:unhideWhenUsed/>
    <w:rsid w:val="003066A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3066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306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3066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30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66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66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cp:lastPrinted>2021-07-23T07:57:00Z</cp:lastPrinted>
  <dcterms:created xsi:type="dcterms:W3CDTF">2021-07-15T07:26:00Z</dcterms:created>
  <dcterms:modified xsi:type="dcterms:W3CDTF">2021-07-23T07:58:00Z</dcterms:modified>
</cp:coreProperties>
</file>