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eastAsia="ar-SA"/>
        </w:rPr>
      </w:pPr>
      <w:r>
        <w:rPr/>
        <w:drawing>
          <wp:inline distT="0" distB="0" distL="0" distR="0">
            <wp:extent cx="476885" cy="567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НОВОМИХАЙЛОВСКОГО  СЕЛЬСКОГО ПОСЕЛЕНИЯ КУЩЁВСКОГО РАЙОНА</w:t>
      </w:r>
    </w:p>
    <w:p>
      <w:pPr>
        <w:pStyle w:val="Normal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tabs>
          <w:tab w:val="clear" w:pos="720"/>
          <w:tab w:val="left" w:pos="6195" w:leader="none"/>
        </w:tabs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04.06.2021 </w:t>
        <w:tab/>
        <w:t xml:space="preserve">                                      № 52</w:t>
      </w:r>
    </w:p>
    <w:p>
      <w:pPr>
        <w:pStyle w:val="Normal"/>
        <w:tabs>
          <w:tab w:val="clear" w:pos="720"/>
          <w:tab w:val="left" w:pos="3330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с.Новомихайловское</w:t>
      </w:r>
    </w:p>
    <w:p>
      <w:pPr>
        <w:pStyle w:val="Normal"/>
        <w:tabs>
          <w:tab w:val="clear" w:pos="720"/>
          <w:tab w:val="left" w:pos="333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fill="FFFFFF"/>
        <w:ind w:left="180" w:hanging="46"/>
        <w:jc w:val="center"/>
        <w:rPr/>
      </w:pPr>
      <w:r>
        <w:rPr>
          <w:b/>
          <w:bCs/>
          <w:sz w:val="28"/>
          <w:szCs w:val="28"/>
        </w:rPr>
        <w:t xml:space="preserve">Об утверждении Порядка принятия решения о предоставлении из бюджета Новомихайловского сельского поселения Кущевского района бюджетных инвестиций юридическим лицам 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 , находящиеся в собственности указанных юридических лиц(их дочерних обществ),и (или) на приобретение ими объектов недвижимого имущества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bidi w:val="0"/>
        <w:ind w:left="0" w:right="0" w:firstLine="850"/>
        <w:jc w:val="both"/>
        <w:rPr/>
      </w:pPr>
      <w:r>
        <w:rPr>
          <w:b w:val="false"/>
          <w:bCs w:val="false"/>
          <w:color w:val="000000"/>
          <w:sz w:val="28"/>
          <w:szCs w:val="28"/>
          <w:highlight w:val="white"/>
        </w:rPr>
        <w:t xml:space="preserve">В соответствии с абзацем 2 пункта 1 статьи 80 Бюджетного кодекса Российской Федерации, на основании Устава Новомихайловского сельского поселения Кущевского района  </w:t>
      </w:r>
      <w:r>
        <w:rPr>
          <w:b w:val="false"/>
          <w:bCs w:val="false"/>
          <w:sz w:val="28"/>
          <w:szCs w:val="28"/>
        </w:rPr>
        <w:t>п о с т а н о в л я ю: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1. Утвердить Порядок принятия решения о предоставлении из бюджета Новомихайловского сельского поселения Кущевского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лиц(их дочерних обществ), и (или) на приобретение ими объектов недвижимого имущества.</w:t>
      </w:r>
    </w:p>
    <w:p>
      <w:pPr>
        <w:pStyle w:val="ConsPlusNormal"/>
        <w:ind w:left="0" w:right="0" w:firstLine="540"/>
        <w:jc w:val="both"/>
        <w:rPr/>
      </w:pP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2. Начальнику общего отдела 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администрации Новомихайловского сельского поселения Кущевского района (Верхососова Е.А.) обнародовать настоящее постановление и разместить его на официальном сайте администрации Новомихайловского сельского поселения Кущевского района в информационно-телекоммуникационной сети «Интернет».</w:t>
      </w:r>
    </w:p>
    <w:p>
      <w:pPr>
        <w:pStyle w:val="Normal"/>
        <w:spacing w:lineRule="auto" w:line="240"/>
        <w:ind w:left="0" w:right="0" w:firstLine="851"/>
        <w:jc w:val="both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 Контроль за исполнением настоящего постановления возложить на специалиста Администрации Новомихайловского сельского поселения Кущевского района Бут С.И.</w:t>
      </w:r>
    </w:p>
    <w:p>
      <w:pPr>
        <w:pStyle w:val="Normal"/>
        <w:ind w:left="0" w:right="0" w:firstLine="851"/>
        <w:jc w:val="both"/>
        <w:rPr/>
      </w:pPr>
      <w:r>
        <w:rPr>
          <w:color w:val="000000"/>
          <w:sz w:val="28"/>
          <w:szCs w:val="28"/>
        </w:rPr>
        <w:t>4. Постановление вступает в силу со дня его обнародования.</w:t>
      </w:r>
    </w:p>
    <w:p>
      <w:pPr>
        <w:pStyle w:val="Normal"/>
        <w:spacing w:lineRule="auto" w:line="288"/>
        <w:ind w:left="0" w:right="0" w:firstLine="851"/>
        <w:jc w:val="both"/>
        <w:rPr/>
      </w:pPr>
      <w:r>
        <w:rPr/>
      </w:r>
    </w:p>
    <w:p>
      <w:pPr>
        <w:pStyle w:val="Style28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Глава Новомихайловского  сельского поселения </w:t>
      </w:r>
    </w:p>
    <w:p>
      <w:pPr>
        <w:pStyle w:val="Style28"/>
        <w:tabs>
          <w:tab w:val="clear" w:pos="720"/>
          <w:tab w:val="left" w:pos="7815" w:leader="none"/>
        </w:tabs>
        <w:jc w:val="both"/>
        <w:rPr/>
      </w:pPr>
      <w:r>
        <w:rPr>
          <w:b w:val="false"/>
          <w:bCs w:val="false"/>
          <w:sz w:val="28"/>
          <w:szCs w:val="28"/>
        </w:rPr>
        <w:t>Кущёвского района                                                                          Ю.И.Николенко</w:t>
      </w:r>
    </w:p>
    <w:p>
      <w:pPr>
        <w:pStyle w:val="Style28"/>
        <w:tabs>
          <w:tab w:val="clear" w:pos="720"/>
          <w:tab w:val="left" w:pos="7815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8"/>
        <w:tabs>
          <w:tab w:val="clear" w:pos="720"/>
          <w:tab w:val="left" w:pos="7815" w:leader="none"/>
        </w:tabs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8"/>
        <w:tabs>
          <w:tab w:val="clear" w:pos="720"/>
          <w:tab w:val="left" w:pos="7815" w:leader="none"/>
        </w:tabs>
        <w:jc w:val="right"/>
        <w:rPr/>
      </w:pPr>
      <w:r>
        <w:rPr>
          <w:b w:val="false"/>
          <w:bCs w:val="false"/>
          <w:sz w:val="28"/>
          <w:szCs w:val="28"/>
        </w:rPr>
        <w:t>УТВЕРЖДЕН</w:t>
      </w:r>
    </w:p>
    <w:p>
      <w:pPr>
        <w:pStyle w:val="Style28"/>
        <w:tabs>
          <w:tab w:val="clear" w:pos="720"/>
          <w:tab w:val="left" w:pos="7815" w:leader="none"/>
        </w:tabs>
        <w:jc w:val="right"/>
        <w:rPr/>
      </w:pPr>
      <w:r>
        <w:rPr>
          <w:b w:val="false"/>
          <w:bCs w:val="false"/>
          <w:sz w:val="28"/>
          <w:szCs w:val="28"/>
        </w:rPr>
        <w:t>постановлением администрации</w:t>
      </w:r>
    </w:p>
    <w:p>
      <w:pPr>
        <w:pStyle w:val="Style28"/>
        <w:tabs>
          <w:tab w:val="clear" w:pos="720"/>
          <w:tab w:val="left" w:pos="7815" w:leader="none"/>
        </w:tabs>
        <w:jc w:val="right"/>
        <w:rPr/>
      </w:pPr>
      <w:r>
        <w:rPr>
          <w:b w:val="false"/>
          <w:bCs w:val="false"/>
          <w:sz w:val="28"/>
          <w:szCs w:val="28"/>
        </w:rPr>
        <w:t xml:space="preserve">Новомихайловского сельского </w:t>
      </w:r>
    </w:p>
    <w:p>
      <w:pPr>
        <w:pStyle w:val="Style28"/>
        <w:tabs>
          <w:tab w:val="clear" w:pos="720"/>
          <w:tab w:val="left" w:pos="7815" w:leader="none"/>
        </w:tabs>
        <w:jc w:val="right"/>
        <w:rPr/>
      </w:pPr>
      <w:r>
        <w:rPr>
          <w:b w:val="false"/>
          <w:bCs w:val="false"/>
          <w:sz w:val="28"/>
          <w:szCs w:val="28"/>
        </w:rPr>
        <w:t>поселения Кущевского района</w:t>
      </w:r>
    </w:p>
    <w:p>
      <w:pPr>
        <w:pStyle w:val="Style28"/>
        <w:tabs>
          <w:tab w:val="clear" w:pos="720"/>
          <w:tab w:val="left" w:pos="7815" w:leader="none"/>
        </w:tabs>
        <w:jc w:val="right"/>
        <w:rPr/>
      </w:pPr>
      <w:r>
        <w:rPr>
          <w:b w:val="false"/>
          <w:bCs w:val="false"/>
          <w:sz w:val="28"/>
          <w:szCs w:val="28"/>
        </w:rPr>
        <w:t xml:space="preserve">от 04.06.2021 года № 52 </w:t>
      </w:r>
    </w:p>
    <w:p>
      <w:pPr>
        <w:pStyle w:val="Style28"/>
        <w:tabs>
          <w:tab w:val="clear" w:pos="720"/>
          <w:tab w:val="left" w:pos="7815" w:leader="none"/>
        </w:tabs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8"/>
        <w:tabs>
          <w:tab w:val="clear" w:pos="720"/>
          <w:tab w:val="left" w:pos="7815" w:leader="none"/>
        </w:tabs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ПОРЯДОК </w:t>
      </w:r>
    </w:p>
    <w:p>
      <w:pPr>
        <w:pStyle w:val="Style28"/>
        <w:tabs>
          <w:tab w:val="clear" w:pos="720"/>
          <w:tab w:val="left" w:pos="7815" w:leader="none"/>
        </w:tabs>
        <w:jc w:val="center"/>
        <w:rPr/>
      </w:pPr>
      <w:r>
        <w:rPr>
          <w:b/>
          <w:bCs/>
          <w:sz w:val="28"/>
          <w:szCs w:val="28"/>
        </w:rPr>
        <w:t>принятия  решения о предоставлении из бюджета Новомихайловского сельского  поселения Кущевского района бюджетных инвестиций юридическим лицам, не  являющимся  государственными или муниципальными   учреждениями и государственными   или муниципальными унитарными предприятиями, на цели, не связанные с осуществлением капитальных вложений в объекты капитальных вложений 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</w:t>
      </w:r>
    </w:p>
    <w:p>
      <w:pPr>
        <w:pStyle w:val="Style28"/>
        <w:tabs>
          <w:tab w:val="clear" w:pos="720"/>
          <w:tab w:val="left" w:pos="7815" w:leader="none"/>
        </w:tabs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8"/>
        <w:tabs>
          <w:tab w:val="clear" w:pos="720"/>
          <w:tab w:val="left" w:pos="7815" w:leader="none"/>
        </w:tabs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1.Общие положения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1. Настоящий Порядок устанавливает процедуру принятия решения о предоставлении из бюджета Новомихайловского сельского поселения Кущевского района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на приобретение ими объектов недвижимого имущества (далее соответственно-Порядок, решение, юридические лица). 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2. Решение принимается исходя из целей и задач, содержащихся в документах стратегического планирования муниципального образования Новомихайловское сельское поселение Кущевского района, поручений главы Новомихайловского сельского поселения Кущевского района.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3. Решение принимается в форме постановления администрации Новомихайловского сельского поселения Кущевского района.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4. Инициатором подготовки проекта решения выступает главный распорядитель средств бюджета Новомихайловского сельского поселения Кущевского района, наделенный в установленном порядке полномочиями  в соответствующей сфере ведения (далее — главный распорядитель).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5. В проекте решения в том числе определяются: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а) наименование главного распорядителя, до которого как получается средств бюджета Новомихайловского сельского поселения Кущевского района 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б) наименование юридического лица;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 еализации соответствующих проектов, программ;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г) результаты предоставления бюджетных инвестиций, которые должны быть конкретными, измеримыми и должны соответствовать результатам проекта или программы, указанных в подпункте «в» настоящего пункта (в случае, если бюджетные инвестиции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 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д) иные показатели, достижение которых должно быть обеспечено юридическим лицом (при необходимости);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 , не увеличивающих их уставные (складочные) капиталы, в отношении каждой организации —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а) у юридического лица отсутствует не исполненная обязанность по уплате налогов, сборов, страховых взносов, пеней , штрафов, процентов, подлежащих уплате в соответствии с законодательством  Российской Федерации о налогах и сборах;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б) у юридического лица отсутствуют просроченная задолженность по возврату в бюджет Новомихайловского сельского поселения Кущевского района 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Новомихайловского сельского поселения Кущевского района;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в) юридическое лицо не находится в процессе реорганизации, ликвидации, в отношении его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налогооблажения и (или) не предусматривающих раскрытия и предоставления информации при проведении финансовых операций(офшорные зоны), в совокупности превышает 50 процентов;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д) юридическому лицу не предоставляются средства из бюджета Новомихайловского сельского поселения Кущевского района на основании иных нормативных правовых актов на цели, указанные в проект решения в соответствии с подпунктом «в» пункта 5 Порядка.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7. Главный распорядитель обеспечивает получение от юридического лица следующих документов, подтверждающих соответствие его т</w:t>
      </w:r>
      <w:r>
        <w:rPr>
          <w:b w:val="false"/>
          <w:bCs w:val="false"/>
          <w:sz w:val="28"/>
          <w:szCs w:val="28"/>
        </w:rPr>
        <w:t>р</w:t>
      </w:r>
      <w:r>
        <w:rPr>
          <w:b w:val="false"/>
          <w:bCs w:val="false"/>
          <w:sz w:val="28"/>
          <w:szCs w:val="28"/>
        </w:rPr>
        <w:t>ебованиям, указанным в пункте 6 Порядка: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б) выписка из Единого государственного реестра юридических лиц, содержащая сведения о юридическом лице(в случае непредставления указанной выписки главный распорядитель запрашивает ее самостоятельно);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подпунктом «б» пункта 6 Порядка; 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8. Проект решения подлежит согласованию с главой администрации Новомихайловского  сельского  поселения Кущевского района в порядке и сроки, установленные инструкцией по делопроизводству в администрации Новомихайловского  сельского поселения Кущевского района.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9. Проект решения направляется главным распорядителем на согласование о</w:t>
      </w:r>
      <w:r>
        <w:rPr>
          <w:b w:val="false"/>
          <w:bCs w:val="false"/>
          <w:sz w:val="28"/>
          <w:szCs w:val="28"/>
        </w:rPr>
        <w:t>д</w:t>
      </w:r>
      <w:r>
        <w:rPr>
          <w:b w:val="false"/>
          <w:bCs w:val="false"/>
          <w:sz w:val="28"/>
          <w:szCs w:val="28"/>
        </w:rPr>
        <w:t>новременно с пояснительной запиской, финансово-экономическим обоснованием и следующими документами: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а) документ, содержащий сведения о наличии в муниципальной собственности муниципального образования Новомихайловское сельское поселение Кущевского района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 программы и главный распорядитель средств не является одновременно ее ответственным исполнителем).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/>
      </w:pPr>
      <w:r>
        <w:rPr>
          <w:b w:val="false"/>
          <w:bCs w:val="false"/>
          <w:sz w:val="28"/>
          <w:szCs w:val="28"/>
        </w:rPr>
        <w:t>10. Проект решения, согласованный с главой администрации Новомихайловского сельского поселения  Кущевского района направляется на рассмотрение и подписание главе администрации Новомихайловского сельского поселения Кущевского района 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Совета Новомихаловского сельского поселения Кущевского района о бюджете Новомихайловского сельского поселения Кущевского района на очередной финансовый год и плановый период,  а в случае если бюджетные ассигнования на предоставление бюджетных инвестиций предусматриваются проектом решения Совета Новомихайловского сельского поселения Кущевского района о внесении изменений в бюджет Новомихайловского сельского поселения Кущевского района на текущий финансовый год и плановый период,- не позднее 10 рабочих дней после принятия указанного решения о внесении изменений в бюджет Новомихайловского сельского поселения на текущий финансовый год и плановый период.</w:t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85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firstLine="907"/>
        <w:jc w:val="both"/>
        <w:rPr>
          <w:b w:val="false"/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28"/>
        <w:widowControl/>
        <w:tabs>
          <w:tab w:val="clear" w:pos="720"/>
          <w:tab w:val="left" w:pos="7815" w:leader="none"/>
        </w:tabs>
        <w:overflowPunct w:val="true"/>
        <w:bidi w:val="0"/>
        <w:ind w:left="0" w:right="0" w:hanging="0"/>
        <w:jc w:val="both"/>
        <w:rPr/>
      </w:pPr>
      <w:r>
        <w:rPr>
          <w:b w:val="false"/>
          <w:bCs w:val="false"/>
          <w:sz w:val="28"/>
          <w:szCs w:val="28"/>
          <w:lang w:val="ru-RU"/>
        </w:rPr>
        <w:t>Специалист администрации Новомихайловского сельского поселения Кущевского района                                                                                        С.И.Бут</w:t>
      </w:r>
    </w:p>
    <w:sectPr>
      <w:type w:val="nextPage"/>
      <w:pgSz w:w="11906" w:h="16838"/>
      <w:pgMar w:left="1701" w:right="709" w:header="0" w:top="1134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6c11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f861d8"/>
    <w:pPr>
      <w:widowControl w:val="false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861d8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696c11"/>
    <w:rPr>
      <w:rFonts w:eastAsia="Times New Roman"/>
      <w:b/>
      <w:bCs/>
      <w:color w:val="auto"/>
      <w:sz w:val="24"/>
      <w:szCs w:val="24"/>
      <w:lang w:eastAsia="ru-RU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b52d2c"/>
    <w:rPr>
      <w:rFonts w:ascii="Tahoma" w:hAnsi="Tahoma" w:cs="Tahoma"/>
      <w:color w:val="auto"/>
      <w:sz w:val="16"/>
      <w:szCs w:val="1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Гипертекстовая ссылка"/>
    <w:qFormat/>
    <w:rPr>
      <w:rFonts w:cs="Times New Roman"/>
      <w:b w:val="false"/>
      <w:color w:val="106BBE"/>
    </w:rPr>
  </w:style>
  <w:style w:type="character" w:styleId="ListLabel1">
    <w:name w:val="ListLabel 1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2">
    <w:name w:val="ListLabel 2"/>
    <w:qFormat/>
    <w:rPr>
      <w:color w:val="000000"/>
      <w:sz w:val="28"/>
      <w:szCs w:val="28"/>
      <w:u w:val="none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4">
    <w:name w:val="ListLabel 4"/>
    <w:qFormat/>
    <w:rPr>
      <w:color w:val="000000"/>
      <w:sz w:val="28"/>
      <w:szCs w:val="28"/>
      <w:u w:val="none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8"/>
      <w:szCs w:val="28"/>
      <w:u w:val="none"/>
    </w:rPr>
  </w:style>
  <w:style w:type="character" w:styleId="ListLabel6">
    <w:name w:val="ListLabel 6"/>
    <w:qFormat/>
    <w:rPr>
      <w:color w:val="000000"/>
      <w:sz w:val="28"/>
      <w:szCs w:val="28"/>
      <w:u w:val="none"/>
    </w:rPr>
  </w:style>
  <w:style w:type="character" w:styleId="Style15">
    <w:name w:val="Схема документа Знак"/>
    <w:basedOn w:val="Style22"/>
    <w:qFormat/>
    <w:rPr>
      <w:rFonts w:ascii="Tahoma" w:hAnsi="Tahoma" w:eastAsia="Times New Roman" w:cs="Tahoma"/>
      <w:sz w:val="16"/>
      <w:szCs w:val="16"/>
    </w:rPr>
  </w:style>
  <w:style w:type="character" w:styleId="11">
    <w:name w:val="Основной текст Знак1"/>
    <w:basedOn w:val="Style22"/>
    <w:qFormat/>
    <w:rPr>
      <w:rFonts w:ascii="Times New Roman" w:hAnsi="Times New Roman" w:cs="Times New Roman"/>
      <w:sz w:val="26"/>
      <w:szCs w:val="26"/>
      <w:highlight w:val="white"/>
    </w:rPr>
  </w:style>
  <w:style w:type="character" w:styleId="Style16">
    <w:name w:val="Номер страницы"/>
    <w:rPr/>
  </w:style>
  <w:style w:type="character" w:styleId="3pt">
    <w:name w:val="Основной текст + Интервал 3 pt"/>
    <w:basedOn w:val="Style22"/>
    <w:qFormat/>
    <w:rPr>
      <w:rFonts w:ascii="Times New Roman" w:hAnsi="Times New Roman" w:cs="Times New Roman"/>
      <w:spacing w:val="70"/>
      <w:sz w:val="24"/>
      <w:szCs w:val="24"/>
    </w:rPr>
  </w:style>
  <w:style w:type="character" w:styleId="Style17">
    <w:name w:val="Основной текст Знак"/>
    <w:basedOn w:val="Style22"/>
    <w:qFormat/>
    <w:rPr>
      <w:rFonts w:ascii="Times New Roman" w:hAnsi="Times New Roman" w:eastAsia="Times New Roman" w:cs="Times New Roman"/>
      <w:sz w:val="24"/>
      <w:szCs w:val="24"/>
    </w:rPr>
  </w:style>
  <w:style w:type="character" w:styleId="3">
    <w:name w:val="Основной текст с отступом 3 Знак"/>
    <w:basedOn w:val="Style22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Основной текст с отступом Знак"/>
    <w:basedOn w:val="Style22"/>
    <w:qFormat/>
    <w:rPr>
      <w:rFonts w:ascii="Times New Roman" w:hAnsi="Times New Roman" w:eastAsia="Times New Roman" w:cs="Times New Roman"/>
      <w:sz w:val="28"/>
    </w:rPr>
  </w:style>
  <w:style w:type="character" w:styleId="FontStyle20">
    <w:name w:val="Font Style20"/>
    <w:basedOn w:val="Style22"/>
    <w:qFormat/>
    <w:rPr>
      <w:rFonts w:ascii="Times New Roman" w:hAnsi="Times New Roman" w:cs="Times New Roman"/>
      <w:spacing w:val="10"/>
      <w:sz w:val="26"/>
      <w:szCs w:val="26"/>
    </w:rPr>
  </w:style>
  <w:style w:type="character" w:styleId="FontStyle18">
    <w:name w:val="Font Style18"/>
    <w:basedOn w:val="Style22"/>
    <w:qFormat/>
    <w:rPr>
      <w:rFonts w:ascii="Times New Roman" w:hAnsi="Times New Roman" w:cs="Times New Roman"/>
      <w:i/>
      <w:iCs/>
      <w:spacing w:val="30"/>
      <w:sz w:val="24"/>
      <w:szCs w:val="24"/>
    </w:rPr>
  </w:style>
  <w:style w:type="character" w:styleId="FontStyle15">
    <w:name w:val="Font Style15"/>
    <w:basedOn w:val="Style22"/>
    <w:qFormat/>
    <w:rPr>
      <w:rFonts w:ascii="Times New Roman" w:hAnsi="Times New Roman" w:cs="Times New Roman"/>
      <w:spacing w:val="10"/>
      <w:sz w:val="24"/>
      <w:szCs w:val="24"/>
    </w:rPr>
  </w:style>
  <w:style w:type="character" w:styleId="FontStyle17">
    <w:name w:val="Font Style17"/>
    <w:basedOn w:val="Style22"/>
    <w:qFormat/>
    <w:rPr>
      <w:rFonts w:ascii="Times New Roman" w:hAnsi="Times New Roman" w:cs="Times New Roman"/>
      <w:sz w:val="24"/>
      <w:szCs w:val="24"/>
    </w:rPr>
  </w:style>
  <w:style w:type="character" w:styleId="Style19">
    <w:name w:val="Нижний колонтитул Знак"/>
    <w:basedOn w:val="Style22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0">
    <w:name w:val="Верхний колонтитул Знак"/>
    <w:basedOn w:val="Style22"/>
    <w:qFormat/>
    <w:rPr>
      <w:rFonts w:ascii="Times New Roman" w:hAnsi="Times New Roman" w:eastAsia="Times New Roman" w:cs="Times New Roman"/>
      <w:sz w:val="24"/>
      <w:szCs w:val="24"/>
    </w:rPr>
  </w:style>
  <w:style w:type="character" w:styleId="Style21">
    <w:name w:val="Текст выноски Знак"/>
    <w:basedOn w:val="Style22"/>
    <w:qFormat/>
    <w:rPr>
      <w:rFonts w:ascii="Tahoma" w:hAnsi="Tahoma" w:eastAsia="Times New Roman" w:cs="Tahoma"/>
      <w:sz w:val="16"/>
      <w:szCs w:val="16"/>
    </w:rPr>
  </w:style>
  <w:style w:type="character" w:styleId="Style22">
    <w:name w:val="Основной шрифт абзаца"/>
    <w:qFormat/>
    <w:rPr/>
  </w:style>
  <w:style w:type="character" w:styleId="WW8NumSt36z0">
    <w:name w:val="WW8NumSt36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</w:rPr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1z0">
    <w:name w:val="WW8NumSt11z0"/>
    <w:qFormat/>
    <w:rPr>
      <w:rFonts w:ascii="Times New Roman" w:hAnsi="Times New Roman" w:cs="Times New Roman"/>
    </w:rPr>
  </w:style>
  <w:style w:type="character" w:styleId="WW8NumSt10z0">
    <w:name w:val="WW8NumSt10z0"/>
    <w:qFormat/>
    <w:rPr>
      <w:rFonts w:ascii="Times New Roman" w:hAnsi="Times New Roman" w:cs="Times New Roman"/>
    </w:rPr>
  </w:style>
  <w:style w:type="character" w:styleId="WW8NumSt9z0">
    <w:name w:val="WW8NumSt9z0"/>
    <w:qFormat/>
    <w:rPr>
      <w:rFonts w:ascii="Times New Roman" w:hAnsi="Times New Roman" w:cs="Times New Roman"/>
    </w:rPr>
  </w:style>
  <w:style w:type="character" w:styleId="WW8NumSt8z0">
    <w:name w:val="WW8NumSt8z0"/>
    <w:qFormat/>
    <w:rPr>
      <w:rFonts w:ascii="Times New Roman" w:hAnsi="Times New Roman" w:cs="Times New Roman"/>
    </w:rPr>
  </w:style>
  <w:style w:type="character" w:styleId="WW8NumSt7z0">
    <w:name w:val="WW8NumSt7z0"/>
    <w:qFormat/>
    <w:rPr>
      <w:rFonts w:ascii="Times New Roman" w:hAnsi="Times New Roman" w:cs="Times New Roman"/>
    </w:rPr>
  </w:style>
  <w:style w:type="character" w:styleId="WW8NumSt6z0">
    <w:name w:val="WW8NumSt6z0"/>
    <w:qFormat/>
    <w:rPr>
      <w:rFonts w:ascii="Times New Roman" w:hAnsi="Times New Roman" w:cs="Times New Roman"/>
    </w:rPr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28z0">
    <w:name w:val="WW8Num28z0"/>
    <w:qFormat/>
    <w:rPr>
      <w:rFonts w:ascii="Times New Roman" w:hAnsi="Times New Roman" w:cs="Times New Roman"/>
    </w:rPr>
  </w:style>
  <w:style w:type="character" w:styleId="WW8Num27z0">
    <w:name w:val="WW8Num27z0"/>
    <w:qFormat/>
    <w:rPr>
      <w:rFonts w:ascii="Times New Roman" w:hAnsi="Times New Roman" w:cs="Times New Roman"/>
    </w:rPr>
  </w:style>
  <w:style w:type="character" w:styleId="WW8Num26z0">
    <w:name w:val="WW8Num26z0"/>
    <w:qFormat/>
    <w:rPr>
      <w:rFonts w:ascii="Times New Roman" w:hAnsi="Times New Roman" w:cs="Times New Roman"/>
    </w:rPr>
  </w:style>
  <w:style w:type="character" w:styleId="WW8Num25z0">
    <w:name w:val="WW8Num25z0"/>
    <w:qFormat/>
    <w:rPr>
      <w:rFonts w:ascii="Times New Roman" w:hAnsi="Times New Roman" w:cs="Times New Roman"/>
    </w:rPr>
  </w:style>
  <w:style w:type="character" w:styleId="WW8Num24z0">
    <w:name w:val="WW8Num24z0"/>
    <w:qFormat/>
    <w:rPr>
      <w:rFonts w:ascii="Times New Roman" w:hAnsi="Times New Roman" w:cs="Times New Roman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0z0">
    <w:name w:val="WW8Num20z0"/>
    <w:qFormat/>
    <w:rPr>
      <w:rFonts w:ascii="Times New Roman" w:hAnsi="Times New Roman" w:cs="Times New Roman"/>
    </w:rPr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18z0">
    <w:name w:val="WW8Num18z0"/>
    <w:qFormat/>
    <w:rPr>
      <w:rFonts w:ascii="Times New Roman" w:hAnsi="Times New Roman" w:cs="Times New Roman"/>
    </w:rPr>
  </w:style>
  <w:style w:type="character" w:styleId="WW8Num17z0">
    <w:name w:val="WW8Num17z0"/>
    <w:qFormat/>
    <w:rPr>
      <w:rFonts w:ascii="Times New Roman" w:hAnsi="Times New Roman" w:cs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0">
    <w:name w:val="WW8Num15z0"/>
    <w:qFormat/>
    <w:rPr>
      <w:rFonts w:ascii="Times New Roman" w:hAnsi="Times New Roman" w:cs="Times New Roman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9z0">
    <w:name w:val="WW8Num9z0"/>
    <w:qFormat/>
    <w:rPr>
      <w:rFonts w:ascii="Times New Roman" w:hAnsi="Times New Roman" w:cs="Times New Roman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2">
    <w:name w:val="WW8Num1z2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</w:rPr>
  </w:style>
  <w:style w:type="character" w:styleId="WW8Num1z0">
    <w:name w:val="WW8Num1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Style28">
    <w:name w:val="Title"/>
    <w:basedOn w:val="Normal"/>
    <w:link w:val="TitleChar"/>
    <w:uiPriority w:val="99"/>
    <w:qFormat/>
    <w:rsid w:val="00696c11"/>
    <w:pPr>
      <w:jc w:val="center"/>
    </w:pPr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b52d2c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8667e"/>
    <w:pPr>
      <w:ind w:left="720" w:hanging="0"/>
    </w:pPr>
    <w:rPr/>
  </w:style>
  <w:style w:type="paragraph" w:styleId="Style29" w:customStyle="1">
    <w:name w:val="Знак Знак Знак Знак Знак Знак Знак"/>
    <w:basedOn w:val="Normal"/>
    <w:uiPriority w:val="99"/>
    <w:qFormat/>
    <w:rsid w:val="004149cb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Style30">
    <w:name w:val="Прижатый влево"/>
    <w:basedOn w:val="Normal"/>
    <w:next w:val="Normal"/>
    <w:qFormat/>
    <w:pPr/>
    <w:rPr>
      <w:rFonts w:ascii="Arial" w:hAnsi="Arial" w:eastAsia="Calibri" w:cs="Arial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paragraph" w:styleId="Style34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widowControl w:val="false"/>
      <w:overflowPunct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ConsPlusCell">
    <w:name w:val="ConsPlusCell"/>
    <w:qFormat/>
    <w:pPr>
      <w:widowControl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35">
    <w:name w:val="Обычный (веб)"/>
    <w:basedOn w:val="Normal"/>
    <w:qFormat/>
    <w:pPr>
      <w:spacing w:before="280" w:after="280"/>
    </w:pPr>
    <w:rPr/>
  </w:style>
  <w:style w:type="paragraph" w:styleId="Style36">
    <w:name w:val="Без интервала"/>
    <w:qFormat/>
    <w:pPr>
      <w:widowControl w:val="false"/>
      <w:overflowPunct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ru-RU" w:eastAsia="zh-CN" w:bidi="ar-SA"/>
    </w:rPr>
  </w:style>
  <w:style w:type="paragraph" w:styleId="ConsPlusTitle">
    <w:name w:val="ConsPlusTitle"/>
    <w:qFormat/>
    <w:pPr>
      <w:widowControl w:val="false"/>
      <w:overflowPunct w:val="true"/>
      <w:bidi w:val="0"/>
      <w:jc w:val="left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zh-CN" w:bidi="ar-SA"/>
    </w:rPr>
  </w:style>
  <w:style w:type="paragraph" w:styleId="Style37">
    <w:name w:val=" Знак Знак Знак Знак"/>
    <w:basedOn w:val="Normal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12">
    <w:name w:val="Знак1"/>
    <w:basedOn w:val="Normal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Style38">
    <w:name w:val="Пункт_пост"/>
    <w:basedOn w:val="Normal"/>
    <w:qFormat/>
    <w:pPr>
      <w:spacing w:before="120" w:after="0"/>
      <w:jc w:val="both"/>
    </w:pPr>
    <w:rPr>
      <w:sz w:val="26"/>
    </w:rPr>
  </w:style>
  <w:style w:type="paragraph" w:styleId="Style39">
    <w:name w:val="Абзац_пост"/>
    <w:basedOn w:val="Normal"/>
    <w:qFormat/>
    <w:pPr>
      <w:spacing w:before="120" w:after="0"/>
      <w:ind w:left="0" w:right="0" w:firstLine="720"/>
      <w:jc w:val="both"/>
    </w:pPr>
    <w:rPr>
      <w:sz w:val="26"/>
    </w:rPr>
  </w:style>
  <w:style w:type="paragraph" w:styleId="31">
    <w:name w:val="Основной текст с отступом 3"/>
    <w:basedOn w:val="Normal"/>
    <w:qFormat/>
    <w:pPr>
      <w:spacing w:lineRule="auto" w:line="360"/>
      <w:ind w:left="0" w:right="0" w:firstLine="1080"/>
      <w:jc w:val="both"/>
    </w:pPr>
    <w:rPr/>
  </w:style>
  <w:style w:type="paragraph" w:styleId="Style40">
    <w:name w:val="Body Text Indent"/>
    <w:basedOn w:val="Normal"/>
    <w:pPr>
      <w:ind w:left="0" w:right="0" w:firstLine="1134"/>
    </w:pPr>
    <w:rPr>
      <w:sz w:val="28"/>
      <w:szCs w:val="20"/>
    </w:rPr>
  </w:style>
  <w:style w:type="paragraph" w:styleId="Style4cxspmiddle">
    <w:name w:val="style4cxspmiddle"/>
    <w:basedOn w:val="Normal"/>
    <w:qFormat/>
    <w:pPr>
      <w:spacing w:before="280" w:after="280"/>
    </w:pPr>
    <w:rPr/>
  </w:style>
  <w:style w:type="paragraph" w:styleId="Style4cxsplast">
    <w:name w:val="style4cxsplast"/>
    <w:basedOn w:val="Normal"/>
    <w:qFormat/>
    <w:pPr>
      <w:spacing w:before="280" w:after="280"/>
    </w:pPr>
    <w:rPr/>
  </w:style>
  <w:style w:type="paragraph" w:styleId="Style5cxsplast">
    <w:name w:val="style5cxsplast"/>
    <w:basedOn w:val="Normal"/>
    <w:qFormat/>
    <w:pPr>
      <w:spacing w:before="280" w:after="280"/>
    </w:pPr>
    <w:rPr/>
  </w:style>
  <w:style w:type="paragraph" w:styleId="Style5cxspmiddle">
    <w:name w:val="style5cxspmiddle"/>
    <w:basedOn w:val="Normal"/>
    <w:qFormat/>
    <w:pPr>
      <w:spacing w:before="280" w:after="280"/>
    </w:pPr>
    <w:rPr/>
  </w:style>
  <w:style w:type="paragraph" w:styleId="Style111">
    <w:name w:val="Style11"/>
    <w:basedOn w:val="Normal"/>
    <w:qFormat/>
    <w:pPr>
      <w:widowControl w:val="false"/>
      <w:spacing w:lineRule="exact" w:line="324"/>
      <w:jc w:val="center"/>
    </w:pPr>
    <w:rPr/>
  </w:style>
  <w:style w:type="paragraph" w:styleId="Style101">
    <w:name w:val="Style10"/>
    <w:basedOn w:val="Normal"/>
    <w:qFormat/>
    <w:pPr>
      <w:widowControl w:val="false"/>
      <w:spacing w:lineRule="exact" w:line="317"/>
      <w:ind w:left="0" w:right="0" w:firstLine="857"/>
      <w:jc w:val="both"/>
    </w:pPr>
    <w:rPr/>
  </w:style>
  <w:style w:type="paragraph" w:styleId="Style71">
    <w:name w:val="Style7"/>
    <w:basedOn w:val="Normal"/>
    <w:qFormat/>
    <w:pPr>
      <w:widowControl w:val="false"/>
      <w:jc w:val="both"/>
    </w:pPr>
    <w:rPr/>
  </w:style>
  <w:style w:type="paragraph" w:styleId="Style51">
    <w:name w:val="Style5"/>
    <w:basedOn w:val="Normal"/>
    <w:qFormat/>
    <w:pPr>
      <w:widowControl w:val="false"/>
      <w:spacing w:lineRule="exact" w:line="324"/>
      <w:ind w:left="0" w:right="0" w:firstLine="850"/>
      <w:jc w:val="both"/>
    </w:pPr>
    <w:rPr/>
  </w:style>
  <w:style w:type="paragraph" w:styleId="Style41">
    <w:name w:val="Style4"/>
    <w:basedOn w:val="Normal"/>
    <w:qFormat/>
    <w:pPr>
      <w:widowControl w:val="false"/>
      <w:spacing w:lineRule="exact" w:line="324"/>
      <w:ind w:left="0" w:right="0" w:firstLine="864"/>
      <w:jc w:val="both"/>
    </w:pPr>
    <w:rPr/>
  </w:style>
  <w:style w:type="paragraph" w:styleId="Style310">
    <w:name w:val="Style3"/>
    <w:basedOn w:val="Normal"/>
    <w:qFormat/>
    <w:pPr>
      <w:widowControl w:val="false"/>
      <w:spacing w:lineRule="exact" w:line="317"/>
      <w:jc w:val="center"/>
    </w:pPr>
    <w:rPr/>
  </w:style>
  <w:style w:type="paragraph" w:styleId="Style42">
    <w:name w:val="Footer"/>
    <w:basedOn w:val="Normal"/>
    <w:pPr/>
    <w:rPr/>
  </w:style>
  <w:style w:type="paragraph" w:styleId="Style43">
    <w:name w:val="Header"/>
    <w:basedOn w:val="Normal"/>
    <w:pPr/>
    <w:rPr/>
  </w:style>
  <w:style w:type="paragraph" w:styleId="ConsNormal">
    <w:name w:val="ConsNormal"/>
    <w:qFormat/>
    <w:pPr>
      <w:widowControl w:val="false"/>
      <w:overflowPunct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4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13966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Application>LibreOffice/6.2.2.2$Windows_x86 LibreOffice_project/2b840030fec2aae0fd2658d8d4f9548af4e3518d</Application>
  <Pages>5</Pages>
  <Words>1287</Words>
  <Characters>9897</Characters>
  <CharactersWithSpaces>11381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2014-09-15T07:01:00Z</dcterms:created>
  <dc:creator>user</dc:creator>
  <dc:description/>
  <dc:language>ru-RU</dc:language>
  <cp:lastModifiedBy/>
  <cp:lastPrinted>2021-06-04T13:36:09Z</cp:lastPrinted>
  <dcterms:modified xsi:type="dcterms:W3CDTF">2021-06-04T13:36:16Z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