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CF141C" w:rsidP="000B3806">
      <w:r>
        <w:t xml:space="preserve"> </w:t>
      </w:r>
    </w:p>
    <w:p w:rsidR="00CF141C" w:rsidRDefault="00921326" w:rsidP="007630B2">
      <w:pPr>
        <w:jc w:val="center"/>
      </w:pPr>
      <w:r>
        <w:t>П Р О Е К Т</w:t>
      </w:r>
    </w:p>
    <w:p w:rsidR="00C574DC" w:rsidRDefault="00C574DC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921326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«___»_______</w:t>
      </w:r>
      <w:r w:rsidR="00461468">
        <w:rPr>
          <w:b/>
          <w:sz w:val="28"/>
          <w:szCs w:val="28"/>
        </w:rPr>
        <w:t xml:space="preserve"> 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</w:t>
      </w:r>
      <w:r w:rsidR="00257BF4">
        <w:rPr>
          <w:b/>
          <w:sz w:val="28"/>
          <w:szCs w:val="28"/>
        </w:rPr>
        <w:t xml:space="preserve">   </w:t>
      </w:r>
      <w:r w:rsidR="007630B2" w:rsidRPr="00257177">
        <w:rPr>
          <w:b/>
          <w:sz w:val="28"/>
          <w:szCs w:val="28"/>
        </w:rPr>
        <w:t xml:space="preserve">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>
        <w:rPr>
          <w:rFonts w:ascii="Times New Roman" w:hAnsi="Times New Roman" w:cs="Times New Roman"/>
          <w:b/>
          <w:sz w:val="24"/>
          <w:szCs w:val="24"/>
        </w:rPr>
        <w:t xml:space="preserve">№11 от 20.02.20 г,, 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 w:rsidRPr="002E5CCD">
        <w:rPr>
          <w:rFonts w:ascii="Times New Roman" w:hAnsi="Times New Roman" w:cs="Times New Roman"/>
          <w:sz w:val="24"/>
          <w:szCs w:val="24"/>
        </w:rPr>
        <w:t>№11 от 20.02.20 г,</w:t>
      </w:r>
      <w:r w:rsidR="00926FF2" w:rsidRPr="002E5CCD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199" w:rsidRDefault="007630B2" w:rsidP="0039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  <w:r w:rsidR="0039419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 w:rsidR="003941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4199"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>»</w:t>
      </w:r>
    </w:p>
    <w:p w:rsidR="00BC5FF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«2020» </w:t>
      </w:r>
      <w:r w:rsidR="00BC5FF9">
        <w:rPr>
          <w:rFonts w:ascii="Times New Roman" w:hAnsi="Times New Roman" w:cs="Times New Roman"/>
          <w:sz w:val="24"/>
        </w:rPr>
        <w:t>число  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</w:p>
    <w:p w:rsidR="00394199" w:rsidRDefault="00BC5FF9" w:rsidP="00BC5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4"/>
        </w:rPr>
        <w:t>(приложение №1).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2.Организация и содержание объектов благоустройства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394199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1E4B2A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«2020» 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84021B" w:rsidRDefault="0084021B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1</w:t>
      </w:r>
      <w:r w:rsidR="007630B2">
        <w:rPr>
          <w:rFonts w:ascii="Times New Roman" w:hAnsi="Times New Roman" w:cs="Times New Roman"/>
          <w:b/>
          <w:sz w:val="24"/>
        </w:rPr>
        <w:t>.</w:t>
      </w:r>
      <w:r w:rsidRPr="0084021B">
        <w:rPr>
          <w:rFonts w:ascii="Calibri" w:hAnsi="Calibri" w:cs="Calibri"/>
        </w:rPr>
        <w:t xml:space="preserve"> </w:t>
      </w:r>
      <w:r w:rsidRPr="0084021B">
        <w:rPr>
          <w:rFonts w:ascii="Times New Roman" w:hAnsi="Times New Roman" w:cs="Times New Roman"/>
          <w:b/>
          <w:sz w:val="24"/>
          <w:szCs w:val="24"/>
        </w:rPr>
        <w:t>Ликвидация  несакци</w:t>
      </w:r>
      <w:r>
        <w:rPr>
          <w:rFonts w:ascii="Times New Roman" w:hAnsi="Times New Roman" w:cs="Times New Roman"/>
          <w:b/>
          <w:sz w:val="24"/>
          <w:szCs w:val="24"/>
        </w:rPr>
        <w:t>ониро</w:t>
      </w:r>
      <w:r w:rsidRPr="0084021B">
        <w:rPr>
          <w:rFonts w:ascii="Times New Roman" w:hAnsi="Times New Roman" w:cs="Times New Roman"/>
          <w:b/>
          <w:sz w:val="24"/>
          <w:szCs w:val="24"/>
        </w:rPr>
        <w:t>ванных свалок ,транспортировка бытового мусора, оборудование контейнерных площадок</w:t>
      </w:r>
      <w:r w:rsidR="007630B2">
        <w:rPr>
          <w:rFonts w:ascii="Times New Roman" w:hAnsi="Times New Roman" w:cs="Times New Roman"/>
          <w:sz w:val="24"/>
        </w:rPr>
        <w:t xml:space="preserve">   </w:t>
      </w:r>
      <w:r w:rsidR="0061742F">
        <w:rPr>
          <w:rFonts w:ascii="Times New Roman" w:hAnsi="Times New Roman" w:cs="Times New Roman"/>
          <w:sz w:val="24"/>
        </w:rPr>
        <w:t xml:space="preserve">       </w:t>
      </w:r>
    </w:p>
    <w:p w:rsidR="00177590" w:rsidRDefault="0061742F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</w:t>
      </w:r>
      <w:r w:rsidR="00177590">
        <w:rPr>
          <w:rFonts w:ascii="Times New Roman" w:hAnsi="Times New Roman" w:cs="Times New Roman"/>
          <w:sz w:val="24"/>
        </w:rPr>
        <w:t>» число  «</w:t>
      </w:r>
      <w:r w:rsidR="00162060">
        <w:rPr>
          <w:rFonts w:ascii="Calibri" w:hAnsi="Calibri" w:cs="Calibri"/>
        </w:rPr>
        <w:t>110.00</w:t>
      </w:r>
      <w:r w:rsidR="000D4773">
        <w:rPr>
          <w:rFonts w:ascii="Calibri" w:hAnsi="Calibri" w:cs="Calibri"/>
        </w:rPr>
        <w:t>0</w:t>
      </w:r>
      <w:r w:rsidR="0084021B">
        <w:rPr>
          <w:rFonts w:ascii="Calibri" w:hAnsi="Calibri" w:cs="Calibri"/>
        </w:rPr>
        <w:t>,00</w:t>
      </w:r>
      <w:r w:rsidR="00177590"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370.000</w:t>
      </w:r>
      <w:r w:rsidR="0084021B">
        <w:rPr>
          <w:rFonts w:ascii="Calibri" w:hAnsi="Calibri" w:cs="Calibri"/>
        </w:rPr>
        <w:t>,00</w:t>
      </w:r>
      <w:r w:rsidR="00177590">
        <w:rPr>
          <w:rFonts w:ascii="Times New Roman" w:hAnsi="Times New Roman" w:cs="Times New Roman"/>
          <w:sz w:val="24"/>
        </w:rPr>
        <w:t xml:space="preserve">» </w:t>
      </w:r>
    </w:p>
    <w:p w:rsidR="0084021B" w:rsidRDefault="0084021B" w:rsidP="0084021B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162060">
        <w:rPr>
          <w:rFonts w:ascii="Calibri" w:hAnsi="Calibri" w:cs="Calibri"/>
        </w:rPr>
        <w:t>960.130,58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1220.130,6</w:t>
      </w:r>
      <w:r w:rsidR="000D4773">
        <w:rPr>
          <w:rFonts w:ascii="Calibri" w:hAnsi="Calibri" w:cs="Calibri"/>
        </w:rPr>
        <w:t>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Pr="000D4773" w:rsidRDefault="0084021B" w:rsidP="00404E06">
      <w:pPr>
        <w:pStyle w:val="ConsPlusCell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-по строке 7</w:t>
      </w:r>
      <w:r w:rsidR="00404E06">
        <w:rPr>
          <w:rFonts w:ascii="Times New Roman" w:hAnsi="Times New Roman" w:cs="Times New Roman"/>
          <w:b/>
          <w:sz w:val="24"/>
        </w:rPr>
        <w:t>.</w:t>
      </w:r>
      <w:r w:rsidR="00404E06" w:rsidRPr="00404E06">
        <w:rPr>
          <w:rFonts w:ascii="Calibri" w:hAnsi="Calibri" w:cs="Calibri"/>
        </w:rPr>
        <w:t xml:space="preserve"> </w:t>
      </w:r>
      <w:r w:rsidRPr="000D4773">
        <w:rPr>
          <w:rFonts w:ascii="Times New Roman" w:hAnsi="Times New Roman" w:cs="Times New Roman"/>
          <w:b/>
          <w:sz w:val="22"/>
          <w:szCs w:val="22"/>
        </w:rPr>
        <w:t>Мероприятия по благоустройству территории сельского поселения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>
        <w:rPr>
          <w:rFonts w:ascii="Calibri" w:hAnsi="Calibri" w:cs="Calibri"/>
        </w:rPr>
        <w:t>1204.150,00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361.245,00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3612.450,00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2769.545,00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Итого по разделу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 w:rsidR="005B1DD7">
        <w:rPr>
          <w:rFonts w:ascii="Calibri" w:hAnsi="Calibri" w:cs="Calibri"/>
        </w:rPr>
        <w:t>1005.562,80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162060">
        <w:rPr>
          <w:rFonts w:ascii="Calibri" w:hAnsi="Calibri" w:cs="Calibri"/>
        </w:rPr>
        <w:t>6537.856</w:t>
      </w:r>
      <w:r>
        <w:rPr>
          <w:rFonts w:ascii="Calibri" w:hAnsi="Calibri" w:cs="Calibri"/>
        </w:rPr>
        <w:t>,</w:t>
      </w:r>
      <w:r w:rsidR="00162060">
        <w:rPr>
          <w:rFonts w:ascii="Calibri" w:hAnsi="Calibri" w:cs="Calibri"/>
        </w:rPr>
        <w:t>93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162060">
        <w:rPr>
          <w:rFonts w:ascii="Calibri" w:hAnsi="Calibri" w:cs="Calibri"/>
        </w:rPr>
        <w:t>5954.952,00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Pr="00162060" w:rsidRDefault="00162060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9.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 w:rsidR="00281679">
        <w:rPr>
          <w:rFonts w:ascii="Calibri" w:hAnsi="Calibri" w:cs="Calibri"/>
        </w:rPr>
        <w:t>1336.002,83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>
        <w:rPr>
          <w:rFonts w:ascii="Calibri" w:hAnsi="Calibri" w:cs="Calibri"/>
        </w:rPr>
        <w:t>8455.793,23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921326" w:rsidRDefault="00542C9F" w:rsidP="0092132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542C9F" w:rsidRPr="00921326" w:rsidRDefault="00542C9F" w:rsidP="0092132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 годы»</w:t>
      </w: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«Село Чернышено» «Благоустройство территории сельского поселения «Село Чернышено»  на 2017 - 2022 годы»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542C9F" w:rsidRDefault="00542C9F" w:rsidP="00542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542C9F" w:rsidRDefault="00542C9F" w:rsidP="00B6621A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2022 г.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679"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Default="00542C9F" w:rsidP="00B6621A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>831,247</w:t>
            </w:r>
            <w:r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3F6136">
              <w:rPr>
                <w:rFonts w:ascii="Times New Roman" w:hAnsi="Times New Roman" w:cs="Times New Roman"/>
                <w:sz w:val="18"/>
                <w:szCs w:val="18"/>
              </w:rPr>
              <w:t xml:space="preserve">1958.907,83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 w:rsidR="00281679">
              <w:rPr>
                <w:rFonts w:ascii="Calibri" w:hAnsi="Calibri" w:cs="Calibri"/>
              </w:rPr>
              <w:t>1115.425,83</w:t>
            </w:r>
            <w:r w:rsidR="00B6621A">
              <w:rPr>
                <w:rFonts w:ascii="Calibri" w:hAnsi="Calibri" w:cs="Calibri"/>
              </w:rPr>
              <w:t xml:space="preserve">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>
              <w:rPr>
                <w:rFonts w:ascii="Calibri" w:hAnsi="Calibri" w:cs="Calibri"/>
                <w:sz w:val="22"/>
                <w:szCs w:val="22"/>
              </w:rPr>
              <w:t>1465,</w:t>
            </w:r>
            <w:r w:rsidRPr="00FB1B87">
              <w:rPr>
                <w:rFonts w:ascii="Calibri" w:hAnsi="Calibri" w:cs="Calibri"/>
                <w:sz w:val="22"/>
                <w:szCs w:val="22"/>
              </w:rPr>
              <w:t xml:space="preserve">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1352,161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542C9F" w:rsidRPr="00E65025" w:rsidRDefault="00921326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№   от              2020 г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542C9F" w:rsidRDefault="00542C9F" w:rsidP="00542C9F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83"/>
        <w:gridCol w:w="1294"/>
        <w:gridCol w:w="1237"/>
        <w:gridCol w:w="1227"/>
        <w:gridCol w:w="1229"/>
        <w:gridCol w:w="976"/>
        <w:gridCol w:w="930"/>
        <w:gridCol w:w="519"/>
      </w:tblGrid>
      <w:tr w:rsidR="00542C9F" w:rsidTr="00B6621A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</w:rPr>
      </w:pPr>
    </w:p>
    <w:p w:rsidR="00542C9F" w:rsidRDefault="00542C9F" w:rsidP="00542C9F">
      <w:pPr>
        <w:rPr>
          <w:b/>
        </w:rPr>
      </w:pP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425"/>
        <w:gridCol w:w="425"/>
        <w:gridCol w:w="709"/>
        <w:gridCol w:w="992"/>
        <w:gridCol w:w="3405"/>
      </w:tblGrid>
      <w:tr w:rsidR="00542C9F" w:rsidTr="00B6621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 годы»</w:t>
            </w:r>
          </w:p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B6621A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1336,002,83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</w:tbl>
    <w:p w:rsidR="00542C9F" w:rsidRDefault="00542C9F" w:rsidP="00542C9F"/>
    <w:p w:rsidR="00542C9F" w:rsidRDefault="00542C9F" w:rsidP="00542C9F"/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  <w:sectPr w:rsidR="00542C9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1679">
        <w:rPr>
          <w:rFonts w:ascii="Times New Roman" w:hAnsi="Times New Roman" w:cs="Times New Roman"/>
          <w:sz w:val="22"/>
          <w:szCs w:val="22"/>
        </w:rPr>
        <w:t>№</w:t>
      </w:r>
      <w:r w:rsidR="00921326">
        <w:rPr>
          <w:rFonts w:ascii="Times New Roman" w:hAnsi="Times New Roman" w:cs="Times New Roman"/>
          <w:sz w:val="22"/>
          <w:szCs w:val="22"/>
        </w:rPr>
        <w:t xml:space="preserve">  от   </w:t>
      </w:r>
      <w:r w:rsidR="00281679" w:rsidRPr="00281679">
        <w:rPr>
          <w:rFonts w:ascii="Times New Roman" w:hAnsi="Times New Roman" w:cs="Times New Roman"/>
          <w:sz w:val="22"/>
          <w:szCs w:val="22"/>
        </w:rPr>
        <w:t>.2020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41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282171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902568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902568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  <w:r w:rsidR="00B35747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282171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404E06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35747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1220.130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 w:rsidR="00095F3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35747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370.000</w:t>
            </w:r>
            <w:r w:rsidR="004359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359C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RPr="004E0253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43213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1011,525,32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233,763,83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404E06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>Калужская 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404E06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404E06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B35747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2769.545,00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B35747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361.245,00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404E06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BF79DD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5954.952,00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5B1DD7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784.985,80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404E06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281679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7652.311.30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B6621A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1336,002,83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28167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EC" w:rsidRDefault="00F543EC" w:rsidP="00DE2CBB">
      <w:r>
        <w:separator/>
      </w:r>
    </w:p>
  </w:endnote>
  <w:endnote w:type="continuationSeparator" w:id="1">
    <w:p w:rsidR="00F543EC" w:rsidRDefault="00F543EC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EC" w:rsidRDefault="00F543EC" w:rsidP="00DE2CBB">
      <w:r>
        <w:separator/>
      </w:r>
    </w:p>
  </w:footnote>
  <w:footnote w:type="continuationSeparator" w:id="1">
    <w:p w:rsidR="00F543EC" w:rsidRDefault="00F543EC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D4773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62060"/>
    <w:rsid w:val="001743D2"/>
    <w:rsid w:val="00177590"/>
    <w:rsid w:val="0017799F"/>
    <w:rsid w:val="00177AAB"/>
    <w:rsid w:val="001917E4"/>
    <w:rsid w:val="0019346F"/>
    <w:rsid w:val="001A1EA7"/>
    <w:rsid w:val="001E1B72"/>
    <w:rsid w:val="001E37DA"/>
    <w:rsid w:val="001E4B2A"/>
    <w:rsid w:val="0020239F"/>
    <w:rsid w:val="002046A7"/>
    <w:rsid w:val="00220ABD"/>
    <w:rsid w:val="002242E3"/>
    <w:rsid w:val="00231A69"/>
    <w:rsid w:val="002328D9"/>
    <w:rsid w:val="002405C7"/>
    <w:rsid w:val="00247258"/>
    <w:rsid w:val="002473A6"/>
    <w:rsid w:val="00257BF4"/>
    <w:rsid w:val="00264308"/>
    <w:rsid w:val="002652BC"/>
    <w:rsid w:val="00281679"/>
    <w:rsid w:val="00282171"/>
    <w:rsid w:val="002823D0"/>
    <w:rsid w:val="00282BA0"/>
    <w:rsid w:val="0029146C"/>
    <w:rsid w:val="00296361"/>
    <w:rsid w:val="002A6F26"/>
    <w:rsid w:val="002B7626"/>
    <w:rsid w:val="002C3C95"/>
    <w:rsid w:val="002C6BFD"/>
    <w:rsid w:val="002E5CC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4199"/>
    <w:rsid w:val="003951C0"/>
    <w:rsid w:val="00395E84"/>
    <w:rsid w:val="003A3850"/>
    <w:rsid w:val="003A72E4"/>
    <w:rsid w:val="003C3B51"/>
    <w:rsid w:val="003E1BC5"/>
    <w:rsid w:val="003E2732"/>
    <w:rsid w:val="003E55C6"/>
    <w:rsid w:val="003E70E7"/>
    <w:rsid w:val="003F0CCB"/>
    <w:rsid w:val="003F6136"/>
    <w:rsid w:val="00404E06"/>
    <w:rsid w:val="00416028"/>
    <w:rsid w:val="0043213C"/>
    <w:rsid w:val="004359C9"/>
    <w:rsid w:val="00437062"/>
    <w:rsid w:val="004556DD"/>
    <w:rsid w:val="00461468"/>
    <w:rsid w:val="0047191A"/>
    <w:rsid w:val="00486FE7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371D4"/>
    <w:rsid w:val="00542C9F"/>
    <w:rsid w:val="0058333B"/>
    <w:rsid w:val="00583CFB"/>
    <w:rsid w:val="0058712E"/>
    <w:rsid w:val="00593440"/>
    <w:rsid w:val="00594A13"/>
    <w:rsid w:val="005A4858"/>
    <w:rsid w:val="005A5C5D"/>
    <w:rsid w:val="005B1DD7"/>
    <w:rsid w:val="005C4F91"/>
    <w:rsid w:val="005C69EE"/>
    <w:rsid w:val="005E63F0"/>
    <w:rsid w:val="005F1889"/>
    <w:rsid w:val="0061742F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E07B2"/>
    <w:rsid w:val="006E1CEB"/>
    <w:rsid w:val="006F21B6"/>
    <w:rsid w:val="007040A0"/>
    <w:rsid w:val="00711012"/>
    <w:rsid w:val="0071129C"/>
    <w:rsid w:val="007139E3"/>
    <w:rsid w:val="00726EDB"/>
    <w:rsid w:val="00727B57"/>
    <w:rsid w:val="00727CA3"/>
    <w:rsid w:val="00733AC1"/>
    <w:rsid w:val="00733E12"/>
    <w:rsid w:val="0074724D"/>
    <w:rsid w:val="007630B2"/>
    <w:rsid w:val="00770C07"/>
    <w:rsid w:val="00773B41"/>
    <w:rsid w:val="007743A2"/>
    <w:rsid w:val="00775AAD"/>
    <w:rsid w:val="007838B7"/>
    <w:rsid w:val="00794811"/>
    <w:rsid w:val="007B28C3"/>
    <w:rsid w:val="007D2B1D"/>
    <w:rsid w:val="007E47AF"/>
    <w:rsid w:val="007E4A55"/>
    <w:rsid w:val="0084021B"/>
    <w:rsid w:val="00855CE1"/>
    <w:rsid w:val="008620D2"/>
    <w:rsid w:val="0086266A"/>
    <w:rsid w:val="00866760"/>
    <w:rsid w:val="00883CD9"/>
    <w:rsid w:val="008A068E"/>
    <w:rsid w:val="008B6EB1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1326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27D0E"/>
    <w:rsid w:val="00B35747"/>
    <w:rsid w:val="00B40B1B"/>
    <w:rsid w:val="00B6621A"/>
    <w:rsid w:val="00B703B5"/>
    <w:rsid w:val="00B863EB"/>
    <w:rsid w:val="00BB04E5"/>
    <w:rsid w:val="00BB2A77"/>
    <w:rsid w:val="00BB5F0E"/>
    <w:rsid w:val="00BC5FF9"/>
    <w:rsid w:val="00BD0563"/>
    <w:rsid w:val="00BD0F19"/>
    <w:rsid w:val="00BD530E"/>
    <w:rsid w:val="00BE4511"/>
    <w:rsid w:val="00BF42BF"/>
    <w:rsid w:val="00BF49CF"/>
    <w:rsid w:val="00BF79DD"/>
    <w:rsid w:val="00C00A32"/>
    <w:rsid w:val="00C134F9"/>
    <w:rsid w:val="00C22C32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B53A5"/>
    <w:rsid w:val="00CC4980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C2642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43EC"/>
    <w:rsid w:val="00F555CD"/>
    <w:rsid w:val="00F6241A"/>
    <w:rsid w:val="00F75EC2"/>
    <w:rsid w:val="00F81BB5"/>
    <w:rsid w:val="00F825A2"/>
    <w:rsid w:val="00F917B9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305</cp:revision>
  <cp:lastPrinted>2020-05-06T11:02:00Z</cp:lastPrinted>
  <dcterms:created xsi:type="dcterms:W3CDTF">2017-11-15T12:49:00Z</dcterms:created>
  <dcterms:modified xsi:type="dcterms:W3CDTF">2020-06-04T05:31:00Z</dcterms:modified>
</cp:coreProperties>
</file>