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Default="00962D83" w:rsidP="007D0D4F">
      <w:pPr>
        <w:jc w:val="both"/>
      </w:pPr>
      <w:r>
        <w:t xml:space="preserve">                     </w:t>
      </w:r>
      <w:r w:rsidR="007D0D4F">
        <w:rPr>
          <w:noProof/>
        </w:rPr>
        <w:drawing>
          <wp:inline distT="0" distB="0" distL="0" distR="0">
            <wp:extent cx="5842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D83" w:rsidRDefault="00962D83" w:rsidP="007D0D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0D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7D0D4F">
        <w:rPr>
          <w:b/>
          <w:sz w:val="28"/>
          <w:szCs w:val="28"/>
        </w:rPr>
        <w:t>АДМИНИСТРАЦИЯ</w:t>
      </w:r>
    </w:p>
    <w:p w:rsidR="007D0D4F" w:rsidRDefault="007D0D4F" w:rsidP="007D0D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ED6011">
        <w:rPr>
          <w:sz w:val="28"/>
          <w:szCs w:val="28"/>
        </w:rPr>
        <w:t>Купино</w:t>
      </w:r>
    </w:p>
    <w:p w:rsidR="007D0D4F" w:rsidRDefault="007D0D4F" w:rsidP="007D0D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</w:p>
    <w:p w:rsidR="007D0D4F" w:rsidRDefault="007D0D4F" w:rsidP="007D0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7D0D4F" w:rsidRDefault="00962D83" w:rsidP="007D0D4F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D0D4F">
        <w:rPr>
          <w:color w:val="000000"/>
          <w:sz w:val="28"/>
          <w:szCs w:val="28"/>
        </w:rPr>
        <w:t xml:space="preserve"> ПОСТАНОВЛЕНИЕ</w:t>
      </w:r>
    </w:p>
    <w:p w:rsidR="000801FC" w:rsidRDefault="009378D1" w:rsidP="000801FC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50C9E">
        <w:rPr>
          <w:color w:val="000000"/>
          <w:sz w:val="28"/>
          <w:szCs w:val="28"/>
          <w:u w:val="single"/>
        </w:rPr>
        <w:t>« 14</w:t>
      </w:r>
      <w:r w:rsidR="007557D8">
        <w:rPr>
          <w:color w:val="000000"/>
          <w:sz w:val="28"/>
          <w:szCs w:val="28"/>
          <w:u w:val="single"/>
        </w:rPr>
        <w:t xml:space="preserve"> » марта</w:t>
      </w:r>
      <w:r w:rsidR="00F07719">
        <w:rPr>
          <w:color w:val="000000"/>
          <w:sz w:val="28"/>
          <w:szCs w:val="28"/>
          <w:u w:val="single"/>
        </w:rPr>
        <w:t xml:space="preserve"> </w:t>
      </w:r>
      <w:r w:rsidR="000801FC">
        <w:rPr>
          <w:color w:val="000000"/>
          <w:sz w:val="28"/>
          <w:szCs w:val="28"/>
          <w:u w:val="single"/>
        </w:rPr>
        <w:t xml:space="preserve"> </w:t>
      </w:r>
      <w:r w:rsidR="007D0D4F">
        <w:rPr>
          <w:color w:val="000000"/>
          <w:sz w:val="28"/>
          <w:szCs w:val="28"/>
          <w:u w:val="single"/>
        </w:rPr>
        <w:t>20</w:t>
      </w:r>
      <w:r w:rsidR="003F6F29">
        <w:rPr>
          <w:color w:val="000000"/>
          <w:sz w:val="28"/>
          <w:szCs w:val="28"/>
          <w:u w:val="single"/>
        </w:rPr>
        <w:t>23</w:t>
      </w:r>
      <w:r w:rsidR="00962D83">
        <w:rPr>
          <w:color w:val="000000"/>
          <w:sz w:val="28"/>
          <w:szCs w:val="28"/>
          <w:u w:val="single"/>
        </w:rPr>
        <w:t xml:space="preserve"> </w:t>
      </w:r>
      <w:r w:rsidR="007D0D4F">
        <w:rPr>
          <w:color w:val="000000"/>
          <w:sz w:val="28"/>
          <w:szCs w:val="28"/>
          <w:u w:val="single"/>
        </w:rPr>
        <w:t xml:space="preserve">года </w:t>
      </w:r>
      <w:r w:rsidR="007D0D4F">
        <w:rPr>
          <w:color w:val="000000"/>
          <w:sz w:val="28"/>
          <w:szCs w:val="28"/>
        </w:rPr>
        <w:t xml:space="preserve"> №</w:t>
      </w:r>
      <w:r w:rsidR="000801FC">
        <w:rPr>
          <w:color w:val="000000"/>
          <w:sz w:val="28"/>
          <w:szCs w:val="28"/>
        </w:rPr>
        <w:t xml:space="preserve"> </w:t>
      </w:r>
      <w:r w:rsidR="009F6A7F">
        <w:rPr>
          <w:color w:val="000000"/>
          <w:sz w:val="28"/>
          <w:szCs w:val="28"/>
        </w:rPr>
        <w:t>21</w:t>
      </w:r>
    </w:p>
    <w:p w:rsidR="007D0D4F" w:rsidRDefault="00633040" w:rsidP="000801FC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7D0D4F">
        <w:rPr>
          <w:color w:val="000000"/>
          <w:sz w:val="24"/>
          <w:szCs w:val="24"/>
        </w:rPr>
        <w:t xml:space="preserve">с. </w:t>
      </w:r>
      <w:r w:rsidR="00ED6011">
        <w:rPr>
          <w:color w:val="000000"/>
          <w:sz w:val="24"/>
          <w:szCs w:val="24"/>
        </w:rPr>
        <w:t>Купино</w:t>
      </w:r>
    </w:p>
    <w:p w:rsidR="00F07719" w:rsidRDefault="00F07719" w:rsidP="00F07719">
      <w:pPr>
        <w:shd w:val="clear" w:color="auto" w:fill="FFFFFF"/>
        <w:rPr>
          <w:color w:val="212121"/>
          <w:sz w:val="21"/>
          <w:szCs w:val="21"/>
        </w:rPr>
      </w:pPr>
    </w:p>
    <w:p w:rsidR="00AE7B14" w:rsidRDefault="00AE7B14" w:rsidP="00AE7B14">
      <w:pPr>
        <w:shd w:val="clear" w:color="auto" w:fill="FFFFFF"/>
        <w:spacing w:before="240" w:after="120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Об утверждении Административного регламента предоставления муниципальной услуги «Дача письменных разъяснений налогоплательщикам, плательщикам сборов по вопросам применения нормативных правовых актов о местных налогах и сборах»        </w:t>
      </w:r>
    </w:p>
    <w:p w:rsidR="00AE7B14" w:rsidRDefault="00AE7B14" w:rsidP="00AE7B14">
      <w:pPr>
        <w:shd w:val="clear" w:color="auto" w:fill="FFFFFF"/>
        <w:spacing w:after="16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9F6A7F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  <w:sz w:val="28"/>
          <w:szCs w:val="28"/>
        </w:rPr>
        <w:t xml:space="preserve">В соответствии с </w:t>
      </w:r>
      <w:r w:rsidR="00AE7B14">
        <w:rPr>
          <w:color w:val="212121"/>
          <w:sz w:val="28"/>
          <w:szCs w:val="28"/>
        </w:rPr>
        <w:t xml:space="preserve"> Федеральным законом от 27.07.2020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РФ», Постановлением Правительства Самарской области от 22.06.2022 г. № 451 «О разработке и утверждении административных регламентов предоставления государственных услуг органами исполнительной власти Самарской области», руководствуясь  Уставом сельского поселения </w:t>
      </w:r>
      <w:r>
        <w:rPr>
          <w:color w:val="212121"/>
          <w:sz w:val="28"/>
          <w:szCs w:val="28"/>
        </w:rPr>
        <w:t>Купино</w:t>
      </w:r>
      <w:r w:rsidR="00AE7B14">
        <w:rPr>
          <w:color w:val="212121"/>
          <w:sz w:val="28"/>
          <w:szCs w:val="28"/>
        </w:rPr>
        <w:t xml:space="preserve">  муниципального района </w:t>
      </w:r>
      <w:proofErr w:type="spellStart"/>
      <w:r w:rsidR="00AE7B14">
        <w:rPr>
          <w:color w:val="212121"/>
          <w:sz w:val="28"/>
          <w:szCs w:val="28"/>
        </w:rPr>
        <w:t>Безенчукский</w:t>
      </w:r>
      <w:proofErr w:type="spellEnd"/>
      <w:proofErr w:type="gramEnd"/>
      <w:r w:rsidR="00AE7B14">
        <w:rPr>
          <w:color w:val="212121"/>
          <w:sz w:val="28"/>
          <w:szCs w:val="28"/>
        </w:rPr>
        <w:t xml:space="preserve"> Самарской области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ПОСТАНОВЛЯЮ:</w:t>
      </w:r>
    </w:p>
    <w:p w:rsidR="00AE7B14" w:rsidRDefault="00AE7B14" w:rsidP="00AE7B14">
      <w:pPr>
        <w:numPr>
          <w:ilvl w:val="0"/>
          <w:numId w:val="3"/>
        </w:num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Утвердить прилагаемый Административный регламент предоставления муниципальной услуги «Дача письменных разъяснений налогоплательщикам, плательщикам сборов по вопросам применения нормативных правовых актов о местных налогах и сборах.</w:t>
      </w:r>
    </w:p>
    <w:p w:rsidR="00AE7B14" w:rsidRDefault="00AE7B14" w:rsidP="00AE7B14">
      <w:pPr>
        <w:numPr>
          <w:ilvl w:val="0"/>
          <w:numId w:val="3"/>
        </w:num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Признать утратившими силу постановления администрации сельского поселения </w:t>
      </w:r>
      <w:r w:rsidR="009F6A7F">
        <w:rPr>
          <w:color w:val="000000"/>
          <w:sz w:val="28"/>
          <w:szCs w:val="28"/>
        </w:rPr>
        <w:t>Купино</w:t>
      </w:r>
      <w:r>
        <w:rPr>
          <w:color w:val="000000"/>
          <w:sz w:val="28"/>
          <w:szCs w:val="28"/>
        </w:rPr>
        <w:t>:</w:t>
      </w:r>
    </w:p>
    <w:p w:rsidR="00AE7B14" w:rsidRDefault="009F6A7F" w:rsidP="00AE7B14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- № 34 от 16</w:t>
      </w:r>
      <w:r w:rsidR="00AE7B14">
        <w:rPr>
          <w:color w:val="000000"/>
          <w:sz w:val="28"/>
          <w:szCs w:val="28"/>
        </w:rPr>
        <w:t>.07.2019г.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сборах»;</w:t>
      </w:r>
    </w:p>
    <w:p w:rsidR="00DA3C18" w:rsidRDefault="009F6A7F" w:rsidP="00AE7B1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№ 25 от 14</w:t>
      </w:r>
      <w:r w:rsidR="00AE7B14">
        <w:rPr>
          <w:color w:val="000000"/>
          <w:sz w:val="28"/>
          <w:szCs w:val="28"/>
        </w:rPr>
        <w:t xml:space="preserve">.05.2021г. «О внесении изменений в  административный регламент по предоставлению муниципальной услуги по даче письменных </w:t>
      </w:r>
    </w:p>
    <w:p w:rsidR="00AE7B14" w:rsidRDefault="00AE7B14" w:rsidP="00AE7B14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разъяснений налогоплательщикам и налоговым агентам по вопросам применения муниципальных правовых актов о налогах и сборах, утвержденный постановлением Администрации сельского поселения </w:t>
      </w:r>
      <w:r w:rsidR="009F6A7F">
        <w:rPr>
          <w:color w:val="000000"/>
          <w:sz w:val="28"/>
          <w:szCs w:val="28"/>
        </w:rPr>
        <w:t>Купино</w:t>
      </w:r>
      <w:r>
        <w:rPr>
          <w:color w:val="000000"/>
          <w:sz w:val="28"/>
          <w:szCs w:val="28"/>
        </w:rPr>
        <w:t xml:space="preserve"> муницип</w:t>
      </w:r>
      <w:r w:rsidR="009F6A7F">
        <w:rPr>
          <w:color w:val="000000"/>
          <w:sz w:val="28"/>
          <w:szCs w:val="28"/>
        </w:rPr>
        <w:t xml:space="preserve">ального района </w:t>
      </w:r>
      <w:proofErr w:type="spellStart"/>
      <w:r w:rsidR="009F6A7F">
        <w:rPr>
          <w:color w:val="000000"/>
          <w:sz w:val="28"/>
          <w:szCs w:val="28"/>
        </w:rPr>
        <w:t>Безенчукский</w:t>
      </w:r>
      <w:proofErr w:type="spellEnd"/>
      <w:r w:rsidR="009F6A7F">
        <w:rPr>
          <w:color w:val="000000"/>
          <w:sz w:val="28"/>
          <w:szCs w:val="28"/>
        </w:rPr>
        <w:t xml:space="preserve"> от 16.07.2019г. № 34</w:t>
      </w:r>
      <w:r>
        <w:rPr>
          <w:color w:val="000000"/>
          <w:sz w:val="28"/>
          <w:szCs w:val="28"/>
        </w:rPr>
        <w:t>».</w:t>
      </w:r>
    </w:p>
    <w:p w:rsidR="00AE7B14" w:rsidRDefault="00AE7B14" w:rsidP="00AE7B14">
      <w:pPr>
        <w:numPr>
          <w:ilvl w:val="0"/>
          <w:numId w:val="4"/>
        </w:num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9F6A7F">
        <w:rPr>
          <w:color w:val="000000"/>
          <w:sz w:val="28"/>
          <w:szCs w:val="28"/>
        </w:rPr>
        <w:t>Купино</w:t>
      </w:r>
      <w:r>
        <w:rPr>
          <w:color w:val="000000"/>
          <w:sz w:val="28"/>
          <w:szCs w:val="28"/>
        </w:rPr>
        <w:t xml:space="preserve">» и разместить на официальном сайте сельского поселения </w:t>
      </w:r>
      <w:r w:rsidR="009F6A7F">
        <w:rPr>
          <w:color w:val="000000"/>
          <w:sz w:val="28"/>
          <w:szCs w:val="28"/>
        </w:rPr>
        <w:t>Купино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Безенчукский</w:t>
      </w:r>
      <w:proofErr w:type="spellEnd"/>
      <w:r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AE7B14" w:rsidRDefault="00AE7B14" w:rsidP="00AE7B14">
      <w:pPr>
        <w:numPr>
          <w:ilvl w:val="0"/>
          <w:numId w:val="4"/>
        </w:num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E7B14" w:rsidRDefault="00AE7B14" w:rsidP="00AE7B14">
      <w:pPr>
        <w:shd w:val="clear" w:color="auto" w:fill="FFFFFF"/>
        <w:spacing w:after="16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Глава сельского поселения </w:t>
      </w:r>
      <w:r w:rsidR="009F6A7F">
        <w:rPr>
          <w:color w:val="212121"/>
          <w:sz w:val="28"/>
          <w:szCs w:val="28"/>
        </w:rPr>
        <w:t>Купино</w:t>
      </w:r>
      <w:r w:rsidR="009F6A7F">
        <w:rPr>
          <w:color w:val="212121"/>
          <w:sz w:val="28"/>
          <w:szCs w:val="28"/>
        </w:rPr>
        <w:tab/>
      </w:r>
      <w:r w:rsidR="009F6A7F">
        <w:rPr>
          <w:color w:val="212121"/>
          <w:sz w:val="28"/>
          <w:szCs w:val="28"/>
        </w:rPr>
        <w:tab/>
      </w:r>
      <w:r w:rsidR="009F6A7F">
        <w:rPr>
          <w:color w:val="212121"/>
          <w:sz w:val="28"/>
          <w:szCs w:val="28"/>
        </w:rPr>
        <w:tab/>
      </w:r>
      <w:r w:rsidR="009F6A7F">
        <w:rPr>
          <w:color w:val="212121"/>
          <w:sz w:val="28"/>
          <w:szCs w:val="28"/>
        </w:rPr>
        <w:tab/>
        <w:t>Ю.В. Щербаков</w:t>
      </w:r>
    </w:p>
    <w:p w:rsidR="00AE7B14" w:rsidRDefault="00AE7B14" w:rsidP="00AE7B14">
      <w:pPr>
        <w:shd w:val="clear" w:color="auto" w:fill="FFFFFF"/>
        <w:spacing w:after="16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9F6A7F" w:rsidP="00AE7B14">
      <w:pPr>
        <w:shd w:val="clear" w:color="auto" w:fill="FFFFFF"/>
        <w:spacing w:after="160"/>
        <w:rPr>
          <w:color w:val="212121"/>
          <w:sz w:val="21"/>
          <w:szCs w:val="21"/>
        </w:rPr>
      </w:pPr>
      <w:r>
        <w:rPr>
          <w:color w:val="212121"/>
          <w:sz w:val="20"/>
          <w:szCs w:val="20"/>
        </w:rPr>
        <w:t>Исп.: Н.А. Доронина-</w:t>
      </w:r>
      <w:r w:rsidR="00AE7B14">
        <w:rPr>
          <w:color w:val="212121"/>
          <w:sz w:val="20"/>
          <w:szCs w:val="20"/>
        </w:rPr>
        <w:t>  специалист </w:t>
      </w:r>
      <w:r>
        <w:rPr>
          <w:color w:val="212121"/>
          <w:sz w:val="20"/>
          <w:szCs w:val="20"/>
        </w:rPr>
        <w:t xml:space="preserve">1 категории </w:t>
      </w:r>
    </w:p>
    <w:p w:rsidR="00AE7B14" w:rsidRDefault="00AE7B14" w:rsidP="00AE7B14">
      <w:pPr>
        <w:shd w:val="clear" w:color="auto" w:fill="FFFFFF"/>
        <w:spacing w:after="160"/>
        <w:rPr>
          <w:color w:val="212121"/>
          <w:sz w:val="21"/>
          <w:szCs w:val="21"/>
        </w:rPr>
      </w:pPr>
      <w:r>
        <w:rPr>
          <w:color w:val="212121"/>
          <w:sz w:val="20"/>
          <w:szCs w:val="20"/>
        </w:rPr>
        <w:t xml:space="preserve">8(846) 76 </w:t>
      </w:r>
      <w:r w:rsidR="009F6A7F">
        <w:rPr>
          <w:color w:val="212121"/>
          <w:sz w:val="20"/>
          <w:szCs w:val="20"/>
        </w:rPr>
        <w:t>42247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F6A7F" w:rsidRDefault="009F6A7F" w:rsidP="00AE7B14">
      <w:pPr>
        <w:shd w:val="clear" w:color="auto" w:fill="FFFFFF"/>
        <w:jc w:val="right"/>
        <w:rPr>
          <w:color w:val="212121"/>
          <w:sz w:val="21"/>
          <w:szCs w:val="21"/>
        </w:rPr>
      </w:pPr>
    </w:p>
    <w:p w:rsidR="009F6A7F" w:rsidRDefault="009F6A7F" w:rsidP="00AE7B14">
      <w:pPr>
        <w:shd w:val="clear" w:color="auto" w:fill="FFFFFF"/>
        <w:jc w:val="right"/>
        <w:rPr>
          <w:color w:val="212121"/>
          <w:sz w:val="21"/>
          <w:szCs w:val="21"/>
        </w:rPr>
      </w:pPr>
    </w:p>
    <w:p w:rsidR="009F6A7F" w:rsidRDefault="009F6A7F" w:rsidP="00AE7B14">
      <w:pPr>
        <w:shd w:val="clear" w:color="auto" w:fill="FFFFFF"/>
        <w:jc w:val="right"/>
        <w:rPr>
          <w:color w:val="212121"/>
          <w:sz w:val="21"/>
          <w:szCs w:val="21"/>
        </w:rPr>
      </w:pPr>
    </w:p>
    <w:p w:rsidR="009F6A7F" w:rsidRDefault="009F6A7F" w:rsidP="00AE7B14">
      <w:pPr>
        <w:shd w:val="clear" w:color="auto" w:fill="FFFFFF"/>
        <w:jc w:val="right"/>
        <w:rPr>
          <w:color w:val="212121"/>
          <w:sz w:val="21"/>
          <w:szCs w:val="21"/>
        </w:rPr>
      </w:pPr>
    </w:p>
    <w:p w:rsidR="009F6A7F" w:rsidRDefault="009F6A7F" w:rsidP="00AE7B14">
      <w:pPr>
        <w:shd w:val="clear" w:color="auto" w:fill="FFFFFF"/>
        <w:jc w:val="right"/>
        <w:rPr>
          <w:color w:val="212121"/>
          <w:sz w:val="21"/>
          <w:szCs w:val="21"/>
        </w:rPr>
      </w:pPr>
    </w:p>
    <w:p w:rsidR="009F6A7F" w:rsidRDefault="009F6A7F" w:rsidP="00AE7B14">
      <w:pPr>
        <w:shd w:val="clear" w:color="auto" w:fill="FFFFFF"/>
        <w:jc w:val="right"/>
        <w:rPr>
          <w:color w:val="212121"/>
          <w:sz w:val="21"/>
          <w:szCs w:val="21"/>
        </w:rPr>
      </w:pPr>
    </w:p>
    <w:p w:rsidR="009F6A7F" w:rsidRDefault="009F6A7F" w:rsidP="00AE7B14">
      <w:pPr>
        <w:shd w:val="clear" w:color="auto" w:fill="FFFFFF"/>
        <w:jc w:val="right"/>
        <w:rPr>
          <w:color w:val="212121"/>
          <w:sz w:val="21"/>
          <w:szCs w:val="21"/>
        </w:rPr>
      </w:pPr>
    </w:p>
    <w:p w:rsidR="009F6A7F" w:rsidRDefault="009F6A7F" w:rsidP="00AE7B14">
      <w:pPr>
        <w:shd w:val="clear" w:color="auto" w:fill="FFFFFF"/>
        <w:jc w:val="right"/>
        <w:rPr>
          <w:color w:val="212121"/>
          <w:sz w:val="21"/>
          <w:szCs w:val="21"/>
        </w:rPr>
      </w:pPr>
    </w:p>
    <w:p w:rsidR="009F6A7F" w:rsidRDefault="009F6A7F" w:rsidP="00AE7B14">
      <w:pPr>
        <w:shd w:val="clear" w:color="auto" w:fill="FFFFFF"/>
        <w:jc w:val="right"/>
        <w:rPr>
          <w:color w:val="212121"/>
          <w:sz w:val="21"/>
          <w:szCs w:val="21"/>
        </w:rPr>
      </w:pPr>
    </w:p>
    <w:p w:rsidR="009F6A7F" w:rsidRDefault="009F6A7F" w:rsidP="00AE7B14">
      <w:pPr>
        <w:shd w:val="clear" w:color="auto" w:fill="FFFFFF"/>
        <w:jc w:val="right"/>
        <w:rPr>
          <w:color w:val="212121"/>
          <w:sz w:val="21"/>
          <w:szCs w:val="21"/>
        </w:rPr>
      </w:pPr>
    </w:p>
    <w:p w:rsidR="009F6A7F" w:rsidRDefault="009F6A7F" w:rsidP="00AE7B14">
      <w:pPr>
        <w:shd w:val="clear" w:color="auto" w:fill="FFFFFF"/>
        <w:jc w:val="right"/>
        <w:rPr>
          <w:color w:val="212121"/>
          <w:sz w:val="21"/>
          <w:szCs w:val="21"/>
        </w:rPr>
      </w:pPr>
    </w:p>
    <w:p w:rsidR="009F6A7F" w:rsidRDefault="009F6A7F" w:rsidP="00AE7B14">
      <w:pPr>
        <w:shd w:val="clear" w:color="auto" w:fill="FFFFFF"/>
        <w:jc w:val="right"/>
        <w:rPr>
          <w:color w:val="212121"/>
          <w:sz w:val="21"/>
          <w:szCs w:val="21"/>
        </w:rPr>
      </w:pPr>
    </w:p>
    <w:p w:rsidR="009F6A7F" w:rsidRDefault="009F6A7F" w:rsidP="00AE7B14">
      <w:pPr>
        <w:shd w:val="clear" w:color="auto" w:fill="FFFFFF"/>
        <w:jc w:val="right"/>
        <w:rPr>
          <w:color w:val="212121"/>
          <w:sz w:val="21"/>
          <w:szCs w:val="21"/>
        </w:rPr>
      </w:pPr>
    </w:p>
    <w:p w:rsidR="009F6A7F" w:rsidRDefault="009F6A7F" w:rsidP="00AE7B14">
      <w:pPr>
        <w:shd w:val="clear" w:color="auto" w:fill="FFFFFF"/>
        <w:jc w:val="right"/>
        <w:rPr>
          <w:color w:val="212121"/>
          <w:sz w:val="21"/>
          <w:szCs w:val="21"/>
        </w:rPr>
      </w:pPr>
    </w:p>
    <w:p w:rsidR="009F6A7F" w:rsidRDefault="009F6A7F" w:rsidP="00AE7B14">
      <w:pPr>
        <w:shd w:val="clear" w:color="auto" w:fill="FFFFFF"/>
        <w:jc w:val="right"/>
        <w:rPr>
          <w:color w:val="212121"/>
          <w:sz w:val="21"/>
          <w:szCs w:val="21"/>
        </w:rPr>
      </w:pPr>
    </w:p>
    <w:p w:rsidR="009F6A7F" w:rsidRDefault="009F6A7F" w:rsidP="00AE7B14">
      <w:pPr>
        <w:shd w:val="clear" w:color="auto" w:fill="FFFFFF"/>
        <w:jc w:val="right"/>
        <w:rPr>
          <w:color w:val="212121"/>
          <w:sz w:val="21"/>
          <w:szCs w:val="21"/>
        </w:rPr>
      </w:pPr>
    </w:p>
    <w:p w:rsidR="009F6A7F" w:rsidRDefault="009F6A7F" w:rsidP="00AE7B14">
      <w:pPr>
        <w:shd w:val="clear" w:color="auto" w:fill="FFFFFF"/>
        <w:jc w:val="right"/>
        <w:rPr>
          <w:color w:val="212121"/>
          <w:sz w:val="21"/>
          <w:szCs w:val="21"/>
        </w:rPr>
      </w:pPr>
    </w:p>
    <w:p w:rsidR="009F6A7F" w:rsidRDefault="009F6A7F" w:rsidP="00AE7B14">
      <w:pPr>
        <w:shd w:val="clear" w:color="auto" w:fill="FFFFFF"/>
        <w:jc w:val="right"/>
        <w:rPr>
          <w:color w:val="212121"/>
          <w:sz w:val="21"/>
          <w:szCs w:val="21"/>
        </w:rPr>
      </w:pPr>
    </w:p>
    <w:p w:rsidR="009F6A7F" w:rsidRDefault="009F6A7F" w:rsidP="00AE7B14">
      <w:pPr>
        <w:shd w:val="clear" w:color="auto" w:fill="FFFFFF"/>
        <w:jc w:val="right"/>
        <w:rPr>
          <w:color w:val="212121"/>
          <w:sz w:val="21"/>
          <w:szCs w:val="21"/>
        </w:rPr>
      </w:pPr>
    </w:p>
    <w:p w:rsidR="009F6A7F" w:rsidRDefault="009F6A7F" w:rsidP="00AE7B14">
      <w:pPr>
        <w:shd w:val="clear" w:color="auto" w:fill="FFFFFF"/>
        <w:jc w:val="right"/>
        <w:rPr>
          <w:color w:val="212121"/>
          <w:sz w:val="21"/>
          <w:szCs w:val="21"/>
        </w:rPr>
      </w:pPr>
    </w:p>
    <w:p w:rsidR="009F6A7F" w:rsidRDefault="009F6A7F" w:rsidP="00AE7B14">
      <w:pPr>
        <w:shd w:val="clear" w:color="auto" w:fill="FFFFFF"/>
        <w:jc w:val="right"/>
        <w:rPr>
          <w:color w:val="212121"/>
          <w:sz w:val="21"/>
          <w:szCs w:val="21"/>
        </w:rPr>
      </w:pPr>
    </w:p>
    <w:p w:rsidR="009F6A7F" w:rsidRDefault="009F6A7F" w:rsidP="00AE7B14">
      <w:pPr>
        <w:shd w:val="clear" w:color="auto" w:fill="FFFFFF"/>
        <w:jc w:val="right"/>
        <w:rPr>
          <w:color w:val="212121"/>
          <w:sz w:val="21"/>
          <w:szCs w:val="21"/>
        </w:rPr>
      </w:pPr>
    </w:p>
    <w:p w:rsidR="009F6A7F" w:rsidRDefault="009F6A7F" w:rsidP="00AE7B14">
      <w:pPr>
        <w:shd w:val="clear" w:color="auto" w:fill="FFFFFF"/>
        <w:jc w:val="right"/>
        <w:rPr>
          <w:color w:val="212121"/>
          <w:sz w:val="21"/>
          <w:szCs w:val="21"/>
        </w:rPr>
      </w:pPr>
    </w:p>
    <w:p w:rsidR="009F6A7F" w:rsidRDefault="009F6A7F" w:rsidP="00AE7B14">
      <w:pPr>
        <w:shd w:val="clear" w:color="auto" w:fill="FFFFFF"/>
        <w:jc w:val="right"/>
        <w:rPr>
          <w:color w:val="212121"/>
          <w:sz w:val="21"/>
          <w:szCs w:val="21"/>
        </w:rPr>
      </w:pPr>
    </w:p>
    <w:p w:rsidR="009F6A7F" w:rsidRDefault="009F6A7F" w:rsidP="00AE7B14">
      <w:pPr>
        <w:shd w:val="clear" w:color="auto" w:fill="FFFFFF"/>
        <w:jc w:val="right"/>
        <w:rPr>
          <w:color w:val="212121"/>
          <w:sz w:val="21"/>
          <w:szCs w:val="21"/>
        </w:rPr>
      </w:pPr>
    </w:p>
    <w:p w:rsidR="00AE7B14" w:rsidRDefault="00AE7B14" w:rsidP="00AE7B14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 </w:t>
      </w:r>
    </w:p>
    <w:p w:rsidR="00AE7B14" w:rsidRDefault="00AE7B14" w:rsidP="00AE7B14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  <w:shd w:val="clear" w:color="auto" w:fill="FFFFFF"/>
        </w:rPr>
        <w:t>Приложение</w:t>
      </w:r>
    </w:p>
    <w:p w:rsidR="00AE7B14" w:rsidRDefault="00AE7B14" w:rsidP="00AE7B14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  <w:shd w:val="clear" w:color="auto" w:fill="FFFFFF"/>
        </w:rPr>
        <w:t>к постановлению администрации</w:t>
      </w:r>
    </w:p>
    <w:p w:rsidR="00AE7B14" w:rsidRDefault="00AE7B14" w:rsidP="00AE7B14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  <w:shd w:val="clear" w:color="auto" w:fill="FFFFFF"/>
        </w:rPr>
        <w:t xml:space="preserve">сельского поселения </w:t>
      </w:r>
      <w:r w:rsidR="009F6A7F">
        <w:rPr>
          <w:color w:val="212121"/>
          <w:sz w:val="21"/>
          <w:szCs w:val="21"/>
          <w:shd w:val="clear" w:color="auto" w:fill="FFFFFF"/>
        </w:rPr>
        <w:t>Купино</w:t>
      </w:r>
    </w:p>
    <w:p w:rsidR="00AE7B14" w:rsidRDefault="00AE7B14" w:rsidP="00AE7B14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  <w:shd w:val="clear" w:color="auto" w:fill="FFFFFF"/>
        </w:rPr>
        <w:t xml:space="preserve">муниципального района </w:t>
      </w:r>
      <w:proofErr w:type="spellStart"/>
      <w:r>
        <w:rPr>
          <w:color w:val="212121"/>
          <w:sz w:val="21"/>
          <w:szCs w:val="21"/>
          <w:shd w:val="clear" w:color="auto" w:fill="FFFFFF"/>
        </w:rPr>
        <w:t>Безенчукский</w:t>
      </w:r>
      <w:proofErr w:type="spellEnd"/>
    </w:p>
    <w:p w:rsidR="00AE7B14" w:rsidRDefault="00AE7B14" w:rsidP="00AE7B14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  <w:shd w:val="clear" w:color="auto" w:fill="FFFFFF"/>
        </w:rPr>
        <w:t>Самарской области</w:t>
      </w:r>
    </w:p>
    <w:p w:rsidR="00AE7B14" w:rsidRDefault="009F6A7F" w:rsidP="00AE7B14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  <w:shd w:val="clear" w:color="auto" w:fill="FFFFFF"/>
        </w:rPr>
        <w:t>№ 21 от 14.03</w:t>
      </w:r>
      <w:r w:rsidR="00AE7B14">
        <w:rPr>
          <w:color w:val="212121"/>
          <w:sz w:val="21"/>
          <w:szCs w:val="21"/>
          <w:shd w:val="clear" w:color="auto" w:fill="FFFFFF"/>
        </w:rPr>
        <w:t>.2023г.</w:t>
      </w:r>
    </w:p>
    <w:p w:rsidR="00AE7B14" w:rsidRDefault="00AE7B14" w:rsidP="00AE7B14">
      <w:pPr>
        <w:shd w:val="clear" w:color="auto" w:fill="FFFFFF"/>
        <w:spacing w:after="16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Административный регламент</w:t>
      </w:r>
    </w:p>
    <w:p w:rsidR="00AE7B14" w:rsidRDefault="00AE7B14" w:rsidP="00AE7B14">
      <w:pPr>
        <w:shd w:val="clear" w:color="auto" w:fill="FFFFFF"/>
        <w:spacing w:after="16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предоставления муниципальной услуги «Дача письменных разъяснений </w:t>
      </w:r>
      <w:bookmarkStart w:id="0" w:name="_Hlk115347605"/>
      <w:r>
        <w:rPr>
          <w:b/>
          <w:bCs/>
          <w:color w:val="212121"/>
          <w:sz w:val="28"/>
          <w:szCs w:val="28"/>
        </w:rPr>
        <w:t>налогоплательщикам, плательщикам сборов по вопросам применения нормативных правовых актов о местных налогах и сборах</w:t>
      </w:r>
      <w:bookmarkEnd w:id="0"/>
      <w:r>
        <w:rPr>
          <w:b/>
          <w:bCs/>
          <w:color w:val="212121"/>
          <w:sz w:val="28"/>
          <w:szCs w:val="28"/>
        </w:rPr>
        <w:t>»</w:t>
      </w:r>
    </w:p>
    <w:p w:rsidR="00AE7B14" w:rsidRDefault="00AE7B14" w:rsidP="00AE7B14">
      <w:pPr>
        <w:shd w:val="clear" w:color="auto" w:fill="FFFFFF"/>
        <w:spacing w:after="160"/>
        <w:rPr>
          <w:color w:val="212121"/>
          <w:sz w:val="21"/>
          <w:szCs w:val="21"/>
        </w:rPr>
      </w:pPr>
      <w:r>
        <w:rPr>
          <w:rFonts w:ascii="Calibri" w:hAnsi="Calibri" w:cs="Calibri"/>
          <w:b/>
          <w:bCs/>
          <w:color w:val="212121"/>
        </w:rPr>
        <w:t> </w:t>
      </w:r>
    </w:p>
    <w:p w:rsidR="00AE7B14" w:rsidRDefault="00AE7B14" w:rsidP="00AE7B14">
      <w:pPr>
        <w:shd w:val="clear" w:color="auto" w:fill="FFFFFF"/>
        <w:spacing w:after="16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1. Общие положения</w:t>
      </w:r>
    </w:p>
    <w:p w:rsidR="00AE7B14" w:rsidRDefault="00AE7B14" w:rsidP="00AE7B14">
      <w:pPr>
        <w:shd w:val="clear" w:color="auto" w:fill="FFFFFF"/>
        <w:spacing w:after="16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1.1. Настоящий административный регламент устанавливает порядок предоставления муниципальной услуги «Дача письменных разъяснений налогоплательщикам, плательщикам сборов по вопросам применения нормативных правовых актов о местных налогах и сборах» (далее – Услуга, Административный регламент соответственно).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1.2. </w:t>
      </w:r>
      <w:proofErr w:type="gramStart"/>
      <w:r>
        <w:rPr>
          <w:color w:val="212121"/>
          <w:sz w:val="28"/>
          <w:szCs w:val="28"/>
        </w:rPr>
        <w:t>Услуга предоставляется физическим лицам и юридическим лицам, являющимся налогоплательщиками, плательщиками сборов, обратившимся для получения письменных разъяснений по вопросам применения нормативных правовых актов сельского </w:t>
      </w:r>
      <w:r>
        <w:rPr>
          <w:color w:val="000000"/>
          <w:sz w:val="28"/>
          <w:szCs w:val="28"/>
        </w:rPr>
        <w:t xml:space="preserve">поселения </w:t>
      </w:r>
      <w:r w:rsidR="009F6A7F">
        <w:rPr>
          <w:color w:val="000000"/>
          <w:sz w:val="28"/>
          <w:szCs w:val="28"/>
        </w:rPr>
        <w:t>Купино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Безенчукский</w:t>
      </w:r>
      <w:proofErr w:type="spellEnd"/>
      <w:r>
        <w:rPr>
          <w:color w:val="000000"/>
          <w:sz w:val="28"/>
          <w:szCs w:val="28"/>
        </w:rPr>
        <w:t xml:space="preserve"> Самарской области </w:t>
      </w:r>
      <w:r>
        <w:rPr>
          <w:color w:val="212121"/>
          <w:sz w:val="28"/>
          <w:szCs w:val="28"/>
        </w:rPr>
        <w:t>о местных налогах и сборах (далее – заявитель).</w:t>
      </w:r>
      <w:proofErr w:type="gramEnd"/>
    </w:p>
    <w:p w:rsidR="00AE7B14" w:rsidRDefault="00AE7B14" w:rsidP="00AE7B14">
      <w:pPr>
        <w:shd w:val="clear" w:color="auto" w:fill="FFFFFF"/>
        <w:spacing w:after="16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2. Стандарт предоставления Услуги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2.1. Наименование Услуги: «Дача </w:t>
      </w:r>
      <w:bookmarkStart w:id="1" w:name="_Hlk115256247"/>
      <w:r>
        <w:rPr>
          <w:color w:val="212121"/>
          <w:sz w:val="28"/>
          <w:szCs w:val="28"/>
        </w:rPr>
        <w:t>письменных разъяснений налогоплательщикам, плательщикам сборов по вопросам применения нормативных правовых актов о местных налогах и сборах</w:t>
      </w:r>
      <w:bookmarkEnd w:id="1"/>
      <w:r>
        <w:rPr>
          <w:color w:val="212121"/>
          <w:sz w:val="28"/>
          <w:szCs w:val="28"/>
        </w:rPr>
        <w:t>».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2.2. </w:t>
      </w:r>
      <w:r>
        <w:rPr>
          <w:color w:val="000000"/>
          <w:sz w:val="28"/>
          <w:szCs w:val="28"/>
        </w:rPr>
        <w:t xml:space="preserve">Услуга предоставляется Администрацией сельского поселения </w:t>
      </w:r>
      <w:r w:rsidR="009F6A7F">
        <w:rPr>
          <w:color w:val="000000"/>
          <w:sz w:val="28"/>
          <w:szCs w:val="28"/>
        </w:rPr>
        <w:t>Купино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Безенчукский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  <w:r>
        <w:rPr>
          <w:rFonts w:ascii="Calibri" w:hAnsi="Calibri" w:cs="Calibri"/>
          <w:color w:val="212121"/>
        </w:rPr>
        <w:t> </w:t>
      </w:r>
      <w:r>
        <w:rPr>
          <w:color w:val="212121"/>
          <w:sz w:val="28"/>
          <w:szCs w:val="28"/>
        </w:rPr>
        <w:t>(далее – Администрация)</w:t>
      </w:r>
      <w:r>
        <w:rPr>
          <w:color w:val="000000"/>
          <w:sz w:val="28"/>
          <w:szCs w:val="28"/>
        </w:rPr>
        <w:t>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Предоставление Услуги осуществляется в многофункциональных центрах предоставления государственных и муниципальных услуг (далее - МФЦ) в части приема документов, необходимых для предоставления Услуги, доставки документов в Администрацию.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  <w:sz w:val="28"/>
          <w:szCs w:val="28"/>
        </w:rPr>
        <w:lastRenderedPageBreak/>
        <w:t>МФЦ, в которых организуется предоставление Услуги, не могут принимать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2.3. При обращении заявителя за Услугой результатом Услуги является уведомление о принятом решении (документ на бумажном носителе или в форме электронного документа), а также реестровая запись о предоставлении Услуги.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Реестровая запись о предоставлении Услуги в отношении заявителя – физического лица вносится в Реестр получателей Услуги и должна содержать следующие сведения: фамилия, имя, отчество гражданина, ИНН, адрес места жительства.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Реестровая запись о предоставлении Услуги в отношении заявителя – юридического лица вносится в Реестр получателей Услуги и должна содержать следующие сведения: наименование юридического лица, ИНН, место нахождения юридического лица.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Документом, содержащим решение о предоставлении Услуги, на основании которого заявителю предоставляется результат, является письменный ответ о предоставлении Услуги, включающий письменные разъяснения налогоплательщикам, плательщикам сборов по вопросам применения нормативных правовых актов </w:t>
      </w:r>
      <w:r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9F6A7F">
        <w:rPr>
          <w:color w:val="000000"/>
          <w:sz w:val="28"/>
          <w:szCs w:val="28"/>
          <w:shd w:val="clear" w:color="auto" w:fill="FFFFFF"/>
        </w:rPr>
        <w:t>Купино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Безенчукский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Самарской области</w:t>
      </w:r>
      <w:r>
        <w:rPr>
          <w:i/>
          <w:iCs/>
          <w:color w:val="212121"/>
          <w:sz w:val="28"/>
          <w:szCs w:val="28"/>
          <w:shd w:val="clear" w:color="auto" w:fill="FFFFFF"/>
        </w:rPr>
        <w:t> </w:t>
      </w:r>
      <w:r>
        <w:rPr>
          <w:color w:val="212121"/>
          <w:sz w:val="28"/>
          <w:szCs w:val="28"/>
          <w:shd w:val="clear" w:color="auto" w:fill="FFFFFF"/>
        </w:rPr>
        <w:t>о местных налогах и сборах, содержащий следующие сведения:</w:t>
      </w:r>
      <w:r>
        <w:rPr>
          <w:rFonts w:ascii="Calibri" w:hAnsi="Calibri" w:cs="Calibri"/>
          <w:color w:val="212121"/>
          <w:shd w:val="clear" w:color="auto" w:fill="FFFFFF"/>
        </w:rPr>
        <w:t> </w:t>
      </w:r>
      <w:bookmarkStart w:id="2" w:name="_Hlk115263010"/>
      <w:r>
        <w:rPr>
          <w:color w:val="212121"/>
          <w:sz w:val="28"/>
          <w:szCs w:val="28"/>
        </w:rPr>
        <w:t>ФИО и ИНН заявителя - физического лица или наименование и ИНН заявителя – юридического лица</w:t>
      </w:r>
      <w:bookmarkEnd w:id="2"/>
      <w:r>
        <w:rPr>
          <w:color w:val="212121"/>
          <w:sz w:val="28"/>
          <w:szCs w:val="28"/>
          <w:shd w:val="clear" w:color="auto" w:fill="FFFFFF"/>
        </w:rPr>
        <w:t>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Документом, содержащим решение об отказе в предоставлении Услуги, на основании которого заявителю отказывается в предоставлении результата, является письменный ответ об отказе в предоставлении Услуги или письменный ответ об отказе в приеме документов, содержащий следующие сведения:</w:t>
      </w:r>
      <w:r>
        <w:rPr>
          <w:rFonts w:ascii="Calibri" w:hAnsi="Calibri" w:cs="Calibri"/>
          <w:color w:val="212121"/>
          <w:shd w:val="clear" w:color="auto" w:fill="FFFFFF"/>
        </w:rPr>
        <w:t> </w:t>
      </w:r>
      <w:r>
        <w:rPr>
          <w:color w:val="212121"/>
          <w:sz w:val="28"/>
          <w:szCs w:val="28"/>
          <w:shd w:val="clear" w:color="auto" w:fill="FFFFFF"/>
        </w:rPr>
        <w:t>номер.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Факт получения заявителем результата предоставления Услуги вносится в федеральную государственную информационную систему «Единая система предоставления государственных и муниципальных услуг (сервисов)»</w:t>
      </w:r>
      <w:bookmarkStart w:id="3" w:name="_ftnref1"/>
      <w:r w:rsidR="00946CEF">
        <w:rPr>
          <w:color w:val="212121"/>
          <w:sz w:val="28"/>
          <w:szCs w:val="28"/>
        </w:rPr>
        <w:fldChar w:fldCharType="begin"/>
      </w:r>
      <w:r>
        <w:rPr>
          <w:color w:val="212121"/>
          <w:sz w:val="28"/>
          <w:szCs w:val="28"/>
        </w:rPr>
        <w:instrText xml:space="preserve"> HYPERLINK "https://admpriboy.ru/documents/order/detail.php?id=1331229" \l "_ftn1" \o "" </w:instrText>
      </w:r>
      <w:r w:rsidR="00946CEF">
        <w:rPr>
          <w:color w:val="212121"/>
          <w:sz w:val="28"/>
          <w:szCs w:val="28"/>
        </w:rPr>
        <w:fldChar w:fldCharType="separate"/>
      </w:r>
      <w:r>
        <w:rPr>
          <w:rStyle w:val="a6"/>
          <w:color w:val="3F51B5"/>
          <w:sz w:val="28"/>
          <w:vertAlign w:val="superscript"/>
        </w:rPr>
        <w:t>[1]</w:t>
      </w:r>
      <w:r w:rsidR="00946CEF">
        <w:rPr>
          <w:color w:val="212121"/>
          <w:sz w:val="28"/>
          <w:szCs w:val="28"/>
        </w:rPr>
        <w:fldChar w:fldCharType="end"/>
      </w:r>
      <w:bookmarkEnd w:id="3"/>
      <w:r>
        <w:rPr>
          <w:color w:val="212121"/>
          <w:sz w:val="28"/>
          <w:szCs w:val="28"/>
        </w:rPr>
        <w:t>, государственную информационную систему Самарской области «Система многофункциональных центров предоставления государственных и муниципальных услуг» (в случае подачи запроса о предоставлении Услуги в МФЦ).</w:t>
      </w:r>
      <w:bookmarkStart w:id="4" w:name="_ftnref2"/>
      <w:r w:rsidR="00946CEF">
        <w:rPr>
          <w:color w:val="212121"/>
          <w:sz w:val="28"/>
          <w:szCs w:val="28"/>
        </w:rPr>
        <w:fldChar w:fldCharType="begin"/>
      </w:r>
      <w:r>
        <w:rPr>
          <w:color w:val="212121"/>
          <w:sz w:val="28"/>
          <w:szCs w:val="28"/>
        </w:rPr>
        <w:instrText xml:space="preserve"> HYPERLINK "https://admpriboy.ru/documents/order/detail.php?id=1331229" \l "_ftn2" \o "" </w:instrText>
      </w:r>
      <w:r w:rsidR="00946CEF">
        <w:rPr>
          <w:color w:val="212121"/>
          <w:sz w:val="28"/>
          <w:szCs w:val="28"/>
        </w:rPr>
        <w:fldChar w:fldCharType="separate"/>
      </w:r>
      <w:r>
        <w:rPr>
          <w:rStyle w:val="a6"/>
          <w:color w:val="3F51B5"/>
          <w:sz w:val="28"/>
          <w:vertAlign w:val="superscript"/>
        </w:rPr>
        <w:t>[2]</w:t>
      </w:r>
      <w:r w:rsidR="00946CEF">
        <w:rPr>
          <w:color w:val="212121"/>
          <w:sz w:val="28"/>
          <w:szCs w:val="28"/>
        </w:rPr>
        <w:fldChar w:fldCharType="end"/>
      </w:r>
      <w:bookmarkEnd w:id="4"/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Результаты Услуги могут быть получены посредством государственной информационной системы Самарской области «Портал государственных и муниципальных услуг» http://www.pgu.samregion.ru (далее – Региональный портал) (переход для получения Услуги на Региональном </w:t>
      </w:r>
      <w:proofErr w:type="gramStart"/>
      <w:r>
        <w:rPr>
          <w:color w:val="212121"/>
          <w:sz w:val="28"/>
          <w:szCs w:val="28"/>
        </w:rPr>
        <w:t>портале</w:t>
      </w:r>
      <w:proofErr w:type="gramEnd"/>
      <w:r>
        <w:rPr>
          <w:color w:val="212121"/>
          <w:sz w:val="28"/>
          <w:szCs w:val="28"/>
        </w:rPr>
        <w:t xml:space="preserve"> в том числе обеспечен на официальном сайте Администрации), в МФЦ, в Администрации, в личном кабинете на едином портале государственных и </w:t>
      </w:r>
      <w:r>
        <w:rPr>
          <w:color w:val="212121"/>
          <w:sz w:val="28"/>
          <w:szCs w:val="28"/>
        </w:rPr>
        <w:lastRenderedPageBreak/>
        <w:t>муниципальных услуг (функций) (далее – Единый портал) – http://www.gosuslugi.ru.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2.4. Максимальный срок предоставления Услуги, исчисляемый со дня регистрации запроса и документов и (или) информации, необходимых для предоставления Услуги составляет: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30 дней при предоставлении Услуги в Администрации, в том числе в случае, если запрос и документы и (или) информация, необходимые для предоставления Услуги, поданы заявителем посредством почтового отправления в соответствующий орган местного самоуправления;</w:t>
      </w:r>
      <w:proofErr w:type="gramEnd"/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30 дней при предоставлении Услуги на Едином портале, Региональном портале, на официальном сайте Администрации;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30 дней при предоставлении Услуги в МФЦ в случае, если запрос и документы и (или) информация, необходимые для предоставления Услуги, поданы заявителем в МФЦ.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5 рабочих дней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для принятия решения об отказе в приеме документов в соответствии с пунктом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2.8 настоящего Административного регламента.</w:t>
      </w:r>
    </w:p>
    <w:p w:rsidR="00AE7B14" w:rsidRDefault="00AE7B14" w:rsidP="00AE7B14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2.5.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Администрации, а также о должностных лицах, муниципальных служащих, работниках Администрации, МФЦ размещены на официальном сайте Администрации в информационно-телекоммуникационной сети «Интернет», а также на Едином портале и Региональном портале.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2.6. Для получения Услуги заявитель самостоятельно представляет в Администрацию или в МФЦ следующие документы: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1) заявление о предоставлении Услуги по форме согласно Приложению 1 к настоящему Административному регламенту;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 </w:t>
      </w:r>
      <w:r>
        <w:rPr>
          <w:color w:val="000000"/>
          <w:sz w:val="28"/>
          <w:szCs w:val="28"/>
          <w:shd w:val="clear" w:color="auto" w:fill="FFFFFF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Заявление с комплектом документов заявитель представляет (направляет):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а) при личном обращении в Администрацию или МФЦ;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б) в адрес Администрации посредством почтового отправления с уведомлением о вручении и описью вложения;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в) в электронной форме на </w:t>
      </w:r>
      <w:bookmarkStart w:id="5" w:name="_Hlk115340318"/>
      <w:r>
        <w:rPr>
          <w:color w:val="000000"/>
          <w:sz w:val="28"/>
          <w:szCs w:val="28"/>
        </w:rPr>
        <w:t>официальном сайте Администрации</w:t>
      </w:r>
      <w:bookmarkEnd w:id="5"/>
      <w:r>
        <w:rPr>
          <w:rFonts w:ascii="Calibri" w:hAnsi="Calibri" w:cs="Calibri"/>
          <w:color w:val="212121"/>
        </w:rPr>
        <w:t> </w:t>
      </w:r>
      <w:r>
        <w:rPr>
          <w:color w:val="000000"/>
          <w:sz w:val="28"/>
          <w:szCs w:val="28"/>
        </w:rPr>
        <w:t xml:space="preserve">в информационно-телекоммуникационной сети «Интернет», на Едином портале либо Региональном портале (при наличии технической возможности) </w:t>
      </w:r>
      <w:r>
        <w:rPr>
          <w:color w:val="000000"/>
          <w:sz w:val="28"/>
          <w:szCs w:val="28"/>
        </w:rPr>
        <w:lastRenderedPageBreak/>
        <w:t>посредством заполнения в личном кабинете интерактивной формы подачи заявления.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Предусмотренные настоящим пунктом документы не </w:t>
      </w:r>
      <w:r>
        <w:rPr>
          <w:color w:val="000000"/>
          <w:sz w:val="28"/>
          <w:szCs w:val="28"/>
          <w:shd w:val="clear" w:color="auto" w:fill="FFFFFF"/>
        </w:rPr>
        <w:t>предоставляются заявителем на бумажном носителе в случае, если электронные образы таких документов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 (далее – Федеральный закон № 210-ФЗ), за исключением случаев, установленных федеральными законами.</w:t>
      </w:r>
      <w:proofErr w:type="gramEnd"/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Установление личности заявителя может осуществляться посредством идентификац</w:t>
      </w:r>
      <w:proofErr w:type="gramStart"/>
      <w:r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>
        <w:rPr>
          <w:color w:val="000000"/>
          <w:sz w:val="28"/>
          <w:szCs w:val="28"/>
          <w:shd w:val="clear" w:color="auto" w:fill="FFFFFF"/>
        </w:rPr>
        <w:t>тентификации в Администрации, МФЦ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информации». При предоставлении Услуги в электронной форме идентификация и аутентификация могут осуществляться посредством: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а)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б) единой системы идентификац</w:t>
      </w:r>
      <w:proofErr w:type="gramStart"/>
      <w:r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>
        <w:rPr>
          <w:color w:val="000000"/>
          <w:sz w:val="28"/>
          <w:szCs w:val="28"/>
          <w:shd w:val="clear" w:color="auto" w:fill="FFFFFF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Услуга не предоставляется по однократному обращению заявителя с запросом о предоставлении нескольких государственных и (или) муниципальных услуг (по комплексному запросу), а также в упреждающем (</w:t>
      </w:r>
      <w:proofErr w:type="spellStart"/>
      <w:r>
        <w:rPr>
          <w:color w:val="000000"/>
          <w:sz w:val="28"/>
          <w:szCs w:val="28"/>
        </w:rPr>
        <w:t>проактивном</w:t>
      </w:r>
      <w:proofErr w:type="spellEnd"/>
      <w:r>
        <w:rPr>
          <w:color w:val="000000"/>
          <w:sz w:val="28"/>
          <w:szCs w:val="28"/>
        </w:rPr>
        <w:t>) режиме.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2.7. Документы и информация, необходимые в соответствии с нормативными правовыми актами Российской Федерации для предоставления Услуги, которые находятся в распоряжении государственных органов, органов местного самоуправления и иных организаций,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2.8.</w:t>
      </w:r>
      <w:r>
        <w:rPr>
          <w:color w:val="212121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Основаниями для отказа в приеме документов, необходимых для предоставления Услуги, являются: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lastRenderedPageBreak/>
        <w:t>неустановление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личности лица, обратившегося за предоставлением Услуги, при личном обращении за предоставлением Услуги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непредъявление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неподтверждение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полномочий представителя заявителя;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несоблюдение установленных </w:t>
      </w:r>
      <w:proofErr w:type="gramStart"/>
      <w:r>
        <w:rPr>
          <w:color w:val="000000"/>
          <w:sz w:val="28"/>
          <w:szCs w:val="28"/>
        </w:rPr>
        <w:t>условий признания действительности электронной подписи заявителя</w:t>
      </w:r>
      <w:proofErr w:type="gramEnd"/>
      <w:r>
        <w:rPr>
          <w:color w:val="000000"/>
          <w:sz w:val="28"/>
          <w:szCs w:val="28"/>
        </w:rPr>
        <w:t xml:space="preserve"> в соответствии с </w:t>
      </w:r>
      <w:hyperlink r:id="rId7" w:anchor="/document/12184522/entry/0" w:history="1">
        <w:r>
          <w:rPr>
            <w:rStyle w:val="a6"/>
            <w:color w:val="000000"/>
            <w:sz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> от 06.04.2011 № 63-ФЗ «Об электронной подписи», выявленное в результате ее проверки, при представлении заявления в электронной форме с использованием </w:t>
      </w:r>
      <w:hyperlink r:id="rId8" w:tgtFrame="_blank" w:history="1">
        <w:r>
          <w:rPr>
            <w:rStyle w:val="a6"/>
            <w:color w:val="000000"/>
            <w:sz w:val="28"/>
          </w:rPr>
          <w:t>Единого портала</w:t>
        </w:r>
      </w:hyperlink>
      <w:r>
        <w:rPr>
          <w:color w:val="000000"/>
          <w:sz w:val="28"/>
          <w:szCs w:val="28"/>
        </w:rPr>
        <w:t> или Регионального портала.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2.9. </w:t>
      </w:r>
      <w:r>
        <w:rPr>
          <w:color w:val="000000"/>
          <w:sz w:val="28"/>
          <w:szCs w:val="28"/>
        </w:rPr>
        <w:t>Основания для приостановления предоставления Услуги не предусмотрены.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2.10. </w:t>
      </w:r>
      <w:r>
        <w:rPr>
          <w:color w:val="000000"/>
          <w:sz w:val="28"/>
          <w:szCs w:val="28"/>
        </w:rPr>
        <w:t>Исчерпывающий перечень оснований для отказа в предоставлении Услуги: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1) с заявлением обратилось лицо, не соответствующее требованиям пункта 1.2 настоящего Административного регламента;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2) текст заявления не поддается прочтению;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3) текст заявления не позволяет определить суть заявления;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4) если в заявлении заявителя содержится вопрос, на который ему Администрацией неоднократно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2.11. </w:t>
      </w:r>
      <w:proofErr w:type="gramStart"/>
      <w:r>
        <w:rPr>
          <w:color w:val="212121"/>
          <w:sz w:val="28"/>
          <w:szCs w:val="28"/>
        </w:rPr>
        <w:t>Услуги, являющиеся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Услуги, отсутствуют.</w:t>
      </w:r>
      <w:proofErr w:type="gramEnd"/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2.12. Услуга предоставляется бесплатно.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2.13. Максимальный</w:t>
      </w:r>
      <w:r>
        <w:rPr>
          <w:color w:val="212121"/>
          <w:sz w:val="28"/>
          <w:szCs w:val="28"/>
        </w:rPr>
        <w:t> срок ожидания в очереди при подаче заявления о предоставлении Услуги и при получении результата предоставления Услуги не превышает 15 минут.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2.14. Регистрация заявления о предоставлении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При поступлении в Администрацию заявления о предоставлении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lastRenderedPageBreak/>
        <w:t>2.15. </w:t>
      </w:r>
      <w:r>
        <w:rPr>
          <w:color w:val="000000"/>
          <w:sz w:val="28"/>
          <w:szCs w:val="28"/>
        </w:rPr>
        <w:t>Требования к помещениям, в которых предоставляется Услуга, к залу ожидания, местам для заполнения заявления о предоставлении Услуги, информационным стендам с образцами их заполнения и перечнем документов, необходимых для предоставления Услуги,</w:t>
      </w:r>
      <w:r>
        <w:rPr>
          <w:rFonts w:ascii="Calibri" w:hAnsi="Calibri" w:cs="Calibri"/>
          <w:color w:val="212121"/>
        </w:rPr>
        <w:t> </w:t>
      </w:r>
      <w:r>
        <w:rPr>
          <w:color w:val="000000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E7B14" w:rsidRDefault="00AE7B14" w:rsidP="00AE7B14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Здание, в котором расположена Администрация, должно быть оборудовано отдельным входом для свободного доступа заинтересованных лиц.</w:t>
      </w:r>
    </w:p>
    <w:p w:rsidR="00AE7B14" w:rsidRDefault="00AE7B14" w:rsidP="00AE7B14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E7B14" w:rsidRDefault="00AE7B14" w:rsidP="00AE7B14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 с использованием укрупненного шрифта и плоско-точечного шрифта Брайля.</w:t>
      </w:r>
    </w:p>
    <w:p w:rsidR="00AE7B14" w:rsidRDefault="00AE7B14" w:rsidP="00AE7B14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В случаях если здание и помещения в здании Администрации невозможно полностью приспособить с учетом потребностей инвалидов, Администрация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сельского поселения </w:t>
      </w:r>
      <w:r w:rsidR="009F6A7F">
        <w:rPr>
          <w:color w:val="000000"/>
          <w:sz w:val="28"/>
          <w:szCs w:val="28"/>
        </w:rPr>
        <w:t>Купино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Безенчукский</w:t>
      </w:r>
      <w:proofErr w:type="spellEnd"/>
      <w:r>
        <w:rPr>
          <w:color w:val="000000"/>
          <w:sz w:val="28"/>
          <w:szCs w:val="28"/>
        </w:rPr>
        <w:t xml:space="preserve"> Самарской области, меры для обеспечения доступа инвалидов к месту предоставления Услуги либо, когда </w:t>
      </w:r>
      <w:proofErr w:type="gramStart"/>
      <w:r>
        <w:rPr>
          <w:color w:val="000000"/>
          <w:sz w:val="28"/>
          <w:szCs w:val="28"/>
        </w:rPr>
        <w:t>это</w:t>
      </w:r>
      <w:proofErr w:type="gramEnd"/>
      <w:r>
        <w:rPr>
          <w:color w:val="000000"/>
          <w:sz w:val="28"/>
          <w:szCs w:val="28"/>
        </w:rPr>
        <w:t xml:space="preserve"> возможно, обеспечивает предоставление Услуги по месту жительства инвалида или в дистанционном режиме.</w:t>
      </w:r>
    </w:p>
    <w:p w:rsidR="00AE7B14" w:rsidRDefault="00AE7B14" w:rsidP="00AE7B14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Администрация обеспечивает сопровождение инвалидов, имеющих стойкие расстройства функции зрения и самостоятельного передвижения, и оказание им помощи при передвижении в здании и помещениях Администрации.</w:t>
      </w:r>
    </w:p>
    <w:p w:rsidR="00AE7B14" w:rsidRDefault="00AE7B14" w:rsidP="00AE7B14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:rsidR="00AE7B14" w:rsidRDefault="00AE7B14" w:rsidP="00AE7B14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</w:t>
      </w:r>
    </w:p>
    <w:p w:rsidR="00AE7B14" w:rsidRDefault="00AE7B14" w:rsidP="00AE7B14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E7B14" w:rsidRDefault="00AE7B14" w:rsidP="00AE7B14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В помещения Администрации обеспечивается 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.</w:t>
      </w:r>
    </w:p>
    <w:p w:rsidR="00AE7B14" w:rsidRDefault="00AE7B14" w:rsidP="00AE7B14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В помещения Администрации обеспечивается допуск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386н.</w:t>
      </w:r>
    </w:p>
    <w:p w:rsidR="00AE7B14" w:rsidRDefault="00AE7B14" w:rsidP="00AE7B14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AE7B14" w:rsidRDefault="00AE7B14" w:rsidP="00AE7B14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Места ожидания в очереди на консультацию, подачу документов или получение результатов Услуги должны быть оборудованы стульями, кресельными секциями или скамьями (</w:t>
      </w:r>
      <w:proofErr w:type="spellStart"/>
      <w:r>
        <w:rPr>
          <w:color w:val="000000"/>
          <w:sz w:val="28"/>
          <w:szCs w:val="28"/>
        </w:rPr>
        <w:t>банкетками</w:t>
      </w:r>
      <w:proofErr w:type="spellEnd"/>
      <w:r>
        <w:rPr>
          <w:color w:val="000000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E7B14" w:rsidRDefault="00AE7B14" w:rsidP="00AE7B14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Рабочие места сотрудников, предоставляющих Услугу, оборудуются компьютерами, имеющими доступ к информационно-телекоммуникационной сети Интернет, и оргтехникой, позволяющими своевременно и в полном объеме получать информацию по вопросам предоставления Услуги и организовать предоставление Услуги в полном объеме.</w:t>
      </w:r>
    </w:p>
    <w:p w:rsidR="00AE7B14" w:rsidRDefault="00AE7B14" w:rsidP="00AE7B14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>
        <w:rPr>
          <w:color w:val="000000"/>
          <w:sz w:val="28"/>
          <w:szCs w:val="28"/>
        </w:rPr>
        <w:t>машино-мест</w:t>
      </w:r>
      <w:proofErr w:type="spellEnd"/>
      <w:r>
        <w:rPr>
          <w:color w:val="000000"/>
          <w:sz w:val="28"/>
          <w:szCs w:val="28"/>
        </w:rPr>
        <w:t xml:space="preserve">, в том числе не менее одного </w:t>
      </w:r>
      <w:proofErr w:type="spellStart"/>
      <w:r>
        <w:rPr>
          <w:color w:val="000000"/>
          <w:sz w:val="28"/>
          <w:szCs w:val="28"/>
        </w:rPr>
        <w:t>машино-места</w:t>
      </w:r>
      <w:proofErr w:type="spellEnd"/>
      <w:r>
        <w:rPr>
          <w:color w:val="000000"/>
          <w:sz w:val="28"/>
          <w:szCs w:val="28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2.16. </w:t>
      </w:r>
      <w:r>
        <w:rPr>
          <w:color w:val="212121"/>
          <w:sz w:val="28"/>
          <w:szCs w:val="28"/>
        </w:rPr>
        <w:t>К показателям доступности предоставления Услуги относятся: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доступность электронных форм документов, необходимых для предоставления Услуги на Едином портале и Региональном портале;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полнота и доступность информации о местах, порядке и сроках предоставления Услуги;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- доступность личного обращения за предоставлением Услуги, в том числе для </w:t>
      </w:r>
      <w:proofErr w:type="spellStart"/>
      <w:r>
        <w:rPr>
          <w:color w:val="212121"/>
          <w:sz w:val="28"/>
          <w:szCs w:val="28"/>
        </w:rPr>
        <w:t>маломобильных</w:t>
      </w:r>
      <w:proofErr w:type="spellEnd"/>
      <w:r>
        <w:rPr>
          <w:color w:val="212121"/>
          <w:sz w:val="28"/>
          <w:szCs w:val="28"/>
        </w:rPr>
        <w:t xml:space="preserve"> групп населения;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возможность подачи заявителем запроса в форме электронного документа с использованием Единого портала, Регионального портала;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возможность подачи заявителем запроса через МФЦ.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К показателям качества предоставления Услуги относятся: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- доступность инструментов совершения в электронном виде платежей, необходимых для получения Услуги;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своевременное предоставление Услуги (отсутствие нарушений сроков предоставления Услуги);</w:t>
      </w:r>
    </w:p>
    <w:p w:rsidR="00AE7B14" w:rsidRDefault="00AE7B14" w:rsidP="00AE7B14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удобство информирования заявителя о ходе предоставления Услуги, а также получения результата предоставления оцениваемых услуг.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2.17. Иные требования, в том числе учитывающие особенности предоставления Услуги в МФЦ и особенности предоставления Услуги в электронном виде.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2.17.1. Предоставление Услуги на базе МФЦ осуществляется в соответствии с требованиями пункта 2.15 настоящего Административного регламента.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2.17.2. Информационные системы, используемые для предоставления муниципальной услуги: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федеральная государственная информационная система «Единая система предоставления государственных и муниципальных услуг (сервисов)», </w:t>
      </w:r>
      <w:r>
        <w:rPr>
          <w:rFonts w:ascii="Calibri" w:hAnsi="Calibri" w:cs="Calibri"/>
          <w:b/>
          <w:bCs/>
          <w:color w:val="212121"/>
        </w:rPr>
        <w:t> 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lastRenderedPageBreak/>
        <w:t>- </w:t>
      </w:r>
      <w:r>
        <w:rPr>
          <w:color w:val="212121"/>
          <w:sz w:val="28"/>
          <w:szCs w:val="28"/>
        </w:rPr>
        <w:t>государственная информационная система Самарской области «Система многофункциональных центров предоставления государственных и муниципальных услуг» (в случае подачи запроса о предоставлении Услуги в МФЦ).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</w:p>
    <w:p w:rsidR="00AE7B14" w:rsidRDefault="00AE7B14" w:rsidP="00AE7B14">
      <w:pPr>
        <w:shd w:val="clear" w:color="auto" w:fill="FFFFFF"/>
        <w:spacing w:after="16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>в МФЦ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3.1. Предоставление Услуги включает в себя следующие административные процедуры: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прием и регистрация документов, необходимых для предоставления Услуги;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проверка содержания документов на соответствие требованиям законодательства, подготовка проекта письменного ответа Администрации о предоставлении Услуги или проекта письменного ответа Администрации об отказе в предоставлении Услуги;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принятие решения о предоставлении или об отказе в предоставлении Услуги, направление заявителю документов;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исправление допущенных опечаток и (или) ошибок в выданных в результате предоставления Услуги документах.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3.2. Прием и регистрация документов, необходимых для предоставления Услуги, в Администрации.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pacing w:val="-2"/>
          <w:sz w:val="28"/>
          <w:szCs w:val="28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3.2.3. Специалист </w:t>
      </w:r>
      <w:r>
        <w:rPr>
          <w:color w:val="212121"/>
          <w:spacing w:val="-2"/>
          <w:sz w:val="28"/>
          <w:szCs w:val="28"/>
        </w:rPr>
        <w:t>Администрации</w:t>
      </w:r>
      <w:r>
        <w:rPr>
          <w:color w:val="212121"/>
          <w:sz w:val="28"/>
          <w:szCs w:val="28"/>
        </w:rPr>
        <w:t>, ответственный за прием и регистрацию документов: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1) осуществляет прием заявления и документов;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lastRenderedPageBreak/>
        <w:t>2)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3) 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  <w:sz w:val="28"/>
          <w:szCs w:val="28"/>
          <w:shd w:val="clear" w:color="auto" w:fill="FFFFFF"/>
        </w:rPr>
        <w:t>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Услуги, не соответствуют установленным настоящим Административным регламентом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  <w:proofErr w:type="gramEnd"/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Услуги.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Заявление и прилагаемые к нему документы, направленные в электронном виде через </w:t>
      </w:r>
      <w:bookmarkStart w:id="6" w:name="_Hlk115341256"/>
      <w:r>
        <w:rPr>
          <w:color w:val="000000"/>
          <w:sz w:val="28"/>
          <w:szCs w:val="28"/>
        </w:rPr>
        <w:t>официальный сайт Администрации в информационно-телекоммуникационной сети «Интернет», </w:t>
      </w:r>
      <w:bookmarkEnd w:id="6"/>
      <w:r>
        <w:rPr>
          <w:color w:val="000000"/>
          <w:sz w:val="28"/>
          <w:szCs w:val="28"/>
          <w:shd w:val="clear" w:color="auto" w:fill="FFFFFF"/>
        </w:rPr>
        <w:t>Единый портал или Региональный портал, регистрируются в автоматическом режиме.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Максимальный срок выполнения действий составляет 15 минут.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3.2.4. Критерием принятия решения, принимаемого при выполнении описанной в пункте 3.2.3 настоящего Административного регламента административной процедуры, является наличие в Администрации документов, необходимых для предоставления Услуги.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3.2.5. Способом фиксации результата выполнения описанной в пункте 3.2.3 настоящего Административного регламента административной процедуры является регистрация документов, необходимых </w:t>
      </w:r>
      <w:proofErr w:type="gramStart"/>
      <w:r>
        <w:rPr>
          <w:color w:val="212121"/>
          <w:sz w:val="28"/>
          <w:szCs w:val="28"/>
        </w:rPr>
        <w:t>для</w:t>
      </w:r>
      <w:proofErr w:type="gramEnd"/>
      <w:r>
        <w:rPr>
          <w:color w:val="212121"/>
          <w:sz w:val="28"/>
          <w:szCs w:val="28"/>
        </w:rPr>
        <w:t xml:space="preserve"> </w:t>
      </w:r>
      <w:proofErr w:type="gramStart"/>
      <w:r>
        <w:rPr>
          <w:color w:val="212121"/>
          <w:sz w:val="28"/>
          <w:szCs w:val="28"/>
        </w:rPr>
        <w:t>предоставлении</w:t>
      </w:r>
      <w:proofErr w:type="gramEnd"/>
      <w:r>
        <w:rPr>
          <w:color w:val="212121"/>
          <w:sz w:val="28"/>
          <w:szCs w:val="28"/>
        </w:rPr>
        <w:t xml:space="preserve"> Услуги, в журнале регистрации входящих документов.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3.3. Прием и регистрация документов, необходимых для предоставления Услуги, в случае обращения заявителя в МФЦ.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pacing w:val="-2"/>
          <w:sz w:val="28"/>
          <w:szCs w:val="28"/>
        </w:rPr>
        <w:lastRenderedPageBreak/>
        <w:t>3.3.1. </w:t>
      </w:r>
      <w:r>
        <w:rPr>
          <w:color w:val="212121"/>
          <w:sz w:val="28"/>
          <w:szCs w:val="28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pacing w:val="-2"/>
          <w:sz w:val="28"/>
          <w:szCs w:val="28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pacing w:val="-2"/>
          <w:sz w:val="28"/>
          <w:szCs w:val="28"/>
        </w:rPr>
        <w:t>3.3.3. Сотрудник МФЦ, ответственный за прием и регистрацию документов, при поступлении к нему документов, необходимых для предоставления Услуги, в МФЦ при личном обращении заявителя устанавливает предмет обращения заявителя, </w:t>
      </w:r>
      <w:r>
        <w:rPr>
          <w:color w:val="212121"/>
          <w:sz w:val="28"/>
          <w:szCs w:val="28"/>
        </w:rPr>
        <w:t>проверяет комплектность и правильность оформления документов, необходимых для предоставления Услуги, в том числе удостоверяется, что: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1) заявление составлено по установленной Приложением 1 к настоящему Административному регламенту форме;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2)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3) заявление и документы не имеют серьезных повреждений, наличие которых не позволяет однозначно истолковать их содержание.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В случае отсутствия у заявителя оформленного заявления о предоставлении Услуги сотрудник МФЦ, ответственный за прием и регистрацию документов, оказывает содействие в оформлении заявления о предоставлении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Услуги.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Сотрудник МФЦ, ответственный за прием и регистрацию документов, регистрирует документы в электронном журнале регистрации заявлений, </w:t>
      </w:r>
      <w:r>
        <w:rPr>
          <w:color w:val="212121"/>
          <w:sz w:val="28"/>
          <w:szCs w:val="28"/>
        </w:rPr>
        <w:lastRenderedPageBreak/>
        <w:t>после чего заявлению присваивается индивидуальный порядковый номер и оформляется расписка о приеме документов.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Сотрудник МФЦ, ответственный за прием и регистрацию документов, при получении запроса (заявления) о предоставлении Услуги и (или) документов по почте, от курьера или </w:t>
      </w:r>
      <w:proofErr w:type="spellStart"/>
      <w:proofErr w:type="gramStart"/>
      <w:r>
        <w:rPr>
          <w:color w:val="212121"/>
          <w:sz w:val="28"/>
          <w:szCs w:val="28"/>
        </w:rPr>
        <w:t>экспресс-почтой</w:t>
      </w:r>
      <w:proofErr w:type="spellEnd"/>
      <w:proofErr w:type="gramEnd"/>
      <w:r>
        <w:rPr>
          <w:color w:val="212121"/>
          <w:sz w:val="28"/>
          <w:szCs w:val="28"/>
        </w:rPr>
        <w:t>: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1) передает запрос (заявление) и (или) документы сотруднику МФЦ, ответственному за доставку документов в Администрацию;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2) составляет и направляет в адрес заявителя расписку о приеме пакета документов.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Максимальный срок выполнения действий устанавливается МФЦ, но не может превышать 15 минут.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3.3.4. Документы, представленные заявителем, доставляются в Администрацию сотрудником МФЦ, ответственным за доставку документов.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Услуги по почте, от курьера или </w:t>
      </w:r>
      <w:proofErr w:type="spellStart"/>
      <w:proofErr w:type="gramStart"/>
      <w:r>
        <w:rPr>
          <w:color w:val="212121"/>
          <w:sz w:val="28"/>
          <w:szCs w:val="28"/>
        </w:rPr>
        <w:t>экспресс-почтой</w:t>
      </w:r>
      <w:proofErr w:type="spellEnd"/>
      <w:proofErr w:type="gramEnd"/>
      <w:r>
        <w:rPr>
          <w:color w:val="212121"/>
          <w:sz w:val="28"/>
          <w:szCs w:val="28"/>
        </w:rPr>
        <w:t>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3.3.5. 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и 3.2.3 настоящего Административного регламента.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3.3.6. Критерием приема документов на базе МФЦ является наличие заявления и (или) документов, которые заявитель должен представить самостоятельно.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lastRenderedPageBreak/>
        <w:t>3.4. Проверка содержания документов на соответствие требованиям законодательства, подготовка проекта письменного ответа Администрации о предоставлении Услуги или проекта письменного ответа Администрации об отказе в предоставлении Услуги.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3.4.1. Основанием для начала административной процедуры является регистрация документов, необходимых для предоставления Услуги. 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3.4.2. </w:t>
      </w:r>
      <w:r>
        <w:rPr>
          <w:color w:val="212121"/>
          <w:spacing w:val="-2"/>
          <w:sz w:val="28"/>
          <w:szCs w:val="28"/>
        </w:rPr>
        <w:t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Услуги, должностному лицу Администрации, уполномоченному на анализ документов (информации), необходимых для предоставления Услуги, и подготовку решения о результатах предоставления Услуги (далее – должностное лицо, обеспечивающее подготовку проекта письменного ответа)</w:t>
      </w:r>
      <w:r>
        <w:rPr>
          <w:color w:val="212121"/>
          <w:sz w:val="28"/>
          <w:szCs w:val="28"/>
        </w:rPr>
        <w:t>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pacing w:val="-2"/>
          <w:sz w:val="28"/>
          <w:szCs w:val="28"/>
        </w:rPr>
        <w:t>3.4.3. Должностное лицо, обеспечивающее подготовку проекта письменного ответа</w:t>
      </w:r>
      <w:r>
        <w:rPr>
          <w:color w:val="212121"/>
          <w:sz w:val="28"/>
          <w:szCs w:val="28"/>
        </w:rPr>
        <w:t>, осуществляет рассмотрение поданного заявителем заявления о предоставлении Услуги с прилагаемыми к нему документами, с целью выявления наличия или отсутствия оснований для отказа в приеме документов (пункт 2.8 настоящего Административного регламента) или отказа в предоставлении Услуги (пункт 2.10 настоящего Административного регламента).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При предоставлении Услуги должностное лицо, обеспечивающее подготовку </w:t>
      </w:r>
      <w:r>
        <w:rPr>
          <w:color w:val="212121"/>
          <w:spacing w:val="-2"/>
          <w:sz w:val="28"/>
          <w:szCs w:val="28"/>
        </w:rPr>
        <w:t>проекта письменного ответа</w:t>
      </w:r>
      <w:r>
        <w:rPr>
          <w:color w:val="212121"/>
          <w:sz w:val="28"/>
          <w:szCs w:val="28"/>
        </w:rPr>
        <w:t>, совершает следующие административные действия: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1) осуществляет проверку документов (информации, содержащейся в них), необходимых для предоставления Услуги в соответствии с пунктом 2.6 настоящего Административного регламента;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  <w:sz w:val="28"/>
          <w:szCs w:val="28"/>
        </w:rPr>
        <w:t>2) если должностным лицом, обеспечивающим подготовку </w:t>
      </w:r>
      <w:r>
        <w:rPr>
          <w:color w:val="212121"/>
          <w:spacing w:val="-2"/>
          <w:sz w:val="28"/>
          <w:szCs w:val="28"/>
        </w:rPr>
        <w:t>проекта письменного ответа</w:t>
      </w:r>
      <w:r>
        <w:rPr>
          <w:color w:val="212121"/>
          <w:sz w:val="28"/>
          <w:szCs w:val="28"/>
        </w:rPr>
        <w:t>, не выявлены основания для отказа в приеме документов (пункт 2.8 настоящего Административного регламента) или отказа в предоставлении Услуги (пункт 2.10 настоящего Административного регламента), должностное лицо, обеспечивающее подготовку </w:t>
      </w:r>
      <w:r>
        <w:rPr>
          <w:color w:val="212121"/>
          <w:spacing w:val="-2"/>
          <w:sz w:val="28"/>
          <w:szCs w:val="28"/>
        </w:rPr>
        <w:t>письменного ответа</w:t>
      </w:r>
      <w:r>
        <w:rPr>
          <w:color w:val="212121"/>
          <w:sz w:val="28"/>
          <w:szCs w:val="28"/>
        </w:rPr>
        <w:t>, соответственно обеспечивает подготовку, подписание и направление (вручение) заявителю </w:t>
      </w:r>
      <w:r>
        <w:rPr>
          <w:color w:val="212121"/>
          <w:spacing w:val="-2"/>
          <w:sz w:val="28"/>
          <w:szCs w:val="28"/>
        </w:rPr>
        <w:t>письменного ответа </w:t>
      </w:r>
      <w:r>
        <w:rPr>
          <w:color w:val="212121"/>
          <w:sz w:val="28"/>
          <w:szCs w:val="28"/>
        </w:rPr>
        <w:t>о предоставлении Услуги, включающего письменные разъяснения по вопросам применения нормативных правовых актов</w:t>
      </w:r>
      <w:proofErr w:type="gramEnd"/>
      <w:r>
        <w:rPr>
          <w:color w:val="212121"/>
          <w:sz w:val="28"/>
          <w:szCs w:val="28"/>
        </w:rPr>
        <w:t xml:space="preserve"> о местных налогах и сборах;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3) при выявлении оснований для отказа в приеме документов (пункт 2.8 настоящего Административного регламента) обеспечивает подготовку, подписание и направление (вручение) заявителю </w:t>
      </w:r>
      <w:r>
        <w:rPr>
          <w:color w:val="212121"/>
          <w:spacing w:val="-2"/>
          <w:sz w:val="28"/>
          <w:szCs w:val="28"/>
        </w:rPr>
        <w:t>письменного ответа </w:t>
      </w:r>
      <w:r>
        <w:rPr>
          <w:color w:val="212121"/>
          <w:sz w:val="28"/>
          <w:szCs w:val="28"/>
        </w:rPr>
        <w:t>об отказе в приеме документов. В </w:t>
      </w:r>
      <w:r>
        <w:rPr>
          <w:color w:val="212121"/>
          <w:spacing w:val="-2"/>
          <w:sz w:val="28"/>
          <w:szCs w:val="28"/>
        </w:rPr>
        <w:t>письменном ответе </w:t>
      </w:r>
      <w:r>
        <w:rPr>
          <w:color w:val="212121"/>
          <w:sz w:val="28"/>
          <w:szCs w:val="28"/>
        </w:rPr>
        <w:t>об отказе в приеме документов должны быть указаны все основания отказа для такого приема в соответствии с пунктом 2.8 настоящего Административного регламента;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lastRenderedPageBreak/>
        <w:t>4) при выявлении оснований для отказа в предоставлении Услуги (пункт 2.10 настоящего Административного регламента) обеспечивает подготовку, подписание и направление (вручение) заявителю </w:t>
      </w:r>
      <w:r>
        <w:rPr>
          <w:color w:val="212121"/>
          <w:spacing w:val="-2"/>
          <w:sz w:val="28"/>
          <w:szCs w:val="28"/>
        </w:rPr>
        <w:t>письменного ответа</w:t>
      </w:r>
      <w:r>
        <w:rPr>
          <w:color w:val="212121"/>
          <w:sz w:val="28"/>
          <w:szCs w:val="28"/>
        </w:rPr>
        <w:t xml:space="preserve"> об отказе в предоставлении письменных разъяснений по вопросам применения нормативных правовых актов о местных налогах и сборах. </w:t>
      </w:r>
      <w:proofErr w:type="gramStart"/>
      <w:r>
        <w:rPr>
          <w:color w:val="212121"/>
          <w:sz w:val="28"/>
          <w:szCs w:val="28"/>
        </w:rPr>
        <w:t>В </w:t>
      </w:r>
      <w:r>
        <w:rPr>
          <w:color w:val="212121"/>
          <w:spacing w:val="-2"/>
          <w:sz w:val="28"/>
          <w:szCs w:val="28"/>
        </w:rPr>
        <w:t>письменном ответе </w:t>
      </w:r>
      <w:r>
        <w:rPr>
          <w:color w:val="212121"/>
          <w:sz w:val="28"/>
          <w:szCs w:val="28"/>
        </w:rPr>
        <w:t>об отказе в предоставлении письменных разъяснений по вопросам применения нормативных правовых актов о местных налогах</w:t>
      </w:r>
      <w:proofErr w:type="gramEnd"/>
      <w:r>
        <w:rPr>
          <w:color w:val="212121"/>
          <w:sz w:val="28"/>
          <w:szCs w:val="28"/>
        </w:rPr>
        <w:t xml:space="preserve"> и сборах должны быть указаны все основания отказа в соответствии с пунктом 2.10 настоящего Административного регламента.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Максимальный срок выполнения действий, предусмотренных подпунктами 1 и 2 или подпунктами 1 и 4 настоящего пункта, составляет 15 рабочих дней.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Максимальный срок выполнения действий, предусмотренных подпунктами 1 и 3 настоящего пункта, составляет 2 рабочих дня.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3.4.4. Критерием принятия решения о предоставлении Услуги или отказа в ее предоставлении является наличие или отсутствие оснований для отказа в предоставлении Услуги, предусмотренных пунктом 2.10 настоящего Административного регламента. 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Критерием принятия решения об отказе в приеме документов является наличие оснований для отказа в приеме документов, предусмотренных пунктом 2.8 настоящего Административного регламента. 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3.4.5. </w:t>
      </w:r>
      <w:proofErr w:type="gramStart"/>
      <w:r>
        <w:rPr>
          <w:color w:val="212121"/>
          <w:sz w:val="28"/>
          <w:szCs w:val="28"/>
        </w:rPr>
        <w:t>Результатом административной процедуры является выдача заявителю с учетом принятого решения, предусмотренного подпунктом 2, подпунктом 3 или подпунктом 4 пункта 3.4.3 настоящего Административного регламента, документа посредством его направления заявителю по почте по адресу, содержащемуся в заявлении заявителя, либо предоставления на личном приёме (при соответствующем желании заявителя) не позднее рабочего дня, следующего за днем завершения административной процедуры, описанной пунктом 3.4.3 настоящего Административного</w:t>
      </w:r>
      <w:proofErr w:type="gramEnd"/>
      <w:r>
        <w:rPr>
          <w:color w:val="212121"/>
          <w:sz w:val="28"/>
          <w:szCs w:val="28"/>
        </w:rPr>
        <w:t xml:space="preserve"> регламента. При выдаче документов на личном приёме должностное лицо, обеспечивающее подготовку </w:t>
      </w:r>
      <w:r>
        <w:rPr>
          <w:color w:val="212121"/>
          <w:spacing w:val="-2"/>
          <w:sz w:val="28"/>
          <w:szCs w:val="28"/>
        </w:rPr>
        <w:t>проекта письменного ответа</w:t>
      </w:r>
      <w:r>
        <w:rPr>
          <w:color w:val="212121"/>
          <w:sz w:val="28"/>
          <w:szCs w:val="28"/>
        </w:rPr>
        <w:t>,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Услуги.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  <w:sz w:val="28"/>
          <w:szCs w:val="28"/>
        </w:rPr>
        <w:t xml:space="preserve">При поступлении в Администрацию документов, направленных с использованием официального сайта Администрации в информационно-телекоммуникационной сети «Интернет», Единого портала или Регионального портала, документ с учетом принятого решения, предусмотренного подпунктом 2, подпунктом 3 или подпунктом 4 пункта 3.4.3 настоящего Административного регламента, подписывается электронной подписью уполномоченного лица в соответствии с </w:t>
      </w:r>
      <w:r>
        <w:rPr>
          <w:color w:val="212121"/>
          <w:sz w:val="28"/>
          <w:szCs w:val="28"/>
        </w:rPr>
        <w:lastRenderedPageBreak/>
        <w:t>законодательством Российской Федерации и высылается заявителю с использованием Единого портала или Регионального портала.</w:t>
      </w:r>
      <w:proofErr w:type="gramEnd"/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3.4.6. Результатом описанной в пункте 3.4.3 настоящего Административного регламента административной процедуры является направление заявителю </w:t>
      </w:r>
      <w:bookmarkStart w:id="7" w:name="_Hlk115341355"/>
      <w:r>
        <w:rPr>
          <w:color w:val="212121"/>
          <w:sz w:val="28"/>
          <w:szCs w:val="28"/>
        </w:rPr>
        <w:t>письменных разъяснений по вопросам применения нормативных правовых актов о местных налогах и сборах</w:t>
      </w:r>
      <w:bookmarkEnd w:id="7"/>
      <w:r>
        <w:rPr>
          <w:color w:val="212121"/>
          <w:sz w:val="28"/>
          <w:szCs w:val="28"/>
        </w:rPr>
        <w:t> или письменного ответа об отказе в предоставлении Услуги, или письменного ответа об отказе в приеме документов.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3.4.7. Способом фиксации результата административной процедуры являются направляемые заявителю письменные разъяснения по вопросам применения нормативных правовых актов о местных налогах и сборах или </w:t>
      </w:r>
      <w:bookmarkStart w:id="8" w:name="_Hlk115790923"/>
      <w:r>
        <w:rPr>
          <w:color w:val="212121"/>
          <w:sz w:val="28"/>
          <w:szCs w:val="28"/>
        </w:rPr>
        <w:t>письменного ответа об отказе в предоставлении Услуги</w:t>
      </w:r>
      <w:bookmarkEnd w:id="8"/>
      <w:r>
        <w:rPr>
          <w:color w:val="212121"/>
          <w:sz w:val="28"/>
          <w:szCs w:val="28"/>
        </w:rPr>
        <w:t>, или письменного ответа об отказе в приеме документов, запись в журнале выдачи документов с указанием реквизитов соответствующего письменного ответа.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3.5. Исправление допущенных опечаток и (или) ошибок в выданных в результате предоставления Услуги документах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3.5.1. </w:t>
      </w:r>
      <w:proofErr w:type="gramStart"/>
      <w:r>
        <w:rPr>
          <w:color w:val="212121"/>
          <w:sz w:val="28"/>
          <w:szCs w:val="28"/>
        </w:rPr>
        <w:t>Основанием для начала административной процедуры является поступление в Администрацию на бумажном носителе или в электронном виде заявления об исправлении выявленных заявителем опечаток и (или) ошибок в выданных в результате предоставления Услуги документах (далее – заявление об исправлении выявленных заявителем опечаток и (или) ошибок).</w:t>
      </w:r>
      <w:proofErr w:type="gramEnd"/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3.5.2. Специалист, ответственный за прием и регистрацию документов, в срок не позднее 1 рабочего дня </w:t>
      </w:r>
      <w:proofErr w:type="gramStart"/>
      <w:r>
        <w:rPr>
          <w:color w:val="212121"/>
          <w:sz w:val="28"/>
          <w:szCs w:val="28"/>
        </w:rPr>
        <w:t>с даты поступления</w:t>
      </w:r>
      <w:proofErr w:type="gramEnd"/>
      <w:r>
        <w:rPr>
          <w:color w:val="212121"/>
          <w:sz w:val="28"/>
          <w:szCs w:val="28"/>
        </w:rPr>
        <w:t xml:space="preserve"> заявления об исправлении выявленных заявителем опечаток и (или) ошибок в Администрацию регистрирует такое заявление в информационной системе в Администрации либо в ином установленном порядке и передает его уполномоченному должностному лицу Администрации.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3.5.3. Уполномоченное должностное лицо Администрации по результатам рассмотрения заявления об исправлении выявленных заявителем опечаток и (или) ошибок в срок не позднее 1 рабочего дня </w:t>
      </w:r>
      <w:proofErr w:type="gramStart"/>
      <w:r>
        <w:rPr>
          <w:color w:val="212121"/>
          <w:sz w:val="28"/>
          <w:szCs w:val="28"/>
        </w:rPr>
        <w:t>с даты поступления</w:t>
      </w:r>
      <w:proofErr w:type="gramEnd"/>
      <w:r>
        <w:rPr>
          <w:color w:val="212121"/>
          <w:sz w:val="28"/>
          <w:szCs w:val="28"/>
        </w:rPr>
        <w:t xml:space="preserve"> такого заявления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Одновременно уполномоченное должностное лицо Администрации подготавливает проект письма о направлении документа с исправленными опечатками и (или) ошибками по адресу, указанному в заявлении о предоставлении Услуги, и обеспечивает подписание указанного письма уполномоченным должностным лицом.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3.5.4. Документ с исправленными опечатками и (или) ошибками или проект письма с обоснованным отказом в оформлении документа с исправленными опечатками и (или) ошибками подписываются уполномоченным должностным лицом.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lastRenderedPageBreak/>
        <w:t>3.5.5. </w:t>
      </w:r>
      <w:proofErr w:type="gramStart"/>
      <w:r>
        <w:rPr>
          <w:color w:val="212121"/>
          <w:sz w:val="28"/>
          <w:szCs w:val="28"/>
        </w:rPr>
        <w:t>Специалист, ответственный за прием и регистрацию документов, осуществляет регистрацию в информационной системе Администрации либо в ином установленном порядке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 и направляет соответствующее письмо и прилагаемые к нему документы заявителю по почте заказным письмом с уведомлением.</w:t>
      </w:r>
      <w:proofErr w:type="gramEnd"/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Письмо и прилагаемые к нему документы могут быть выданы заявителю нарочно специалистом, рассматривающим заявление, в случае если в заявлении об исправлении выявленных заявителем опечаток и (или) ошибок указан такой способ получения заявителем документов.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3.5.6. </w:t>
      </w:r>
      <w:proofErr w:type="gramStart"/>
      <w:r>
        <w:rPr>
          <w:color w:val="212121"/>
          <w:sz w:val="28"/>
          <w:szCs w:val="28"/>
        </w:rPr>
        <w:t>Максимальный срок выполнения процедуры – 5 рабочих дней с даты поступления заявления об исправлении выявленных заявителем опечаток и (или) ошибок) в Администрацию.</w:t>
      </w:r>
      <w:proofErr w:type="gramEnd"/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3.5.7. Критерием принятия решения является поступление в Администрацию заявления об исправлении выявленных заявителем опечаток и (или) ошибок в выданных в результате предоставления Услуги документах.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3.5.8. 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3.5.9. 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 в информационной системе Администрации либо в ином установленном порядке.</w:t>
      </w:r>
    </w:p>
    <w:p w:rsidR="00AE7B14" w:rsidRDefault="00AE7B14" w:rsidP="00AE7B14">
      <w:pPr>
        <w:shd w:val="clear" w:color="auto" w:fill="FFFFFF"/>
        <w:spacing w:after="16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ind w:left="567"/>
        <w:jc w:val="center"/>
        <w:rPr>
          <w:color w:val="212121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 xml:space="preserve">4. Формы </w:t>
      </w:r>
      <w:proofErr w:type="gramStart"/>
      <w:r>
        <w:rPr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4.1. Текущий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Услуги, а также принятием ответственными должностными лицами Администрации решений осуществляют руководитель Администрации, заместитель руководителя Администрации.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4.2. 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Администрации, непосредственно осуществляющих административные процедуры.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4.3. Плановые проверки осуществляются на основании годовых планов в соответствии с планом работы Администрации.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4.4. Внеплановые проверки осуществляются по решению руководителя Администрации, заместителя руководителя Администрации, а также на основании полученной жалобы (обращения) на действия (бездействие) и решения, принятые в ходе предоставления Услуги, действия (бездействие) и решения ответственных должностных лиц, участвующих в предоставлении Услуги.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4.5. Руководитель Администрации несет персональную ответственность за соблюдение сроков и порядка совершения административных процедур.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AE7B14" w:rsidRDefault="00AE7B14" w:rsidP="00AE7B14">
      <w:pPr>
        <w:shd w:val="clear" w:color="auto" w:fill="FFFFFF"/>
        <w:ind w:left="567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4.6. Граждане, их объединения и организации всех форм собственности для осуществления контроля со своей стороны вправе направить в Администрацию предложения, рекомендации, замечания по вопросам предоставления Услуги, а также предложения по внесению изменений в настоящий Административный регламент и муниципальные нормативные правовые акты, регулирующие предоставление Услуги.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jc w:val="center"/>
        <w:rPr>
          <w:color w:val="212121"/>
          <w:sz w:val="21"/>
          <w:szCs w:val="21"/>
        </w:rPr>
      </w:pPr>
      <w:bookmarkStart w:id="9" w:name="Par501"/>
      <w:bookmarkEnd w:id="9"/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</w:t>
      </w:r>
    </w:p>
    <w:p w:rsidR="00AE7B14" w:rsidRDefault="00AE7B14" w:rsidP="00AE7B14">
      <w:pPr>
        <w:shd w:val="clear" w:color="auto" w:fill="FFFFFF"/>
        <w:spacing w:after="160"/>
        <w:jc w:val="center"/>
        <w:rPr>
          <w:color w:val="212121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и действий (бездействия) Администрации, МФЦ, а также должностных лиц Администрации, муниципальных служащих, работников МФЦ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Услуги: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5.1.1. Заявители имеют право на обжалование решений и действий (бездействия) Администрации, МФЦ, должностного лица Администрации либо муниципального служащего,</w:t>
      </w:r>
      <w:r>
        <w:rPr>
          <w:rFonts w:ascii="Calibri" w:hAnsi="Calibri" w:cs="Calibri"/>
          <w:b/>
          <w:bCs/>
          <w:color w:val="212121"/>
        </w:rPr>
        <w:t> </w:t>
      </w:r>
      <w:r>
        <w:rPr>
          <w:color w:val="000000"/>
          <w:sz w:val="28"/>
          <w:szCs w:val="28"/>
        </w:rPr>
        <w:t>работника МФЦ.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5.1.2. Жалоба подается в письменной форме на бумажном носителе, в электронной форме в Администрацию или МФЦ.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5.1.3. Жалоба на решения и действия (бездействие) Администрации, МФЦ, главы Администрации, должностного лица Администрации либо муниципального служащего,</w:t>
      </w:r>
      <w:r>
        <w:rPr>
          <w:rFonts w:ascii="Calibri" w:hAnsi="Calibri" w:cs="Calibri"/>
          <w:b/>
          <w:bCs/>
          <w:color w:val="212121"/>
        </w:rPr>
        <w:t> </w:t>
      </w:r>
      <w:r>
        <w:rPr>
          <w:color w:val="000000"/>
          <w:sz w:val="28"/>
          <w:szCs w:val="28"/>
        </w:rPr>
        <w:t xml:space="preserve">работника МФЦ может быть направлена по почте, через МФЦ, с использованием информационно-телекоммуникационной сети Интернет, официального сайта Администрации, </w:t>
      </w:r>
      <w:r>
        <w:rPr>
          <w:color w:val="000000"/>
          <w:sz w:val="28"/>
          <w:szCs w:val="28"/>
        </w:rPr>
        <w:lastRenderedPageBreak/>
        <w:t>Единого портала либо Регионального портала, а также может быть принята при личном приеме заявителя.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5.1.4. Жалоба должна содержать: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а) наименование Администрации, МФЦ, фамилию, имя, отчество должностного лица Администрации либо муниципального служащего,</w:t>
      </w:r>
      <w:r>
        <w:rPr>
          <w:rFonts w:ascii="Calibri" w:hAnsi="Calibri" w:cs="Calibri"/>
          <w:b/>
          <w:bCs/>
          <w:color w:val="212121"/>
        </w:rPr>
        <w:t> </w:t>
      </w:r>
      <w:r>
        <w:rPr>
          <w:color w:val="000000"/>
          <w:sz w:val="28"/>
          <w:szCs w:val="28"/>
        </w:rPr>
        <w:t>работника МФЦ, решения и действия (бездействие) которых обжалуются;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в) сведения об обжалуемых решениях и действиях (бездействии) Администрации, МФЦ, должностного лица Администрации либо муниципального служащего,</w:t>
      </w:r>
      <w:r>
        <w:rPr>
          <w:rFonts w:ascii="Calibri" w:hAnsi="Calibri" w:cs="Calibri"/>
          <w:b/>
          <w:bCs/>
          <w:color w:val="212121"/>
        </w:rPr>
        <w:t> </w:t>
      </w:r>
      <w:r>
        <w:rPr>
          <w:color w:val="000000"/>
          <w:sz w:val="28"/>
          <w:szCs w:val="28"/>
        </w:rPr>
        <w:t>работника МФЦ;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г) доводы, на основании которых заявитель не согласен с решением и действием (бездействием) Администрации, МФЦ, должностного лица Администрации либо муниципального служащего,</w:t>
      </w:r>
      <w:r>
        <w:rPr>
          <w:rFonts w:ascii="Calibri" w:hAnsi="Calibri" w:cs="Calibri"/>
          <w:b/>
          <w:bCs/>
          <w:color w:val="212121"/>
        </w:rPr>
        <w:t> </w:t>
      </w:r>
      <w:r>
        <w:rPr>
          <w:color w:val="000000"/>
          <w:sz w:val="28"/>
          <w:szCs w:val="28"/>
        </w:rPr>
        <w:t>работника МФЦ. Заявителем могут быть представлены документы (при наличии), подтверждающие доводы заявителя, либо их копии.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5.2. Предмет досудебного (внесудебного) обжалования.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Предметом досудебного (внесудебного) обжалования являются в том числе: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а) нарушение срока регистрации запроса о предоставлении Услуги;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б) нарушение срока предоставления Услуги;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proofErr w:type="spellStart"/>
      <w:proofErr w:type="gram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е)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ж) отказ Администрации, МФЦ в исправлении допущенных им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) нарушение срока или порядка выдачи документов по результатам предоставления Услуги;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и)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к)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№ 210-ФЗ.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в Администрацию или МФЦ.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5.5. Сроки рассмотрения жалобы.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5.5.1. </w:t>
      </w:r>
      <w:proofErr w:type="gramStart"/>
      <w:r>
        <w:rPr>
          <w:color w:val="000000"/>
          <w:sz w:val="28"/>
          <w:szCs w:val="28"/>
        </w:rPr>
        <w:t>Жалоба, поступившая Администрацию или МФЦ, подлежит рассмотрению в течение пятнадцати рабочих дней со дня ее регистрации, а в случае обжалования отказа Администрации,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5.6. Результат досудебного (внесудебного) обжалования.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bookmarkStart w:id="10" w:name="Par27"/>
      <w:bookmarkEnd w:id="10"/>
      <w:r>
        <w:rPr>
          <w:color w:val="000000"/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</w:t>
      </w:r>
      <w:r>
        <w:rPr>
          <w:color w:val="000000"/>
          <w:sz w:val="28"/>
          <w:szCs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5.6.2. Мотивированный ответ о результатах рассмотрения жалобы направляется заявителю в письменной форме и по желанию заявителя – в электронной форме не позднее дня, следующего за днем принятия решения, указанного в пункте 5.5.1 настоящего Административного регламента.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5.6.3. В случае признания жалобы подлежащей удовлетворению в ответе заявителю, указанном в пункте 5.6.2 настоящего Административного регламента, дается информация о действиях, осуществляемых Администрацией, МФЦ,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>
        <w:rPr>
          <w:color w:val="000000"/>
          <w:sz w:val="28"/>
          <w:szCs w:val="28"/>
        </w:rPr>
        <w:t>неудобства</w:t>
      </w:r>
      <w:proofErr w:type="gramEnd"/>
      <w:r>
        <w:rPr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5.6.4. В случае признания </w:t>
      </w:r>
      <w:proofErr w:type="gramStart"/>
      <w:r>
        <w:rPr>
          <w:color w:val="000000"/>
          <w:sz w:val="28"/>
          <w:szCs w:val="28"/>
        </w:rPr>
        <w:t>жалобы</w:t>
      </w:r>
      <w:proofErr w:type="gramEnd"/>
      <w:r>
        <w:rPr>
          <w:color w:val="000000"/>
          <w:sz w:val="28"/>
          <w:szCs w:val="28"/>
        </w:rPr>
        <w:t xml:space="preserve"> не подлежащей удовлетворению в ответе заявителю, указанном в пункте 5.6.2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5.6.5. В случае установления в ходе или по результатам </w:t>
      </w:r>
      <w:proofErr w:type="gramStart"/>
      <w:r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color w:val="212121"/>
          <w:sz w:val="28"/>
          <w:szCs w:val="28"/>
        </w:rPr>
        <w:t>.</w:t>
      </w:r>
    </w:p>
    <w:p w:rsidR="00AE7B14" w:rsidRDefault="00AE7B14" w:rsidP="00AE7B14">
      <w:pPr>
        <w:shd w:val="clear" w:color="auto" w:fill="FFFFFF"/>
        <w:spacing w:after="16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lastRenderedPageBreak/>
        <w:t>Приложение 1</w:t>
      </w:r>
    </w:p>
    <w:p w:rsidR="00AE7B14" w:rsidRDefault="00AE7B14" w:rsidP="00AE7B14">
      <w:pPr>
        <w:shd w:val="clear" w:color="auto" w:fill="FFFFFF"/>
        <w:spacing w:after="16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к Административному регламенту</w:t>
      </w:r>
    </w:p>
    <w:p w:rsidR="00AE7B14" w:rsidRDefault="00AE7B14" w:rsidP="00AE7B14">
      <w:pPr>
        <w:shd w:val="clear" w:color="auto" w:fill="FFFFFF"/>
        <w:spacing w:after="16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предоставления муниципальной услуги «Дача письменных разъяснений налогоплательщикам, плательщикам сборов по вопросам применения нормативных правовых актов о местных налогах и сборах»</w:t>
      </w:r>
    </w:p>
    <w:p w:rsidR="00AE7B14" w:rsidRDefault="00AE7B14" w:rsidP="00AE7B14">
      <w:pPr>
        <w:shd w:val="clear" w:color="auto" w:fill="FFFFFF"/>
        <w:spacing w:after="16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jc w:val="right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Главе сельского поселения </w:t>
      </w:r>
      <w:r w:rsidR="009F6A7F">
        <w:rPr>
          <w:color w:val="212121"/>
          <w:sz w:val="28"/>
          <w:szCs w:val="28"/>
        </w:rPr>
        <w:t>Купино</w:t>
      </w:r>
    </w:p>
    <w:p w:rsidR="00AE7B14" w:rsidRDefault="00AE7B14" w:rsidP="00AE7B14">
      <w:pPr>
        <w:shd w:val="clear" w:color="auto" w:fill="FFFFFF"/>
        <w:spacing w:after="160"/>
        <w:jc w:val="right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муниципального района </w:t>
      </w:r>
      <w:proofErr w:type="spellStart"/>
      <w:r>
        <w:rPr>
          <w:color w:val="212121"/>
          <w:sz w:val="28"/>
          <w:szCs w:val="28"/>
        </w:rPr>
        <w:t>Безенчукский</w:t>
      </w:r>
      <w:proofErr w:type="spellEnd"/>
    </w:p>
    <w:p w:rsidR="00AE7B14" w:rsidRDefault="00AE7B14" w:rsidP="00AE7B14">
      <w:pPr>
        <w:shd w:val="clear" w:color="auto" w:fill="FFFFFF"/>
        <w:spacing w:after="160"/>
        <w:jc w:val="right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Самарской области  </w:t>
      </w:r>
    </w:p>
    <w:p w:rsidR="00AE7B14" w:rsidRDefault="00AE7B14" w:rsidP="00AE7B14">
      <w:pPr>
        <w:shd w:val="clear" w:color="auto" w:fill="FFFFFF"/>
        <w:spacing w:after="160"/>
        <w:jc w:val="right"/>
        <w:rPr>
          <w:color w:val="212121"/>
          <w:sz w:val="21"/>
          <w:szCs w:val="21"/>
        </w:rPr>
      </w:pPr>
      <w:r>
        <w:rPr>
          <w:color w:val="212121"/>
        </w:rPr>
        <w:t>__________________________________</w:t>
      </w:r>
    </w:p>
    <w:p w:rsidR="00AE7B14" w:rsidRDefault="00AE7B14" w:rsidP="00AE7B14">
      <w:pPr>
        <w:shd w:val="clear" w:color="auto" w:fill="FFFFFF"/>
        <w:spacing w:after="160"/>
        <w:jc w:val="right"/>
        <w:rPr>
          <w:color w:val="212121"/>
          <w:sz w:val="21"/>
          <w:szCs w:val="21"/>
        </w:rPr>
      </w:pPr>
      <w:r>
        <w:rPr>
          <w:i/>
          <w:iCs/>
          <w:color w:val="212121"/>
        </w:rPr>
        <w:t>(наименование муниципального образования),</w:t>
      </w:r>
    </w:p>
    <w:p w:rsidR="00AE7B14" w:rsidRDefault="00AE7B14" w:rsidP="00AE7B14">
      <w:pPr>
        <w:shd w:val="clear" w:color="auto" w:fill="FFFFFF"/>
        <w:spacing w:after="160"/>
        <w:jc w:val="right"/>
        <w:rPr>
          <w:color w:val="212121"/>
          <w:sz w:val="21"/>
          <w:szCs w:val="21"/>
        </w:rPr>
      </w:pPr>
      <w:r>
        <w:rPr>
          <w:color w:val="212121"/>
        </w:rPr>
        <w:t>__________________________________</w:t>
      </w:r>
    </w:p>
    <w:p w:rsidR="00AE7B14" w:rsidRDefault="00AE7B14" w:rsidP="00AE7B14">
      <w:pPr>
        <w:shd w:val="clear" w:color="auto" w:fill="FFFFFF"/>
        <w:spacing w:after="160"/>
        <w:jc w:val="right"/>
        <w:rPr>
          <w:color w:val="212121"/>
          <w:sz w:val="21"/>
          <w:szCs w:val="21"/>
        </w:rPr>
      </w:pPr>
      <w:proofErr w:type="gramStart"/>
      <w:r>
        <w:rPr>
          <w:i/>
          <w:iCs/>
          <w:color w:val="212121"/>
        </w:rPr>
        <w:t>(наименование юридического лица с указанием</w:t>
      </w:r>
      <w:proofErr w:type="gramEnd"/>
    </w:p>
    <w:p w:rsidR="00AE7B14" w:rsidRDefault="00AE7B14" w:rsidP="00AE7B14">
      <w:pPr>
        <w:shd w:val="clear" w:color="auto" w:fill="FFFFFF"/>
        <w:spacing w:after="160"/>
        <w:jc w:val="right"/>
        <w:rPr>
          <w:color w:val="212121"/>
          <w:sz w:val="21"/>
          <w:szCs w:val="21"/>
        </w:rPr>
      </w:pPr>
      <w:r>
        <w:rPr>
          <w:i/>
          <w:iCs/>
          <w:color w:val="212121"/>
        </w:rPr>
        <w:t>организационно-правовой формы,</w:t>
      </w:r>
    </w:p>
    <w:p w:rsidR="00AE7B14" w:rsidRDefault="00AE7B14" w:rsidP="00AE7B14">
      <w:pPr>
        <w:shd w:val="clear" w:color="auto" w:fill="FFFFFF"/>
        <w:spacing w:after="160"/>
        <w:jc w:val="right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</w:t>
      </w:r>
    </w:p>
    <w:p w:rsidR="00AE7B14" w:rsidRDefault="00AE7B14" w:rsidP="00AE7B14">
      <w:pPr>
        <w:shd w:val="clear" w:color="auto" w:fill="FFFFFF"/>
        <w:spacing w:after="160"/>
        <w:jc w:val="right"/>
        <w:rPr>
          <w:color w:val="212121"/>
          <w:sz w:val="21"/>
          <w:szCs w:val="21"/>
        </w:rPr>
      </w:pPr>
      <w:proofErr w:type="gramStart"/>
      <w:r>
        <w:rPr>
          <w:i/>
          <w:iCs/>
          <w:color w:val="212121"/>
        </w:rPr>
        <w:t>место нахождение</w:t>
      </w:r>
      <w:proofErr w:type="gramEnd"/>
      <w:r>
        <w:rPr>
          <w:i/>
          <w:iCs/>
          <w:color w:val="212121"/>
        </w:rPr>
        <w:t>, ОГРН, ИНН</w:t>
      </w:r>
      <w:bookmarkStart w:id="11" w:name="_ftnref3"/>
      <w:r w:rsidR="00946CEF">
        <w:fldChar w:fldCharType="begin"/>
      </w:r>
      <w:r>
        <w:instrText xml:space="preserve"> HYPERLINK "https://admpriboy.ru/documents/order/detail.php?id=1331229" \l "_ftn3" \o "" </w:instrText>
      </w:r>
      <w:r w:rsidR="00946CEF">
        <w:fldChar w:fldCharType="separate"/>
      </w:r>
      <w:r>
        <w:rPr>
          <w:rStyle w:val="a6"/>
          <w:b/>
          <w:bCs/>
          <w:i/>
          <w:iCs/>
          <w:color w:val="3F51B5"/>
          <w:sz w:val="28"/>
          <w:vertAlign w:val="superscript"/>
        </w:rPr>
        <w:t>[3]</w:t>
      </w:r>
      <w:r w:rsidR="00946CEF">
        <w:fldChar w:fldCharType="end"/>
      </w:r>
      <w:bookmarkEnd w:id="11"/>
      <w:r>
        <w:rPr>
          <w:i/>
          <w:iCs/>
          <w:color w:val="212121"/>
        </w:rPr>
        <w:t>- для юридических лиц),</w:t>
      </w:r>
    </w:p>
    <w:p w:rsidR="00AE7B14" w:rsidRDefault="00AE7B14" w:rsidP="00AE7B14">
      <w:pPr>
        <w:shd w:val="clear" w:color="auto" w:fill="FFFFFF"/>
        <w:spacing w:after="160"/>
        <w:jc w:val="right"/>
        <w:rPr>
          <w:color w:val="212121"/>
          <w:sz w:val="21"/>
          <w:szCs w:val="21"/>
        </w:rPr>
      </w:pPr>
      <w:r>
        <w:rPr>
          <w:i/>
          <w:iCs/>
          <w:color w:val="212121"/>
        </w:rPr>
        <w:t>_____________________________________________</w:t>
      </w:r>
    </w:p>
    <w:p w:rsidR="00AE7B14" w:rsidRDefault="00AE7B14" w:rsidP="00AE7B14">
      <w:pPr>
        <w:shd w:val="clear" w:color="auto" w:fill="FFFFFF"/>
        <w:spacing w:after="160"/>
        <w:jc w:val="right"/>
        <w:rPr>
          <w:color w:val="212121"/>
          <w:sz w:val="21"/>
          <w:szCs w:val="21"/>
        </w:rPr>
      </w:pPr>
      <w:r>
        <w:rPr>
          <w:i/>
          <w:iCs/>
          <w:color w:val="212121"/>
        </w:rPr>
        <w:t>Ф. И. О., ИНН, адрес регистрации (места жительства),</w:t>
      </w:r>
    </w:p>
    <w:p w:rsidR="00AE7B14" w:rsidRDefault="00AE7B14" w:rsidP="00AE7B14">
      <w:pPr>
        <w:shd w:val="clear" w:color="auto" w:fill="FFFFFF"/>
        <w:spacing w:after="160"/>
        <w:jc w:val="right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</w:t>
      </w:r>
    </w:p>
    <w:p w:rsidR="00AE7B14" w:rsidRDefault="00AE7B14" w:rsidP="00AE7B14">
      <w:pPr>
        <w:shd w:val="clear" w:color="auto" w:fill="FFFFFF"/>
        <w:spacing w:after="160"/>
        <w:jc w:val="right"/>
        <w:rPr>
          <w:color w:val="212121"/>
          <w:sz w:val="21"/>
          <w:szCs w:val="21"/>
        </w:rPr>
      </w:pPr>
      <w:r>
        <w:rPr>
          <w:color w:val="212121"/>
        </w:rPr>
        <w:t> </w:t>
      </w:r>
      <w:r>
        <w:rPr>
          <w:i/>
          <w:iCs/>
          <w:color w:val="212121"/>
        </w:rPr>
        <w:t>реквизиты документа,</w:t>
      </w:r>
    </w:p>
    <w:p w:rsidR="00AE7B14" w:rsidRDefault="00AE7B14" w:rsidP="00AE7B14">
      <w:pPr>
        <w:shd w:val="clear" w:color="auto" w:fill="FFFFFF"/>
        <w:spacing w:after="160"/>
        <w:jc w:val="right"/>
        <w:rPr>
          <w:color w:val="212121"/>
          <w:sz w:val="21"/>
          <w:szCs w:val="21"/>
        </w:rPr>
      </w:pPr>
      <w:proofErr w:type="gramStart"/>
      <w:r>
        <w:rPr>
          <w:i/>
          <w:iCs/>
          <w:color w:val="212121"/>
        </w:rPr>
        <w:t>удостоверяющего</w:t>
      </w:r>
      <w:proofErr w:type="gramEnd"/>
      <w:r>
        <w:rPr>
          <w:i/>
          <w:iCs/>
          <w:color w:val="212121"/>
        </w:rPr>
        <w:t xml:space="preserve"> личность - для физических лиц,</w:t>
      </w:r>
    </w:p>
    <w:p w:rsidR="00AE7B14" w:rsidRDefault="00AE7B14" w:rsidP="00AE7B14">
      <w:pPr>
        <w:shd w:val="clear" w:color="auto" w:fill="FFFFFF"/>
        <w:spacing w:after="160"/>
        <w:jc w:val="right"/>
        <w:rPr>
          <w:color w:val="212121"/>
          <w:sz w:val="21"/>
          <w:szCs w:val="21"/>
        </w:rPr>
      </w:pPr>
      <w:proofErr w:type="gramStart"/>
      <w:r>
        <w:rPr>
          <w:i/>
          <w:iCs/>
          <w:color w:val="212121"/>
        </w:rPr>
        <w:t>ОГРНИП, ИНН – для индивидуальных предпринимателей),</w:t>
      </w:r>
      <w:proofErr w:type="gramEnd"/>
    </w:p>
    <w:p w:rsidR="00AE7B14" w:rsidRDefault="00AE7B14" w:rsidP="00AE7B14">
      <w:pPr>
        <w:shd w:val="clear" w:color="auto" w:fill="FFFFFF"/>
        <w:spacing w:after="160"/>
        <w:jc w:val="right"/>
        <w:rPr>
          <w:color w:val="212121"/>
          <w:sz w:val="21"/>
          <w:szCs w:val="21"/>
        </w:rPr>
      </w:pPr>
      <w:r>
        <w:rPr>
          <w:i/>
          <w:iCs/>
          <w:color w:val="212121"/>
        </w:rPr>
        <w:t>_____________________________________________</w:t>
      </w:r>
    </w:p>
    <w:p w:rsidR="00AE7B14" w:rsidRDefault="00AE7B14" w:rsidP="00AE7B14">
      <w:pPr>
        <w:shd w:val="clear" w:color="auto" w:fill="FFFFFF"/>
        <w:spacing w:after="160"/>
        <w:jc w:val="right"/>
        <w:rPr>
          <w:color w:val="212121"/>
          <w:sz w:val="21"/>
          <w:szCs w:val="21"/>
        </w:rPr>
      </w:pPr>
      <w:r>
        <w:rPr>
          <w:i/>
          <w:iCs/>
          <w:color w:val="212121"/>
        </w:rPr>
        <w:t>Ф. И. О., реквизиты документа,</w:t>
      </w:r>
    </w:p>
    <w:p w:rsidR="00AE7B14" w:rsidRDefault="00AE7B14" w:rsidP="00AE7B14">
      <w:pPr>
        <w:shd w:val="clear" w:color="auto" w:fill="FFFFFF"/>
        <w:spacing w:after="160"/>
        <w:jc w:val="right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</w:t>
      </w:r>
    </w:p>
    <w:p w:rsidR="00AE7B14" w:rsidRDefault="00AE7B14" w:rsidP="00AE7B14">
      <w:pPr>
        <w:shd w:val="clear" w:color="auto" w:fill="FFFFFF"/>
        <w:spacing w:after="160"/>
        <w:jc w:val="right"/>
        <w:rPr>
          <w:color w:val="212121"/>
          <w:sz w:val="21"/>
          <w:szCs w:val="21"/>
        </w:rPr>
      </w:pPr>
      <w:r>
        <w:rPr>
          <w:i/>
          <w:iCs/>
          <w:color w:val="212121"/>
        </w:rPr>
        <w:t>подтверждающего полномочия</w:t>
      </w:r>
    </w:p>
    <w:p w:rsidR="00AE7B14" w:rsidRDefault="00AE7B14" w:rsidP="00AE7B14">
      <w:pPr>
        <w:shd w:val="clear" w:color="auto" w:fill="FFFFFF"/>
        <w:spacing w:after="160"/>
        <w:jc w:val="right"/>
        <w:rPr>
          <w:color w:val="212121"/>
          <w:sz w:val="21"/>
          <w:szCs w:val="21"/>
        </w:rPr>
      </w:pPr>
      <w:r>
        <w:rPr>
          <w:i/>
          <w:iCs/>
          <w:color w:val="212121"/>
        </w:rPr>
        <w:t>- для представителя заявителя),</w:t>
      </w:r>
    </w:p>
    <w:p w:rsidR="00AE7B14" w:rsidRDefault="00AE7B14" w:rsidP="00AE7B14">
      <w:pPr>
        <w:shd w:val="clear" w:color="auto" w:fill="FFFFFF"/>
        <w:spacing w:after="160"/>
        <w:jc w:val="right"/>
        <w:rPr>
          <w:color w:val="212121"/>
          <w:sz w:val="21"/>
          <w:szCs w:val="21"/>
        </w:rPr>
      </w:pPr>
      <w:r>
        <w:rPr>
          <w:i/>
          <w:iCs/>
          <w:color w:val="212121"/>
        </w:rPr>
        <w:t>_____________________________________________</w:t>
      </w:r>
    </w:p>
    <w:p w:rsidR="00AE7B14" w:rsidRDefault="00AE7B14" w:rsidP="00AE7B14">
      <w:pPr>
        <w:shd w:val="clear" w:color="auto" w:fill="FFFFFF"/>
        <w:spacing w:after="16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jc w:val="right"/>
        <w:rPr>
          <w:color w:val="212121"/>
          <w:sz w:val="21"/>
          <w:szCs w:val="21"/>
        </w:rPr>
      </w:pPr>
      <w:r>
        <w:rPr>
          <w:i/>
          <w:iCs/>
          <w:color w:val="212121"/>
        </w:rPr>
        <w:t>_____________________________________________</w:t>
      </w:r>
    </w:p>
    <w:p w:rsidR="00AE7B14" w:rsidRDefault="00AE7B14" w:rsidP="00AE7B14">
      <w:pPr>
        <w:shd w:val="clear" w:color="auto" w:fill="FFFFFF"/>
        <w:spacing w:after="160"/>
        <w:jc w:val="right"/>
        <w:rPr>
          <w:color w:val="212121"/>
          <w:sz w:val="21"/>
          <w:szCs w:val="21"/>
        </w:rPr>
      </w:pPr>
      <w:r>
        <w:rPr>
          <w:i/>
          <w:iCs/>
          <w:color w:val="212121"/>
        </w:rPr>
        <w:t>почтовый адрес, адрес электронной почты,</w:t>
      </w:r>
    </w:p>
    <w:p w:rsidR="00AE7B14" w:rsidRDefault="00AE7B14" w:rsidP="00AE7B14">
      <w:pPr>
        <w:shd w:val="clear" w:color="auto" w:fill="FFFFFF"/>
        <w:spacing w:after="160"/>
        <w:jc w:val="right"/>
        <w:rPr>
          <w:color w:val="212121"/>
          <w:sz w:val="21"/>
          <w:szCs w:val="21"/>
        </w:rPr>
      </w:pPr>
      <w:r>
        <w:rPr>
          <w:i/>
          <w:iCs/>
          <w:color w:val="212121"/>
        </w:rPr>
        <w:t>номер телефона)</w:t>
      </w:r>
    </w:p>
    <w:p w:rsidR="00AE7B14" w:rsidRDefault="00AE7B14" w:rsidP="00AE7B14">
      <w:pPr>
        <w:shd w:val="clear" w:color="auto" w:fill="FFFFFF"/>
        <w:spacing w:after="16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lastRenderedPageBreak/>
        <w:t>ЗАЯВЛЕНИЕ</w:t>
      </w:r>
    </w:p>
    <w:p w:rsidR="00AE7B14" w:rsidRDefault="00AE7B14" w:rsidP="00AE7B14">
      <w:pPr>
        <w:shd w:val="clear" w:color="auto" w:fill="FFFFFF"/>
        <w:spacing w:after="16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о предоставлении письменных разъяснений налогоплательщикам, плательщикам сборов по вопросам применения нормативных правовых актов о местных налогах и сборах</w:t>
      </w:r>
    </w:p>
    <w:p w:rsidR="00AE7B14" w:rsidRDefault="00AE7B14" w:rsidP="00AE7B14">
      <w:pPr>
        <w:shd w:val="clear" w:color="auto" w:fill="FFFFFF"/>
        <w:spacing w:after="16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В соответствии со статьями 21 и 34.2 Налогового кодекса Российской Федерации прошу предоставить разъяснения по вопросу _________________________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Приложения </w:t>
      </w:r>
      <w:r>
        <w:rPr>
          <w:i/>
          <w:iCs/>
          <w:color w:val="212121"/>
          <w:sz w:val="28"/>
          <w:szCs w:val="28"/>
        </w:rPr>
        <w:t>(указываются в соответствии с пунктом 2.6 Административного регламента)</w:t>
      </w:r>
      <w:r>
        <w:rPr>
          <w:color w:val="212121"/>
          <w:sz w:val="28"/>
          <w:szCs w:val="28"/>
        </w:rPr>
        <w:t>: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1)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2)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3)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4)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bookmarkStart w:id="12" w:name="_ftnref4"/>
      <w:r w:rsidR="00946CEF">
        <w:rPr>
          <w:color w:val="212121"/>
          <w:sz w:val="28"/>
          <w:szCs w:val="28"/>
        </w:rPr>
        <w:fldChar w:fldCharType="begin"/>
      </w:r>
      <w:r>
        <w:rPr>
          <w:color w:val="212121"/>
          <w:sz w:val="28"/>
          <w:szCs w:val="28"/>
        </w:rPr>
        <w:instrText xml:space="preserve"> HYPERLINK "https://admpriboy.ru/documents/order/detail.php?id=1331229" \l "_ftn4" \o "" </w:instrText>
      </w:r>
      <w:r w:rsidR="00946CEF">
        <w:rPr>
          <w:color w:val="212121"/>
          <w:sz w:val="28"/>
          <w:szCs w:val="28"/>
        </w:rPr>
        <w:fldChar w:fldCharType="separate"/>
      </w:r>
      <w:r>
        <w:rPr>
          <w:rStyle w:val="a6"/>
          <w:color w:val="3F51B5"/>
          <w:sz w:val="28"/>
          <w:vertAlign w:val="superscript"/>
        </w:rPr>
        <w:t>[4]</w:t>
      </w:r>
      <w:r w:rsidR="00946CEF">
        <w:rPr>
          <w:color w:val="212121"/>
          <w:sz w:val="28"/>
          <w:szCs w:val="28"/>
        </w:rPr>
        <w:fldChar w:fldCharType="end"/>
      </w:r>
      <w:bookmarkEnd w:id="12"/>
    </w:p>
    <w:p w:rsidR="00AE7B14" w:rsidRDefault="00AE7B14" w:rsidP="00AE7B14">
      <w:pPr>
        <w:shd w:val="clear" w:color="auto" w:fill="FFFFFF"/>
        <w:spacing w:after="16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AE7B14" w:rsidTr="00AE7B14"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7B14" w:rsidRDefault="00AE7B14">
            <w:pPr>
              <w:spacing w:after="160"/>
              <w:jc w:val="both"/>
            </w:pPr>
            <w:r>
              <w:t> </w:t>
            </w:r>
          </w:p>
        </w:tc>
        <w:tc>
          <w:tcPr>
            <w:tcW w:w="425" w:type="dxa"/>
            <w:hideMark/>
          </w:tcPr>
          <w:p w:rsidR="00AE7B14" w:rsidRDefault="00AE7B14">
            <w:pPr>
              <w:spacing w:after="160"/>
              <w:jc w:val="both"/>
            </w:pPr>
            <w:r>
              <w:t> 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7B14" w:rsidRDefault="00AE7B14">
            <w:pPr>
              <w:spacing w:after="160"/>
              <w:jc w:val="both"/>
            </w:pPr>
            <w:r>
              <w:t> </w:t>
            </w:r>
          </w:p>
        </w:tc>
      </w:tr>
      <w:tr w:rsidR="00AE7B14" w:rsidTr="00AE7B14">
        <w:tc>
          <w:tcPr>
            <w:tcW w:w="2518" w:type="dxa"/>
            <w:hideMark/>
          </w:tcPr>
          <w:p w:rsidR="00AE7B14" w:rsidRDefault="00AE7B14">
            <w:pPr>
              <w:spacing w:after="160"/>
              <w:jc w:val="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425" w:type="dxa"/>
            <w:hideMark/>
          </w:tcPr>
          <w:p w:rsidR="00AE7B14" w:rsidRDefault="00AE7B14">
            <w:pPr>
              <w:spacing w:after="160"/>
              <w:jc w:val="center"/>
            </w:pPr>
            <w:r>
              <w:t> </w:t>
            </w:r>
          </w:p>
        </w:tc>
        <w:tc>
          <w:tcPr>
            <w:tcW w:w="6622" w:type="dxa"/>
            <w:hideMark/>
          </w:tcPr>
          <w:p w:rsidR="00AE7B14" w:rsidRDefault="00AE7B14">
            <w:pPr>
              <w:spacing w:after="160"/>
              <w:jc w:val="center"/>
            </w:pPr>
            <w:proofErr w:type="gramStart"/>
            <w:r>
              <w:rPr>
                <w:i/>
                <w:iCs/>
              </w:rPr>
              <w:t>(фамилия, имя и (при наличии) отчество подписавшего лица,</w:t>
            </w:r>
            <w:proofErr w:type="gramEnd"/>
          </w:p>
        </w:tc>
      </w:tr>
      <w:tr w:rsidR="00AE7B14" w:rsidTr="00AE7B14">
        <w:trPr>
          <w:trHeight w:val="514"/>
        </w:trPr>
        <w:tc>
          <w:tcPr>
            <w:tcW w:w="2518" w:type="dxa"/>
            <w:hideMark/>
          </w:tcPr>
          <w:p w:rsidR="00AE7B14" w:rsidRDefault="00AE7B14">
            <w:pPr>
              <w:spacing w:after="160"/>
              <w:jc w:val="center"/>
            </w:pPr>
            <w:r>
              <w:t> </w:t>
            </w:r>
          </w:p>
        </w:tc>
        <w:tc>
          <w:tcPr>
            <w:tcW w:w="425" w:type="dxa"/>
            <w:hideMark/>
          </w:tcPr>
          <w:p w:rsidR="00AE7B14" w:rsidRDefault="00AE7B14">
            <w:pPr>
              <w:spacing w:after="160"/>
              <w:jc w:val="center"/>
            </w:pPr>
            <w:r>
              <w:t> 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7B14" w:rsidRDefault="00AE7B14">
            <w:pPr>
              <w:spacing w:after="160"/>
              <w:jc w:val="center"/>
            </w:pPr>
            <w:r>
              <w:t> </w:t>
            </w:r>
          </w:p>
        </w:tc>
      </w:tr>
      <w:tr w:rsidR="00AE7B14" w:rsidTr="00AE7B14">
        <w:tc>
          <w:tcPr>
            <w:tcW w:w="2518" w:type="dxa"/>
            <w:hideMark/>
          </w:tcPr>
          <w:p w:rsidR="00AE7B14" w:rsidRDefault="00AE7B14">
            <w:pPr>
              <w:spacing w:after="160"/>
              <w:jc w:val="center"/>
            </w:pPr>
            <w:r>
              <w:rPr>
                <w:i/>
                <w:iCs/>
              </w:rPr>
              <w:t>М.П.</w:t>
            </w:r>
          </w:p>
        </w:tc>
        <w:tc>
          <w:tcPr>
            <w:tcW w:w="425" w:type="dxa"/>
            <w:hideMark/>
          </w:tcPr>
          <w:p w:rsidR="00AE7B14" w:rsidRDefault="00AE7B14">
            <w:pPr>
              <w:spacing w:after="160"/>
              <w:jc w:val="center"/>
            </w:pPr>
            <w:r>
              <w:t> </w:t>
            </w:r>
          </w:p>
        </w:tc>
        <w:tc>
          <w:tcPr>
            <w:tcW w:w="6622" w:type="dxa"/>
            <w:hideMark/>
          </w:tcPr>
          <w:p w:rsidR="00AE7B14" w:rsidRDefault="00AE7B14">
            <w:pPr>
              <w:spacing w:after="160"/>
              <w:jc w:val="center"/>
            </w:pPr>
            <w:r>
              <w:rPr>
                <w:i/>
                <w:iCs/>
              </w:rPr>
              <w:t>наименование должности подписавшего лица либо указание</w:t>
            </w:r>
          </w:p>
        </w:tc>
      </w:tr>
      <w:tr w:rsidR="00AE7B14" w:rsidTr="00AE7B14">
        <w:tc>
          <w:tcPr>
            <w:tcW w:w="2518" w:type="dxa"/>
            <w:hideMark/>
          </w:tcPr>
          <w:p w:rsidR="00AE7B14" w:rsidRDefault="00AE7B14">
            <w:pPr>
              <w:spacing w:after="160"/>
              <w:jc w:val="center"/>
            </w:pPr>
            <w:proofErr w:type="gramStart"/>
            <w:r>
              <w:rPr>
                <w:i/>
                <w:iCs/>
              </w:rPr>
              <w:t>(для юридических</w:t>
            </w:r>
            <w:proofErr w:type="gramEnd"/>
          </w:p>
        </w:tc>
        <w:tc>
          <w:tcPr>
            <w:tcW w:w="425" w:type="dxa"/>
            <w:hideMark/>
          </w:tcPr>
          <w:p w:rsidR="00AE7B14" w:rsidRDefault="00AE7B14">
            <w:pPr>
              <w:spacing w:after="160"/>
              <w:jc w:val="center"/>
            </w:pPr>
            <w:r>
              <w:t> 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7B14" w:rsidRDefault="00AE7B14">
            <w:pPr>
              <w:spacing w:after="160"/>
              <w:jc w:val="center"/>
            </w:pPr>
            <w:r>
              <w:t> </w:t>
            </w:r>
          </w:p>
        </w:tc>
      </w:tr>
      <w:tr w:rsidR="00AE7B14" w:rsidTr="00AE7B14">
        <w:tc>
          <w:tcPr>
            <w:tcW w:w="2518" w:type="dxa"/>
            <w:hideMark/>
          </w:tcPr>
          <w:p w:rsidR="00AE7B14" w:rsidRDefault="00AE7B14">
            <w:pPr>
              <w:spacing w:after="160"/>
              <w:jc w:val="center"/>
            </w:pPr>
            <w:r>
              <w:rPr>
                <w:i/>
                <w:iCs/>
              </w:rPr>
              <w:t>лиц)</w:t>
            </w:r>
          </w:p>
        </w:tc>
        <w:tc>
          <w:tcPr>
            <w:tcW w:w="425" w:type="dxa"/>
            <w:hideMark/>
          </w:tcPr>
          <w:p w:rsidR="00AE7B14" w:rsidRDefault="00AE7B14">
            <w:pPr>
              <w:spacing w:after="160"/>
              <w:jc w:val="center"/>
            </w:pPr>
            <w:r>
              <w:t> </w:t>
            </w:r>
          </w:p>
        </w:tc>
        <w:tc>
          <w:tcPr>
            <w:tcW w:w="6622" w:type="dxa"/>
            <w:hideMark/>
          </w:tcPr>
          <w:p w:rsidR="00AE7B14" w:rsidRDefault="00AE7B14">
            <w:pPr>
              <w:spacing w:after="160"/>
              <w:jc w:val="center"/>
            </w:pPr>
            <w:r>
              <w:rPr>
                <w:i/>
                <w:iCs/>
              </w:rPr>
              <w:t xml:space="preserve">на то, что подписавшее лицо является представителем </w:t>
            </w:r>
            <w:proofErr w:type="gramStart"/>
            <w:r>
              <w:rPr>
                <w:i/>
                <w:iCs/>
              </w:rPr>
              <w:t>по</w:t>
            </w:r>
            <w:proofErr w:type="gramEnd"/>
          </w:p>
        </w:tc>
      </w:tr>
      <w:tr w:rsidR="00AE7B14" w:rsidTr="00AE7B14">
        <w:tc>
          <w:tcPr>
            <w:tcW w:w="2518" w:type="dxa"/>
            <w:hideMark/>
          </w:tcPr>
          <w:p w:rsidR="00AE7B14" w:rsidRDefault="00AE7B14">
            <w:pPr>
              <w:spacing w:after="160"/>
              <w:jc w:val="center"/>
            </w:pPr>
            <w:r>
              <w:t> </w:t>
            </w:r>
          </w:p>
        </w:tc>
        <w:tc>
          <w:tcPr>
            <w:tcW w:w="425" w:type="dxa"/>
            <w:hideMark/>
          </w:tcPr>
          <w:p w:rsidR="00AE7B14" w:rsidRDefault="00AE7B14">
            <w:pPr>
              <w:spacing w:after="160"/>
              <w:jc w:val="center"/>
            </w:pPr>
            <w:r>
              <w:t> 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7B14" w:rsidRDefault="00AE7B14">
            <w:pPr>
              <w:spacing w:after="160"/>
              <w:jc w:val="center"/>
            </w:pPr>
            <w:r>
              <w:t> </w:t>
            </w:r>
          </w:p>
        </w:tc>
      </w:tr>
      <w:tr w:rsidR="00AE7B14" w:rsidTr="00AE7B14">
        <w:tc>
          <w:tcPr>
            <w:tcW w:w="2518" w:type="dxa"/>
            <w:hideMark/>
          </w:tcPr>
          <w:p w:rsidR="00AE7B14" w:rsidRDefault="00AE7B14">
            <w:pPr>
              <w:spacing w:after="160"/>
              <w:jc w:val="center"/>
            </w:pPr>
            <w:r>
              <w:t> </w:t>
            </w:r>
          </w:p>
        </w:tc>
        <w:tc>
          <w:tcPr>
            <w:tcW w:w="425" w:type="dxa"/>
            <w:hideMark/>
          </w:tcPr>
          <w:p w:rsidR="00AE7B14" w:rsidRDefault="00AE7B14">
            <w:pPr>
              <w:spacing w:after="160"/>
              <w:jc w:val="center"/>
            </w:pPr>
            <w:r>
              <w:t> </w:t>
            </w:r>
          </w:p>
        </w:tc>
        <w:tc>
          <w:tcPr>
            <w:tcW w:w="6622" w:type="dxa"/>
            <w:hideMark/>
          </w:tcPr>
          <w:p w:rsidR="00AE7B14" w:rsidRDefault="00AE7B14">
            <w:pPr>
              <w:spacing w:after="160"/>
              <w:jc w:val="center"/>
            </w:pPr>
            <w:r>
              <w:rPr>
                <w:i/>
                <w:iCs/>
              </w:rPr>
              <w:t>доверенности)</w:t>
            </w:r>
          </w:p>
        </w:tc>
      </w:tr>
    </w:tbl>
    <w:p w:rsidR="00A401BD" w:rsidRDefault="00A401BD">
      <w:pPr>
        <w:rPr>
          <w:color w:val="000000"/>
          <w:sz w:val="28"/>
          <w:szCs w:val="28"/>
        </w:rPr>
      </w:pPr>
    </w:p>
    <w:p w:rsidR="00AE7B14" w:rsidRDefault="00AE7B14"/>
    <w:sectPr w:rsidR="00AE7B14" w:rsidSect="00A4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2C04"/>
    <w:multiLevelType w:val="hybridMultilevel"/>
    <w:tmpl w:val="B5E6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2445A"/>
    <w:multiLevelType w:val="multilevel"/>
    <w:tmpl w:val="C27E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33767"/>
    <w:multiLevelType w:val="multilevel"/>
    <w:tmpl w:val="415CE7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124213"/>
    <w:multiLevelType w:val="hybridMultilevel"/>
    <w:tmpl w:val="2CCA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3CE"/>
    <w:rsid w:val="00073754"/>
    <w:rsid w:val="000801FC"/>
    <w:rsid w:val="000C1E8A"/>
    <w:rsid w:val="00103A36"/>
    <w:rsid w:val="00150B8F"/>
    <w:rsid w:val="00163EDB"/>
    <w:rsid w:val="00250C9E"/>
    <w:rsid w:val="002541F5"/>
    <w:rsid w:val="002C0403"/>
    <w:rsid w:val="003C1CD6"/>
    <w:rsid w:val="003E54BE"/>
    <w:rsid w:val="003F6F29"/>
    <w:rsid w:val="004149E4"/>
    <w:rsid w:val="00415FA3"/>
    <w:rsid w:val="00426333"/>
    <w:rsid w:val="004C6F9B"/>
    <w:rsid w:val="005131C7"/>
    <w:rsid w:val="00541BBA"/>
    <w:rsid w:val="00633040"/>
    <w:rsid w:val="00637D8C"/>
    <w:rsid w:val="00651813"/>
    <w:rsid w:val="00682C50"/>
    <w:rsid w:val="006B62B9"/>
    <w:rsid w:val="00735EBE"/>
    <w:rsid w:val="00746C7C"/>
    <w:rsid w:val="007557D8"/>
    <w:rsid w:val="007774B2"/>
    <w:rsid w:val="00777E7E"/>
    <w:rsid w:val="00786FED"/>
    <w:rsid w:val="007D0D4F"/>
    <w:rsid w:val="00863A57"/>
    <w:rsid w:val="00897707"/>
    <w:rsid w:val="009378D1"/>
    <w:rsid w:val="00946CEF"/>
    <w:rsid w:val="00962D83"/>
    <w:rsid w:val="009F6A7F"/>
    <w:rsid w:val="00A401BD"/>
    <w:rsid w:val="00A47838"/>
    <w:rsid w:val="00A50D76"/>
    <w:rsid w:val="00A667DF"/>
    <w:rsid w:val="00A673F3"/>
    <w:rsid w:val="00AC22B0"/>
    <w:rsid w:val="00AE7B14"/>
    <w:rsid w:val="00AF13CE"/>
    <w:rsid w:val="00B5417B"/>
    <w:rsid w:val="00BD5BC5"/>
    <w:rsid w:val="00BE1C66"/>
    <w:rsid w:val="00BE1EB3"/>
    <w:rsid w:val="00C166B6"/>
    <w:rsid w:val="00C44397"/>
    <w:rsid w:val="00C83F5C"/>
    <w:rsid w:val="00CC1DC5"/>
    <w:rsid w:val="00D147F5"/>
    <w:rsid w:val="00D851CB"/>
    <w:rsid w:val="00D97C95"/>
    <w:rsid w:val="00DA3C18"/>
    <w:rsid w:val="00DB3560"/>
    <w:rsid w:val="00E67F29"/>
    <w:rsid w:val="00E8355F"/>
    <w:rsid w:val="00EA4896"/>
    <w:rsid w:val="00ED1008"/>
    <w:rsid w:val="00ED6011"/>
    <w:rsid w:val="00EF38A3"/>
    <w:rsid w:val="00EF7224"/>
    <w:rsid w:val="00F07719"/>
    <w:rsid w:val="00F6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F13CE"/>
    <w:pPr>
      <w:widowControl w:val="0"/>
      <w:suppressLineNumbers/>
      <w:suppressAutoHyphens/>
    </w:pPr>
    <w:rPr>
      <w:szCs w:val="20"/>
    </w:rPr>
  </w:style>
  <w:style w:type="paragraph" w:customStyle="1" w:styleId="1">
    <w:name w:val="Обычный1"/>
    <w:rsid w:val="007D0D4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D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97707"/>
    <w:pPr>
      <w:suppressAutoHyphens/>
      <w:jc w:val="both"/>
    </w:pPr>
    <w:rPr>
      <w:lang w:eastAsia="ar-SA"/>
    </w:rPr>
  </w:style>
  <w:style w:type="character" w:styleId="a6">
    <w:name w:val="Hyperlink"/>
    <w:basedOn w:val="a0"/>
    <w:uiPriority w:val="99"/>
    <w:unhideWhenUsed/>
    <w:rsid w:val="0089770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50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DCF4-60AC-415A-A61A-131A2581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7222</Words>
  <Characters>41170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2023-03-27T10:13:00Z</cp:lastPrinted>
  <dcterms:created xsi:type="dcterms:W3CDTF">2023-03-27T10:08:00Z</dcterms:created>
  <dcterms:modified xsi:type="dcterms:W3CDTF">2023-03-27T10:14:00Z</dcterms:modified>
</cp:coreProperties>
</file>