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5" w:rsidRDefault="00860D35" w:rsidP="00921A0C">
      <w:pPr>
        <w:spacing w:after="12"/>
        <w:ind w:right="0"/>
        <w:rPr>
          <w:b/>
        </w:rPr>
      </w:pPr>
      <w:r>
        <w:rPr>
          <w:b/>
        </w:rPr>
        <w:t xml:space="preserve">           </w:t>
      </w:r>
      <w:r w:rsidR="00D62DEF" w:rsidRPr="00860D35">
        <w:rPr>
          <w:b/>
        </w:rPr>
        <w:t xml:space="preserve">АДМИНИСТРАЦИЯ </w:t>
      </w:r>
      <w:r w:rsidR="00921A0C" w:rsidRPr="00860D35">
        <w:rPr>
          <w:b/>
        </w:rPr>
        <w:t xml:space="preserve">НИЖНЕБАЙГОРСКОГО </w:t>
      </w:r>
    </w:p>
    <w:p w:rsidR="00860D35" w:rsidRDefault="00860D35" w:rsidP="00921A0C">
      <w:pPr>
        <w:spacing w:after="12"/>
        <w:ind w:right="0"/>
        <w:rPr>
          <w:b/>
        </w:rPr>
      </w:pPr>
      <w:r>
        <w:rPr>
          <w:b/>
        </w:rPr>
        <w:t xml:space="preserve">                         </w:t>
      </w:r>
      <w:r w:rsidR="00921A0C" w:rsidRPr="00860D35">
        <w:rPr>
          <w:b/>
        </w:rPr>
        <w:t xml:space="preserve">СЕЛЬСКОГО ПОСЕЛЕНИЯ </w:t>
      </w:r>
    </w:p>
    <w:p w:rsidR="00860D35" w:rsidRDefault="00860D35" w:rsidP="00921A0C">
      <w:pPr>
        <w:spacing w:after="12"/>
        <w:ind w:right="0"/>
        <w:rPr>
          <w:b/>
        </w:rPr>
      </w:pPr>
      <w:r>
        <w:rPr>
          <w:b/>
        </w:rPr>
        <w:t xml:space="preserve">      </w:t>
      </w:r>
      <w:r w:rsidR="00E71A58" w:rsidRPr="00860D35">
        <w:rPr>
          <w:b/>
        </w:rPr>
        <w:t>ВЕРХНЕХАВСКОГО</w:t>
      </w:r>
      <w:r w:rsidR="005D2DC1" w:rsidRPr="00860D35">
        <w:rPr>
          <w:b/>
        </w:rPr>
        <w:t xml:space="preserve"> </w:t>
      </w:r>
      <w:r w:rsidR="00D62DEF" w:rsidRPr="00860D35">
        <w:rPr>
          <w:b/>
        </w:rPr>
        <w:t>МУНИЦИПАЛЬНОГО РАЙОНА</w:t>
      </w:r>
      <w:r w:rsidR="00921A0C" w:rsidRPr="00860D35">
        <w:rPr>
          <w:b/>
        </w:rPr>
        <w:t xml:space="preserve"> </w:t>
      </w:r>
      <w:r>
        <w:rPr>
          <w:b/>
        </w:rPr>
        <w:t xml:space="preserve">              </w:t>
      </w:r>
    </w:p>
    <w:p w:rsidR="00094701" w:rsidRPr="00860D35" w:rsidRDefault="00860D35" w:rsidP="00921A0C">
      <w:pPr>
        <w:spacing w:after="12"/>
        <w:ind w:right="0"/>
        <w:rPr>
          <w:b/>
        </w:rPr>
      </w:pPr>
      <w:r>
        <w:rPr>
          <w:b/>
        </w:rPr>
        <w:t xml:space="preserve">                           </w:t>
      </w:r>
      <w:r w:rsidR="00D62DEF" w:rsidRPr="00860D35">
        <w:rPr>
          <w:b/>
        </w:rPr>
        <w:t>ВОРОНЕЖСКОЙ ОБЛАСТИ</w:t>
      </w:r>
    </w:p>
    <w:p w:rsidR="00921A0C" w:rsidRPr="00921A0C" w:rsidRDefault="00921A0C" w:rsidP="00921A0C">
      <w:pPr>
        <w:spacing w:after="12"/>
        <w:ind w:right="0"/>
        <w:rPr>
          <w:b/>
          <w:sz w:val="32"/>
        </w:rPr>
      </w:pPr>
    </w:p>
    <w:p w:rsidR="00094701" w:rsidRDefault="00D62DEF">
      <w:pPr>
        <w:spacing w:after="306"/>
        <w:ind w:left="701" w:right="696" w:hanging="10"/>
        <w:jc w:val="center"/>
      </w:pPr>
      <w:r>
        <w:t>ПОСТАНОВЛЕНИЕ</w:t>
      </w:r>
    </w:p>
    <w:p w:rsidR="00094701" w:rsidRPr="00921A0C" w:rsidRDefault="00970EFB" w:rsidP="00921A0C">
      <w:pPr>
        <w:spacing w:after="306" w:line="240" w:lineRule="auto"/>
        <w:ind w:left="459" w:right="0" w:hanging="11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921A0C" w:rsidRPr="00921A0C">
        <w:rPr>
          <w:rFonts w:ascii="Arial" w:hAnsi="Arial" w:cs="Arial"/>
          <w:sz w:val="24"/>
          <w:szCs w:val="24"/>
        </w:rPr>
        <w:t xml:space="preserve">02.2023г          </w:t>
      </w:r>
      <w:r w:rsidR="00D62DEF" w:rsidRPr="00921A0C">
        <w:rPr>
          <w:rFonts w:ascii="Arial" w:hAnsi="Arial" w:cs="Arial"/>
          <w:sz w:val="24"/>
          <w:szCs w:val="24"/>
        </w:rPr>
        <w:t xml:space="preserve">                                 № </w:t>
      </w:r>
      <w:r>
        <w:rPr>
          <w:rFonts w:ascii="Arial" w:hAnsi="Arial" w:cs="Arial"/>
          <w:sz w:val="24"/>
          <w:szCs w:val="24"/>
        </w:rPr>
        <w:t>10</w:t>
      </w:r>
    </w:p>
    <w:p w:rsidR="00921A0C" w:rsidRPr="00921A0C" w:rsidRDefault="00970EFB" w:rsidP="00921A0C">
      <w:pPr>
        <w:spacing w:after="306" w:line="240" w:lineRule="auto"/>
        <w:ind w:left="459" w:right="0" w:hanging="11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21A0C" w:rsidRPr="00921A0C">
        <w:rPr>
          <w:rFonts w:ascii="Arial" w:hAnsi="Arial" w:cs="Arial"/>
          <w:sz w:val="24"/>
          <w:szCs w:val="24"/>
        </w:rPr>
        <w:t xml:space="preserve">. Нижняя </w:t>
      </w:r>
      <w:proofErr w:type="spellStart"/>
      <w:r w:rsidR="00921A0C" w:rsidRPr="00921A0C">
        <w:rPr>
          <w:rFonts w:ascii="Arial" w:hAnsi="Arial" w:cs="Arial"/>
          <w:sz w:val="24"/>
          <w:szCs w:val="24"/>
        </w:rPr>
        <w:t>Байгора</w:t>
      </w:r>
      <w:proofErr w:type="spellEnd"/>
    </w:p>
    <w:p w:rsidR="00921A0C" w:rsidRPr="00921A0C" w:rsidRDefault="00921A0C" w:rsidP="00921A0C">
      <w:pPr>
        <w:spacing w:after="306" w:line="240" w:lineRule="auto"/>
        <w:ind w:left="459" w:right="0" w:hanging="11"/>
        <w:contextualSpacing/>
        <w:jc w:val="left"/>
        <w:rPr>
          <w:rFonts w:ascii="Arial" w:hAnsi="Arial" w:cs="Arial"/>
          <w:sz w:val="24"/>
          <w:szCs w:val="24"/>
        </w:rPr>
      </w:pPr>
    </w:p>
    <w:p w:rsidR="00094701" w:rsidRPr="00921A0C" w:rsidRDefault="00D62DEF">
      <w:pPr>
        <w:ind w:left="243" w:right="0" w:hanging="258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921A0C">
        <w:rPr>
          <w:rFonts w:ascii="Arial" w:hAnsi="Arial" w:cs="Arial"/>
          <w:sz w:val="24"/>
          <w:szCs w:val="24"/>
        </w:rPr>
        <w:t>Порядка установления причин причинения вреда жизни</w:t>
      </w:r>
      <w:proofErr w:type="gramEnd"/>
      <w:r w:rsidRPr="00921A0C">
        <w:rPr>
          <w:rFonts w:ascii="Arial" w:hAnsi="Arial" w:cs="Arial"/>
          <w:sz w:val="24"/>
          <w:szCs w:val="24"/>
        </w:rPr>
        <w:t xml:space="preserve"> или здоровью физических лиц, имуществу физических или юридических лиц                 </w:t>
      </w:r>
    </w:p>
    <w:p w:rsidR="00094701" w:rsidRPr="00921A0C" w:rsidRDefault="00D62DEF">
      <w:pPr>
        <w:ind w:left="953" w:right="0" w:hanging="968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 xml:space="preserve">в результате нарушения законодательства о градостроительной деятельности в отношении объектов, не указанных в частях 2 и 3 статьи 62 </w:t>
      </w:r>
    </w:p>
    <w:p w:rsidR="00094701" w:rsidRPr="00921A0C" w:rsidRDefault="00D62DEF">
      <w:pPr>
        <w:ind w:left="177" w:right="0" w:firstLine="287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 xml:space="preserve">Градостроительного кодекса Российской Федерации, или в результате нарушения законодательства о градостроительной деятельности, если вред </w:t>
      </w:r>
    </w:p>
    <w:p w:rsidR="00094701" w:rsidRPr="00921A0C" w:rsidRDefault="00D62DEF">
      <w:pPr>
        <w:spacing w:after="632"/>
        <w:ind w:left="1665" w:right="0" w:hanging="1415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>жизни или здоровью физических лиц л</w:t>
      </w:r>
      <w:r w:rsidR="00921A0C">
        <w:rPr>
          <w:rFonts w:ascii="Arial" w:hAnsi="Arial" w:cs="Arial"/>
          <w:sz w:val="24"/>
          <w:szCs w:val="24"/>
        </w:rPr>
        <w:t xml:space="preserve">ибо значительный вред имуществу </w:t>
      </w:r>
      <w:r w:rsidRPr="00921A0C">
        <w:rPr>
          <w:rFonts w:ascii="Arial" w:hAnsi="Arial" w:cs="Arial"/>
          <w:sz w:val="24"/>
          <w:szCs w:val="24"/>
        </w:rPr>
        <w:t>физических или юридических лиц не причиняется</w:t>
      </w:r>
    </w:p>
    <w:p w:rsidR="00094701" w:rsidRPr="00921A0C" w:rsidRDefault="00D62DEF" w:rsidP="00921A0C">
      <w:pPr>
        <w:spacing w:after="310"/>
        <w:ind w:right="0" w:firstLine="0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 xml:space="preserve">В соответствии с частью 4 статьи 62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921A0C" w:rsidRPr="00921A0C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921A0C" w:rsidRPr="00921A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1A0C">
        <w:rPr>
          <w:rFonts w:ascii="Arial" w:hAnsi="Arial" w:cs="Arial"/>
          <w:sz w:val="24"/>
          <w:szCs w:val="24"/>
        </w:rPr>
        <w:t xml:space="preserve">, утвержденным решением Совета народных депутатов </w:t>
      </w:r>
      <w:proofErr w:type="spellStart"/>
      <w:r w:rsidR="00921A0C" w:rsidRPr="00921A0C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921A0C" w:rsidRPr="00921A0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21A0C">
        <w:rPr>
          <w:rFonts w:ascii="Arial" w:hAnsi="Arial" w:cs="Arial"/>
          <w:sz w:val="24"/>
          <w:szCs w:val="24"/>
        </w:rPr>
        <w:t xml:space="preserve"> </w:t>
      </w:r>
      <w:r w:rsidR="00E71A58" w:rsidRPr="00921A0C">
        <w:rPr>
          <w:rFonts w:ascii="Arial" w:hAnsi="Arial" w:cs="Arial"/>
          <w:sz w:val="24"/>
          <w:szCs w:val="24"/>
        </w:rPr>
        <w:t>Верхнехавского</w:t>
      </w:r>
      <w:r w:rsidRPr="00921A0C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</w:t>
      </w:r>
      <w:r w:rsidR="00921A0C" w:rsidRPr="00921A0C">
        <w:rPr>
          <w:rFonts w:ascii="Arial" w:hAnsi="Arial" w:cs="Arial"/>
          <w:sz w:val="24"/>
          <w:szCs w:val="24"/>
        </w:rPr>
        <w:t>28.01.2015г</w:t>
      </w:r>
      <w:r w:rsidRPr="00921A0C">
        <w:rPr>
          <w:rFonts w:ascii="Arial" w:hAnsi="Arial" w:cs="Arial"/>
          <w:sz w:val="24"/>
          <w:szCs w:val="24"/>
        </w:rPr>
        <w:t xml:space="preserve"> № </w:t>
      </w:r>
      <w:r w:rsidR="00921A0C" w:rsidRPr="00921A0C">
        <w:rPr>
          <w:rFonts w:ascii="Arial" w:hAnsi="Arial" w:cs="Arial"/>
          <w:sz w:val="24"/>
          <w:szCs w:val="24"/>
        </w:rPr>
        <w:t>111-IV-СНД</w:t>
      </w:r>
      <w:r w:rsidRPr="00921A0C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21A0C" w:rsidRPr="00921A0C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921A0C" w:rsidRPr="00921A0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94701" w:rsidRPr="00921A0C" w:rsidRDefault="00D62DEF">
      <w:pPr>
        <w:spacing w:after="306"/>
        <w:ind w:left="701" w:right="696" w:hanging="10"/>
        <w:jc w:val="center"/>
        <w:rPr>
          <w:rFonts w:ascii="Arial" w:hAnsi="Arial" w:cs="Arial"/>
          <w:sz w:val="24"/>
          <w:szCs w:val="24"/>
        </w:rPr>
      </w:pPr>
      <w:r w:rsidRPr="00921A0C">
        <w:rPr>
          <w:rFonts w:ascii="Arial" w:hAnsi="Arial" w:cs="Arial"/>
          <w:sz w:val="24"/>
          <w:szCs w:val="24"/>
        </w:rPr>
        <w:t>ПОСТАНОВЛЯЕТ:</w:t>
      </w:r>
    </w:p>
    <w:p w:rsidR="00094701" w:rsidRPr="00921A0C" w:rsidRDefault="00921A0C" w:rsidP="00921A0C">
      <w:pPr>
        <w:ind w:righ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62DEF" w:rsidRPr="00921A0C">
        <w:rPr>
          <w:rFonts w:ascii="Arial" w:hAnsi="Arial" w:cs="Arial"/>
          <w:sz w:val="24"/>
          <w:szCs w:val="24"/>
        </w:rPr>
        <w:t>Утвердить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="00D62DEF" w:rsidRPr="00921A0C">
        <w:rPr>
          <w:rFonts w:ascii="Arial" w:hAnsi="Arial" w:cs="Arial"/>
          <w:sz w:val="24"/>
          <w:szCs w:val="24"/>
        </w:rPr>
        <w:t xml:space="preserve"> или юридических лиц не причиняется.</w:t>
      </w:r>
    </w:p>
    <w:p w:rsidR="00094701" w:rsidRPr="00921A0C" w:rsidRDefault="00921A0C" w:rsidP="00921A0C">
      <w:pPr>
        <w:spacing w:after="3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proofErr w:type="gramStart"/>
      <w:r w:rsidRPr="00921A0C">
        <w:rPr>
          <w:rFonts w:ascii="Arial" w:hAnsi="Arial" w:cs="Arial"/>
          <w:sz w:val="24"/>
          <w:szCs w:val="24"/>
        </w:rPr>
        <w:t>Разместить</w:t>
      </w:r>
      <w:proofErr w:type="gramEnd"/>
      <w:r w:rsidR="00D62DEF" w:rsidRPr="00921A0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921A0C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Pr="00921A0C">
        <w:rPr>
          <w:rFonts w:ascii="Arial" w:hAnsi="Arial" w:cs="Arial"/>
          <w:sz w:val="24"/>
          <w:szCs w:val="24"/>
        </w:rPr>
        <w:t xml:space="preserve"> сельского поселения</w:t>
      </w:r>
      <w:r w:rsidR="00D62DEF" w:rsidRPr="00921A0C">
        <w:rPr>
          <w:rFonts w:ascii="Arial" w:hAnsi="Arial" w:cs="Arial"/>
          <w:i/>
          <w:sz w:val="24"/>
          <w:szCs w:val="24"/>
        </w:rPr>
        <w:t xml:space="preserve"> </w:t>
      </w:r>
      <w:r w:rsidR="00D62DEF" w:rsidRPr="00921A0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094701" w:rsidRPr="00921A0C" w:rsidRDefault="00921A0C" w:rsidP="00921A0C">
      <w:pPr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</w:t>
      </w:r>
      <w:r w:rsidR="00D62DEF" w:rsidRPr="00921A0C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970EFB" w:rsidRDefault="00921A0C" w:rsidP="00970EFB">
      <w:pPr>
        <w:spacing w:after="632"/>
        <w:ind w:righ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</w:t>
      </w:r>
      <w:proofErr w:type="gramStart"/>
      <w:r w:rsidR="00D62DEF" w:rsidRPr="00921A0C">
        <w:rPr>
          <w:rFonts w:ascii="Arial" w:hAnsi="Arial" w:cs="Arial"/>
          <w:sz w:val="24"/>
          <w:szCs w:val="24"/>
        </w:rPr>
        <w:t>Контроль за</w:t>
      </w:r>
      <w:proofErr w:type="gramEnd"/>
      <w:r w:rsidR="00D62DEF" w:rsidRPr="00921A0C">
        <w:rPr>
          <w:rFonts w:ascii="Arial" w:hAnsi="Arial" w:cs="Arial"/>
          <w:sz w:val="24"/>
          <w:szCs w:val="24"/>
        </w:rPr>
        <w:t xml:space="preserve"> выполнением данного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921A0C" w:rsidRDefault="00970EFB" w:rsidP="00921A0C">
      <w:pPr>
        <w:spacing w:after="3"/>
        <w:ind w:left="-15" w:right="0" w:firstLine="0"/>
      </w:pPr>
      <w:r>
        <w:t xml:space="preserve">Глава </w:t>
      </w:r>
      <w:proofErr w:type="spellStart"/>
      <w:r>
        <w:t>Нижнебайгорского</w:t>
      </w:r>
      <w:proofErr w:type="spellEnd"/>
    </w:p>
    <w:p w:rsidR="00921A0C" w:rsidRPr="00970EFB" w:rsidRDefault="00970EFB" w:rsidP="00970EFB">
      <w:pPr>
        <w:spacing w:after="3"/>
        <w:ind w:left="-15" w:right="0" w:firstLine="0"/>
        <w:rPr>
          <w:i/>
        </w:rPr>
      </w:pPr>
      <w:r>
        <w:t xml:space="preserve">сельского поселения                                              Н.Н. </w:t>
      </w:r>
      <w:proofErr w:type="spellStart"/>
      <w:r>
        <w:t>Данковцев</w:t>
      </w:r>
      <w:proofErr w:type="spellEnd"/>
    </w:p>
    <w:p w:rsidR="00094701" w:rsidRDefault="00D62DEF">
      <w:pPr>
        <w:spacing w:after="11" w:line="253" w:lineRule="auto"/>
        <w:ind w:left="10" w:right="-10" w:hanging="10"/>
        <w:jc w:val="right"/>
      </w:pPr>
      <w:r>
        <w:lastRenderedPageBreak/>
        <w:t xml:space="preserve"> УТВЕРЖДЕН </w:t>
      </w:r>
    </w:p>
    <w:p w:rsidR="00094701" w:rsidRDefault="00D62DEF">
      <w:pPr>
        <w:spacing w:after="11" w:line="253" w:lineRule="auto"/>
        <w:ind w:left="10" w:right="-10" w:hanging="10"/>
        <w:jc w:val="right"/>
      </w:pPr>
      <w:r>
        <w:t xml:space="preserve">постановлением администрации </w:t>
      </w:r>
    </w:p>
    <w:p w:rsidR="00970EFB" w:rsidRDefault="00125453">
      <w:pPr>
        <w:spacing w:after="3"/>
        <w:ind w:left="3963" w:right="0" w:firstLine="0"/>
      </w:pPr>
      <w:r>
        <w:t xml:space="preserve">         </w:t>
      </w:r>
      <w:r w:rsidR="00970EFB">
        <w:t xml:space="preserve">  </w:t>
      </w:r>
      <w:proofErr w:type="spellStart"/>
      <w:r w:rsidR="00970EFB">
        <w:t>Нижнебайгорского</w:t>
      </w:r>
      <w:proofErr w:type="spellEnd"/>
      <w:r w:rsidR="00970EFB">
        <w:t xml:space="preserve"> сельского    </w:t>
      </w:r>
    </w:p>
    <w:p w:rsidR="00094701" w:rsidRDefault="00970EFB" w:rsidP="00970EFB">
      <w:pPr>
        <w:spacing w:after="3"/>
        <w:ind w:left="3963" w:right="0" w:firstLine="0"/>
      </w:pPr>
      <w:r>
        <w:t xml:space="preserve">           поселения </w:t>
      </w:r>
      <w:r w:rsidR="00D62DEF">
        <w:t xml:space="preserve">от </w:t>
      </w:r>
      <w:r>
        <w:t xml:space="preserve">21.02.2023 </w:t>
      </w:r>
      <w:r w:rsidR="00D62DEF">
        <w:t>№</w:t>
      </w:r>
      <w:r>
        <w:t>10</w:t>
      </w:r>
    </w:p>
    <w:p w:rsidR="00970EFB" w:rsidRDefault="00970EFB">
      <w:pPr>
        <w:ind w:left="975" w:right="973"/>
      </w:pPr>
      <w:r>
        <w:rPr>
          <w:b/>
        </w:rPr>
        <w:t xml:space="preserve">                             </w:t>
      </w:r>
      <w:r w:rsidR="00D62DEF" w:rsidRPr="00970EFB">
        <w:rPr>
          <w:b/>
        </w:rPr>
        <w:t>Порядок</w:t>
      </w:r>
      <w:r w:rsidR="00D62DEF">
        <w:t xml:space="preserve"> </w:t>
      </w:r>
    </w:p>
    <w:p w:rsidR="00094701" w:rsidRPr="00970EFB" w:rsidRDefault="00D62DEF" w:rsidP="00970EFB">
      <w:pPr>
        <w:ind w:right="973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установления причин причинения вреда жизни или здоровью физических лиц, имуществу физических</w:t>
      </w:r>
      <w:r w:rsidR="00970EFB" w:rsidRPr="00970EFB">
        <w:rPr>
          <w:rFonts w:ascii="Arial" w:hAnsi="Arial" w:cs="Arial"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>или юридических лиц в результате нарушения законодательства</w:t>
      </w:r>
      <w:r w:rsidR="00970EFB" w:rsidRPr="00970EFB">
        <w:rPr>
          <w:rFonts w:ascii="Arial" w:hAnsi="Arial" w:cs="Arial"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>о градостроительной деятельности в отношении объектов, не указанных             в частях 2 и 3 статьи 62 Градостроительного  кодекса</w:t>
      </w:r>
      <w:r w:rsidR="00970EFB" w:rsidRPr="00970EFB">
        <w:rPr>
          <w:rFonts w:ascii="Arial" w:hAnsi="Arial" w:cs="Arial"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>Российской Федерации, или в результате нарушения закон</w:t>
      </w:r>
      <w:r w:rsidR="00970EFB" w:rsidRPr="00970EFB">
        <w:rPr>
          <w:rFonts w:ascii="Arial" w:hAnsi="Arial" w:cs="Arial"/>
          <w:sz w:val="24"/>
          <w:szCs w:val="24"/>
        </w:rPr>
        <w:t xml:space="preserve">одательства                   о </w:t>
      </w:r>
      <w:r w:rsidRPr="00970EFB">
        <w:rPr>
          <w:rFonts w:ascii="Arial" w:hAnsi="Arial" w:cs="Arial"/>
          <w:sz w:val="24"/>
          <w:szCs w:val="24"/>
        </w:rPr>
        <w:t>градостроительной деятельности, если вред жизни или здоровью</w:t>
      </w:r>
    </w:p>
    <w:p w:rsidR="00094701" w:rsidRPr="00970EFB" w:rsidRDefault="00D62DEF" w:rsidP="00970EFB">
      <w:pPr>
        <w:spacing w:after="310"/>
        <w:ind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физических лиц либо значительный вред</w:t>
      </w:r>
      <w:r w:rsidR="00970EFB" w:rsidRPr="00970EFB">
        <w:rPr>
          <w:rFonts w:ascii="Arial" w:hAnsi="Arial" w:cs="Arial"/>
          <w:sz w:val="24"/>
          <w:szCs w:val="24"/>
        </w:rPr>
        <w:t xml:space="preserve"> имуществу физических </w:t>
      </w:r>
      <w:r w:rsidRPr="00970EFB">
        <w:rPr>
          <w:rFonts w:ascii="Arial" w:hAnsi="Arial" w:cs="Arial"/>
          <w:sz w:val="24"/>
          <w:szCs w:val="24"/>
        </w:rPr>
        <w:t>или юридических лиц не причиняется</w:t>
      </w:r>
    </w:p>
    <w:p w:rsidR="00094701" w:rsidRPr="00970EFB" w:rsidRDefault="00D62DEF">
      <w:pPr>
        <w:numPr>
          <w:ilvl w:val="0"/>
          <w:numId w:val="2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в случае 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094701" w:rsidRPr="00970EFB" w:rsidRDefault="00D62DEF">
      <w:pPr>
        <w:numPr>
          <w:ilvl w:val="0"/>
          <w:numId w:val="2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 xml:space="preserve">Установление причин нарушения законодательства о градостроительной деятельности на территории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094701" w:rsidRPr="00970EFB" w:rsidRDefault="00D62DEF">
      <w:pPr>
        <w:numPr>
          <w:ilvl w:val="0"/>
          <w:numId w:val="2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Причины нарушения законодательства о градостроительной деятельности устанавливаются технической комиссией.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094701" w:rsidRPr="00970EFB" w:rsidRDefault="00D62DEF">
      <w:pPr>
        <w:tabs>
          <w:tab w:val="center" w:pos="1386"/>
          <w:tab w:val="center" w:pos="3087"/>
          <w:tab w:val="center" w:pos="5154"/>
          <w:tab w:val="center" w:pos="6630"/>
          <w:tab w:val="right" w:pos="9360"/>
        </w:tabs>
        <w:spacing w:after="12"/>
        <w:ind w:right="-12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eastAsia="Calibri" w:hAnsi="Arial" w:cs="Arial"/>
          <w:sz w:val="24"/>
          <w:szCs w:val="24"/>
        </w:rPr>
        <w:tab/>
      </w:r>
      <w:r w:rsidRPr="00970EFB">
        <w:rPr>
          <w:rFonts w:ascii="Arial" w:hAnsi="Arial" w:cs="Arial"/>
          <w:sz w:val="24"/>
          <w:szCs w:val="24"/>
        </w:rPr>
        <w:t xml:space="preserve">устранения </w:t>
      </w:r>
      <w:r w:rsidRPr="00970EFB">
        <w:rPr>
          <w:rFonts w:ascii="Arial" w:hAnsi="Arial" w:cs="Arial"/>
          <w:sz w:val="24"/>
          <w:szCs w:val="24"/>
        </w:rPr>
        <w:tab/>
        <w:t xml:space="preserve">нарушения </w:t>
      </w:r>
      <w:r w:rsidRPr="00970EFB">
        <w:rPr>
          <w:rFonts w:ascii="Arial" w:hAnsi="Arial" w:cs="Arial"/>
          <w:sz w:val="24"/>
          <w:szCs w:val="24"/>
        </w:rPr>
        <w:tab/>
        <w:t xml:space="preserve">законодательства </w:t>
      </w:r>
      <w:r w:rsidRPr="00970EFB">
        <w:rPr>
          <w:rFonts w:ascii="Arial" w:hAnsi="Arial" w:cs="Arial"/>
          <w:sz w:val="24"/>
          <w:szCs w:val="24"/>
        </w:rPr>
        <w:tab/>
        <w:t xml:space="preserve">о </w:t>
      </w:r>
      <w:r w:rsidRPr="00970EFB">
        <w:rPr>
          <w:rFonts w:ascii="Arial" w:hAnsi="Arial" w:cs="Arial"/>
          <w:sz w:val="24"/>
          <w:szCs w:val="24"/>
        </w:rPr>
        <w:tab/>
      </w:r>
      <w:proofErr w:type="gramStart"/>
      <w:r w:rsidRPr="00970EFB">
        <w:rPr>
          <w:rFonts w:ascii="Arial" w:hAnsi="Arial" w:cs="Arial"/>
          <w:sz w:val="24"/>
          <w:szCs w:val="24"/>
        </w:rPr>
        <w:t>градостроительной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деятельности;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определения характера причиненного вреда;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 установления обстоятельств, указывающих на виновность </w:t>
      </w:r>
      <w:r w:rsidRPr="00970EFB">
        <w:rPr>
          <w:rFonts w:ascii="Arial" w:hAnsi="Arial" w:cs="Arial"/>
          <w:sz w:val="24"/>
          <w:szCs w:val="24"/>
        </w:rPr>
        <w:lastRenderedPageBreak/>
        <w:t xml:space="preserve">лиц, допустивших нарушение законодательства о градостроительной деятельности; определения мероприятий по восстановлению благоприятных условий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жизнедеятельности человека;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094701" w:rsidRPr="00970EFB" w:rsidRDefault="00D62DEF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Техническая комиссия создается главой (главой администрации) 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 </w:t>
      </w:r>
    </w:p>
    <w:p w:rsidR="00094701" w:rsidRPr="00970EFB" w:rsidRDefault="00D62DEF">
      <w:pPr>
        <w:numPr>
          <w:ilvl w:val="0"/>
          <w:numId w:val="3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Поводом для рассмотрения вопроса о создании технической комиссии являются:</w:t>
      </w:r>
    </w:p>
    <w:p w:rsidR="00094701" w:rsidRPr="00970EFB" w:rsidRDefault="00D62DEF">
      <w:pPr>
        <w:spacing w:after="12"/>
        <w:ind w:left="701" w:right="-12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а) заявление физического и (или) юридического лица либо их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>представителей о причинении вреда, либо о нарушениях законодательства           о градостроительного деятельности, если вред жизни или здоровью физических лиц либо значительный вред имуществу физических или юридических лиц не причиняется (далее - заявление);</w:t>
      </w:r>
      <w:proofErr w:type="gramEnd"/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б) извещение лица, осуществляющего строительство, реконструкцию,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повлекшем, либо не повлекшем за собой причинение вреда;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г) сведения о нарушении законодательства о градостроительной деятельности, повлекшем, либо не повлекшем за собой причинение вреда, полученные из других источников.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 xml:space="preserve">Заявления, извещения, документы и сведения, указанные в пункте 5 настоящего Порядка (далее - сообщения о нарушениях), регистрируются в администрации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в день их поступления в порядке обычного делопроизводства и не позднее следующего рабочего дня передаются должностному лицу администрации, к должностным обязанностям которого относится обеспечение исполнения полномочий в сфере градостроительства (далее - должностное лицо) для проведения предварительной проверки сообщения о нарушениях.</w:t>
      </w:r>
      <w:proofErr w:type="gramEnd"/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Глава (глава администрации)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сообщения о нарушении, но не позднее 10 календарных дней со дня причинения вреда  принимает решение о необходимости создания технической комиссии или об отказе в ее создании.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>О принятии решения об отказе в создании технической комиссии  должностным лицом в трехдневный срок со дня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принятия решения в письменном </w:t>
      </w:r>
      <w:r w:rsidRPr="00970EFB">
        <w:rPr>
          <w:rFonts w:ascii="Arial" w:hAnsi="Arial" w:cs="Arial"/>
          <w:sz w:val="24"/>
          <w:szCs w:val="24"/>
        </w:rPr>
        <w:lastRenderedPageBreak/>
        <w:t xml:space="preserve">виде сообщается лицам, указанным в пункте 5 настоящего Порядка, путем направления соответствующего уведомления. 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>При принятии решения об отказе в создании технической комиссии в соответствии с пунктом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При принятии решения о создании технической комиссии должностным лицом </w:t>
      </w:r>
      <w:proofErr w:type="gramStart"/>
      <w:r w:rsidRPr="00970EFB">
        <w:rPr>
          <w:rFonts w:ascii="Arial" w:hAnsi="Arial" w:cs="Arial"/>
          <w:sz w:val="24"/>
          <w:szCs w:val="24"/>
        </w:rPr>
        <w:t xml:space="preserve">готовится проект постановления администрации </w:t>
      </w:r>
      <w:proofErr w:type="spellStart"/>
      <w:r w:rsidR="0012545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2545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и передается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главе  (главе администрации)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 для подписания в день его составления. 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  <w:proofErr w:type="gramEnd"/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 состав технической комиссии входят:</w:t>
      </w: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а) должностные лица (руководитель технической комиссии и его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заместитель);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б) представитель экспертной организации, аккредитованной (аттестованной) в установленном законодательством Российской Федерации порядке (по согласованию);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в) представитель организации, которой проведена государственная экспертиза проектной документации и (или) результатов инженерных изысканий, выполненных для подготовки проектной документации, в случае, если такая экспертиза проводилась (по согласованию);</w:t>
      </w:r>
    </w:p>
    <w:p w:rsidR="00094701" w:rsidRPr="00970EFB" w:rsidRDefault="00D62DEF">
      <w:pPr>
        <w:spacing w:after="12"/>
        <w:ind w:left="701" w:right="665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г) иные лица, имеющие специальные познания (по согласованию).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Руководитель технической комиссии проводит заседания, организует работу ее деятельности, осуществляет иные полномочия, в том числе: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распределяет обязанности между членами технической комиссии; подписывает протоколы заседания, акты осмотра, заключения </w:t>
      </w:r>
    </w:p>
    <w:p w:rsidR="00094701" w:rsidRPr="00970EFB" w:rsidRDefault="00D62DEF">
      <w:pPr>
        <w:ind w:left="694" w:right="0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технической комиссии; обеспечивает обобщение внесенных замечаний, предложений и </w:t>
      </w:r>
    </w:p>
    <w:p w:rsidR="00094701" w:rsidRPr="00970EFB" w:rsidRDefault="00D62DEF">
      <w:pPr>
        <w:ind w:left="694" w:right="2176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дополнений с целью внесения их в протокол заседания; дает поручения членам технической комиссии.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Члены технической комиссии: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участвуют в заседании технической комиссии;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высказывают замечания, предложения по вопросам, рассматриваемым </w:t>
      </w:r>
    </w:p>
    <w:p w:rsidR="00094701" w:rsidRPr="00970EFB" w:rsidRDefault="00D62DEF">
      <w:pPr>
        <w:spacing w:line="238" w:lineRule="auto"/>
        <w:ind w:left="704" w:right="1435" w:hanging="719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на заседании технической комиссии; подписывают акты осмотра; исполняют поручения руководителя технической комиссии.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Заседания технической комиссии считается правомочным, если на нем присутствует не менее двух третей ее членов.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lastRenderedPageBreak/>
        <w:t xml:space="preserve">В постановлении о создании технической комиссии </w:t>
      </w:r>
      <w:proofErr w:type="gramStart"/>
      <w:r w:rsidRPr="00970EFB">
        <w:rPr>
          <w:rFonts w:ascii="Arial" w:hAnsi="Arial" w:cs="Arial"/>
          <w:sz w:val="24"/>
          <w:szCs w:val="24"/>
        </w:rPr>
        <w:t>указывается персональный состав членов комиссии и устанавливается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срок ее работы (не более двух месяцев со дня ее создания).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094701" w:rsidRPr="00970EFB" w:rsidRDefault="00D62DEF">
      <w:pPr>
        <w:tabs>
          <w:tab w:val="center" w:pos="1914"/>
          <w:tab w:val="center" w:pos="4216"/>
          <w:tab w:val="center" w:pos="5870"/>
          <w:tab w:val="center" w:pos="7396"/>
          <w:tab w:val="right" w:pos="9360"/>
        </w:tabs>
        <w:ind w:right="0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eastAsia="Calibri" w:hAnsi="Arial" w:cs="Arial"/>
          <w:sz w:val="24"/>
          <w:szCs w:val="24"/>
        </w:rPr>
        <w:tab/>
      </w:r>
      <w:r w:rsidRPr="00970EFB">
        <w:rPr>
          <w:rFonts w:ascii="Arial" w:hAnsi="Arial" w:cs="Arial"/>
          <w:sz w:val="24"/>
          <w:szCs w:val="24"/>
        </w:rPr>
        <w:t xml:space="preserve">Заинтересованными </w:t>
      </w:r>
      <w:r w:rsidRPr="00970EFB">
        <w:rPr>
          <w:rFonts w:ascii="Arial" w:hAnsi="Arial" w:cs="Arial"/>
          <w:sz w:val="24"/>
          <w:szCs w:val="24"/>
        </w:rPr>
        <w:tab/>
        <w:t xml:space="preserve">лицами </w:t>
      </w:r>
      <w:r w:rsidRPr="00970EFB">
        <w:rPr>
          <w:rFonts w:ascii="Arial" w:hAnsi="Arial" w:cs="Arial"/>
          <w:sz w:val="24"/>
          <w:szCs w:val="24"/>
        </w:rPr>
        <w:tab/>
        <w:t xml:space="preserve">являются </w:t>
      </w:r>
      <w:r w:rsidRPr="00970EFB">
        <w:rPr>
          <w:rFonts w:ascii="Arial" w:hAnsi="Arial" w:cs="Arial"/>
          <w:sz w:val="24"/>
          <w:szCs w:val="24"/>
        </w:rPr>
        <w:tab/>
        <w:t xml:space="preserve">лица, </w:t>
      </w:r>
      <w:r w:rsidRPr="00970EFB">
        <w:rPr>
          <w:rFonts w:ascii="Arial" w:hAnsi="Arial" w:cs="Arial"/>
          <w:sz w:val="24"/>
          <w:szCs w:val="24"/>
        </w:rPr>
        <w:tab/>
        <w:t xml:space="preserve">которые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 xml:space="preserve"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 </w:t>
      </w:r>
      <w:proofErr w:type="gramEnd"/>
    </w:p>
    <w:p w:rsidR="00094701" w:rsidRPr="00970EFB" w:rsidRDefault="00D62DEF">
      <w:pPr>
        <w:numPr>
          <w:ilvl w:val="0"/>
          <w:numId w:val="4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</w:t>
      </w:r>
      <w:r w:rsidRPr="00970EFB">
        <w:rPr>
          <w:rFonts w:ascii="Arial" w:hAnsi="Arial" w:cs="Arial"/>
          <w:sz w:val="24"/>
          <w:szCs w:val="24"/>
        </w:rPr>
        <w:tab/>
        <w:t xml:space="preserve">обязательному </w:t>
      </w:r>
      <w:r w:rsidRPr="00970EFB">
        <w:rPr>
          <w:rFonts w:ascii="Arial" w:hAnsi="Arial" w:cs="Arial"/>
          <w:sz w:val="24"/>
          <w:szCs w:val="24"/>
        </w:rPr>
        <w:tab/>
        <w:t xml:space="preserve">исполнению </w:t>
      </w:r>
      <w:r w:rsidRPr="00970EFB">
        <w:rPr>
          <w:rFonts w:ascii="Arial" w:hAnsi="Arial" w:cs="Arial"/>
          <w:sz w:val="24"/>
          <w:szCs w:val="24"/>
        </w:rPr>
        <w:tab/>
        <w:t xml:space="preserve">при </w:t>
      </w:r>
      <w:r w:rsidRPr="00970EFB">
        <w:rPr>
          <w:rFonts w:ascii="Arial" w:hAnsi="Arial" w:cs="Arial"/>
          <w:sz w:val="24"/>
          <w:szCs w:val="24"/>
        </w:rPr>
        <w:tab/>
        <w:t>осуществлении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градостроительной деятельности строительных норм и правил, федеральных норм и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«О техническом регулировании»;</w:t>
      </w: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970EFB">
        <w:rPr>
          <w:rFonts w:ascii="Arial" w:hAnsi="Arial" w:cs="Arial"/>
          <w:sz w:val="24"/>
          <w:szCs w:val="24"/>
        </w:rPr>
        <w:t>устанавливает характер причиненного вреда и определяет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его размер;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г) определяет необходимые меры по восстановлению </w:t>
      </w:r>
      <w:proofErr w:type="gramStart"/>
      <w:r w:rsidRPr="00970EFB">
        <w:rPr>
          <w:rFonts w:ascii="Arial" w:hAnsi="Arial" w:cs="Arial"/>
          <w:sz w:val="24"/>
          <w:szCs w:val="24"/>
        </w:rPr>
        <w:t>благоприятных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условий жизнедеятельности человека.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19. Для решения задач, указанных в пункте 18 настоящего Порядка, техническая комиссия имеет право проводить следующие мероприятия: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а) осматривает объект капитального строительства, а также имущество физических или юридических лиц, которым причинен вред, в том числе с применением фот</w:t>
      </w:r>
      <w:proofErr w:type="gramStart"/>
      <w:r w:rsidRPr="00970EFB">
        <w:rPr>
          <w:rFonts w:ascii="Arial" w:hAnsi="Arial" w:cs="Arial"/>
          <w:sz w:val="24"/>
          <w:szCs w:val="24"/>
        </w:rPr>
        <w:t>о-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и видеосъемки, и оформляет акт осмотра с приложением необходимых документов, включая схемы и чертежи;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970EFB">
        <w:rPr>
          <w:rFonts w:ascii="Arial" w:hAnsi="Arial" w:cs="Arial"/>
          <w:sz w:val="24"/>
          <w:szCs w:val="24"/>
        </w:rPr>
        <w:t>запрашивает у заинтересованных лиц и изучает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материалы инженерных изысканий, исходно-разрешительную и проектную документацию, на основании </w:t>
      </w:r>
      <w:r w:rsidRPr="00970EFB">
        <w:rPr>
          <w:rFonts w:ascii="Arial" w:hAnsi="Arial" w:cs="Arial"/>
          <w:sz w:val="24"/>
          <w:szCs w:val="24"/>
        </w:rPr>
        <w:lastRenderedPageBreak/>
        <w:t>которой осуществлялось строительство либо эксплуатация объекта</w:t>
      </w:r>
      <w:r w:rsidRPr="00970EFB">
        <w:rPr>
          <w:rFonts w:ascii="Arial" w:eastAsia="Calibri" w:hAnsi="Arial" w:cs="Arial"/>
          <w:sz w:val="24"/>
          <w:szCs w:val="24"/>
        </w:rPr>
        <w:t>,</w:t>
      </w:r>
      <w:r w:rsidRPr="00970EFB">
        <w:rPr>
          <w:rFonts w:ascii="Arial" w:hAnsi="Arial" w:cs="Arial"/>
          <w:sz w:val="24"/>
          <w:szCs w:val="24"/>
        </w:rPr>
        <w:t xml:space="preserve"> и иных документов, справок, сведений, письменных объяснений;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в) получает необходимые документы, справки, сведения, а также разъяснения от физических и (или) юридических лиц, которым причинен вред, иных представителей граждан и их объединений;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г) организует проведение необходимых для выполнения задач, указанных в пункте 18 настоящего Порядка, экспертиз, исследований, лабораторных и иных испытаний, а также оценки размера причиненного вреда.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20. Техническая комиссия формирует комплект документов, включающий в себя: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акт осмотра объекта капитального строительства, составляемый по форме, предусмотренной приложением № 1 к настоящему Порядку,  с приложением фот</w:t>
      </w:r>
      <w:proofErr w:type="gramStart"/>
      <w:r w:rsidRPr="00970EFB">
        <w:rPr>
          <w:rFonts w:ascii="Arial" w:hAnsi="Arial" w:cs="Arial"/>
          <w:sz w:val="24"/>
          <w:szCs w:val="24"/>
        </w:rPr>
        <w:t>о-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и видеоматериалов, схем или чертежей;</w:t>
      </w:r>
    </w:p>
    <w:p w:rsidR="00094701" w:rsidRPr="00970EFB" w:rsidRDefault="00D62DEF" w:rsidP="001B2433">
      <w:pPr>
        <w:spacing w:after="11" w:line="253" w:lineRule="auto"/>
        <w:ind w:left="10" w:right="-10" w:hanging="1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постановление о создании технической комиссии по установлению</w:t>
      </w:r>
    </w:p>
    <w:p w:rsidR="001B2433" w:rsidRPr="00970EFB" w:rsidRDefault="00D62DEF">
      <w:pPr>
        <w:ind w:left="694" w:right="0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причин нарушения законодательства о </w:t>
      </w:r>
      <w:r w:rsidR="001B2433" w:rsidRPr="00970EFB">
        <w:rPr>
          <w:rFonts w:ascii="Arial" w:hAnsi="Arial" w:cs="Arial"/>
          <w:sz w:val="24"/>
          <w:szCs w:val="24"/>
        </w:rPr>
        <w:t>градостроительной деятельности;</w:t>
      </w:r>
    </w:p>
    <w:p w:rsidR="00094701" w:rsidRPr="00970EFB" w:rsidRDefault="00D62DEF" w:rsidP="001B2433">
      <w:pPr>
        <w:ind w:left="694" w:right="0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протоколы заседаний технической комиссии;</w:t>
      </w:r>
      <w:r w:rsidR="001B2433" w:rsidRPr="00970EFB">
        <w:rPr>
          <w:rFonts w:ascii="Arial" w:hAnsi="Arial" w:cs="Arial"/>
          <w:sz w:val="24"/>
          <w:szCs w:val="24"/>
        </w:rPr>
        <w:t xml:space="preserve"> заключения экспертиз, </w:t>
      </w:r>
      <w:r w:rsidRPr="00970EFB">
        <w:rPr>
          <w:rFonts w:ascii="Arial" w:hAnsi="Arial" w:cs="Arial"/>
          <w:sz w:val="24"/>
          <w:szCs w:val="24"/>
        </w:rPr>
        <w:t xml:space="preserve">исследований, лабораторных и иных испытаний об обстоятельствах и причинах аварии, о разрушениях объекта капитального строительства или его части, технических устройств (оборудования), установленных </w:t>
      </w:r>
      <w:r w:rsidRPr="00970EFB">
        <w:rPr>
          <w:rFonts w:ascii="Arial" w:hAnsi="Arial" w:cs="Arial"/>
          <w:sz w:val="24"/>
          <w:szCs w:val="24"/>
        </w:rPr>
        <w:tab/>
        <w:t xml:space="preserve">на </w:t>
      </w:r>
      <w:r w:rsidRPr="00970EFB">
        <w:rPr>
          <w:rFonts w:ascii="Arial" w:hAnsi="Arial" w:cs="Arial"/>
          <w:sz w:val="24"/>
          <w:szCs w:val="24"/>
        </w:rPr>
        <w:tab/>
        <w:t xml:space="preserve">объекте </w:t>
      </w:r>
      <w:r w:rsidRPr="00970EFB">
        <w:rPr>
          <w:rFonts w:ascii="Arial" w:hAnsi="Arial" w:cs="Arial"/>
          <w:sz w:val="24"/>
          <w:szCs w:val="24"/>
        </w:rPr>
        <w:tab/>
        <w:t xml:space="preserve">капитального </w:t>
      </w:r>
      <w:r w:rsidRPr="00970EFB">
        <w:rPr>
          <w:rFonts w:ascii="Arial" w:hAnsi="Arial" w:cs="Arial"/>
          <w:sz w:val="24"/>
          <w:szCs w:val="24"/>
        </w:rPr>
        <w:tab/>
        <w:t xml:space="preserve">строительства </w:t>
      </w:r>
      <w:r w:rsidRPr="00970EFB">
        <w:rPr>
          <w:rFonts w:ascii="Arial" w:hAnsi="Arial" w:cs="Arial"/>
          <w:sz w:val="24"/>
          <w:szCs w:val="24"/>
        </w:rPr>
        <w:tab/>
        <w:t xml:space="preserve">к </w:t>
      </w:r>
      <w:r w:rsidRPr="00970EFB">
        <w:rPr>
          <w:rFonts w:ascii="Arial" w:hAnsi="Arial" w:cs="Arial"/>
          <w:sz w:val="24"/>
          <w:szCs w:val="24"/>
        </w:rPr>
        <w:tab/>
        <w:t xml:space="preserve">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 материалы </w:t>
      </w:r>
      <w:r w:rsidRPr="00970EFB">
        <w:rPr>
          <w:rFonts w:ascii="Arial" w:hAnsi="Arial" w:cs="Arial"/>
          <w:sz w:val="24"/>
          <w:szCs w:val="24"/>
        </w:rPr>
        <w:tab/>
        <w:t xml:space="preserve">территориального </w:t>
      </w:r>
      <w:r w:rsidRPr="00970EFB">
        <w:rPr>
          <w:rFonts w:ascii="Arial" w:hAnsi="Arial" w:cs="Arial"/>
          <w:sz w:val="24"/>
          <w:szCs w:val="24"/>
        </w:rPr>
        <w:tab/>
        <w:t xml:space="preserve">планирования, </w:t>
      </w:r>
      <w:r w:rsidRPr="00970EFB">
        <w:rPr>
          <w:rFonts w:ascii="Arial" w:hAnsi="Arial" w:cs="Arial"/>
          <w:sz w:val="24"/>
          <w:szCs w:val="24"/>
        </w:rPr>
        <w:tab/>
        <w:t xml:space="preserve">градостроительного зонирования, </w:t>
      </w:r>
      <w:r w:rsidRPr="00970EFB">
        <w:rPr>
          <w:rFonts w:ascii="Arial" w:hAnsi="Arial" w:cs="Arial"/>
          <w:sz w:val="24"/>
          <w:szCs w:val="24"/>
        </w:rPr>
        <w:tab/>
        <w:t xml:space="preserve">планировки </w:t>
      </w:r>
      <w:r w:rsidRPr="00970EFB">
        <w:rPr>
          <w:rFonts w:ascii="Arial" w:hAnsi="Arial" w:cs="Arial"/>
          <w:sz w:val="24"/>
          <w:szCs w:val="24"/>
        </w:rPr>
        <w:tab/>
        <w:t xml:space="preserve">территорий, </w:t>
      </w:r>
      <w:r w:rsidRPr="00970EFB">
        <w:rPr>
          <w:rFonts w:ascii="Arial" w:hAnsi="Arial" w:cs="Arial"/>
          <w:sz w:val="24"/>
          <w:szCs w:val="24"/>
        </w:rPr>
        <w:tab/>
        <w:t xml:space="preserve">архитектурно-строительного проектирования (включая инженерные изыскания) объекта капитального строительства; 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 копии общего и специальных журналов, исполнительной документации; справки о размере причиненного вреда и оценке экономического </w:t>
      </w:r>
    </w:p>
    <w:p w:rsidR="00094701" w:rsidRPr="00970EFB" w:rsidRDefault="001B2433">
      <w:pPr>
        <w:ind w:left="694" w:right="4559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ущерба; справки, письменные </w:t>
      </w:r>
      <w:r w:rsidR="00D62DEF" w:rsidRPr="00970EFB">
        <w:rPr>
          <w:rFonts w:ascii="Arial" w:hAnsi="Arial" w:cs="Arial"/>
          <w:sz w:val="24"/>
          <w:szCs w:val="24"/>
        </w:rPr>
        <w:t>объяснения;</w:t>
      </w:r>
    </w:p>
    <w:p w:rsidR="00094701" w:rsidRPr="00970EFB" w:rsidRDefault="00D62DEF">
      <w:pPr>
        <w:tabs>
          <w:tab w:val="center" w:pos="1015"/>
          <w:tab w:val="center" w:pos="2354"/>
          <w:tab w:val="center" w:pos="3452"/>
          <w:tab w:val="center" w:pos="4658"/>
          <w:tab w:val="center" w:pos="5929"/>
          <w:tab w:val="center" w:pos="7036"/>
          <w:tab w:val="right" w:pos="9360"/>
        </w:tabs>
        <w:spacing w:after="11" w:line="253" w:lineRule="auto"/>
        <w:ind w:right="-10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eastAsia="Calibri" w:hAnsi="Arial" w:cs="Arial"/>
          <w:sz w:val="24"/>
          <w:szCs w:val="24"/>
        </w:rPr>
        <w:tab/>
      </w:r>
      <w:r w:rsidRPr="00970EFB">
        <w:rPr>
          <w:rFonts w:ascii="Arial" w:hAnsi="Arial" w:cs="Arial"/>
          <w:sz w:val="24"/>
          <w:szCs w:val="24"/>
        </w:rPr>
        <w:t xml:space="preserve">иные </w:t>
      </w:r>
      <w:r w:rsidRPr="00970EFB">
        <w:rPr>
          <w:rFonts w:ascii="Arial" w:hAnsi="Arial" w:cs="Arial"/>
          <w:sz w:val="24"/>
          <w:szCs w:val="24"/>
        </w:rPr>
        <w:tab/>
        <w:t xml:space="preserve">материалы </w:t>
      </w:r>
      <w:r w:rsidRPr="00970EFB">
        <w:rPr>
          <w:rFonts w:ascii="Arial" w:hAnsi="Arial" w:cs="Arial"/>
          <w:sz w:val="24"/>
          <w:szCs w:val="24"/>
        </w:rPr>
        <w:tab/>
        <w:t xml:space="preserve">в </w:t>
      </w:r>
      <w:r w:rsidRPr="00970EFB">
        <w:rPr>
          <w:rFonts w:ascii="Arial" w:hAnsi="Arial" w:cs="Arial"/>
          <w:sz w:val="24"/>
          <w:szCs w:val="24"/>
        </w:rPr>
        <w:tab/>
        <w:t xml:space="preserve">зависимости </w:t>
      </w:r>
      <w:r w:rsidRPr="00970EFB">
        <w:rPr>
          <w:rFonts w:ascii="Arial" w:hAnsi="Arial" w:cs="Arial"/>
          <w:sz w:val="24"/>
          <w:szCs w:val="24"/>
        </w:rPr>
        <w:tab/>
        <w:t xml:space="preserve">от </w:t>
      </w:r>
      <w:r w:rsidRPr="00970EFB">
        <w:rPr>
          <w:rFonts w:ascii="Arial" w:hAnsi="Arial" w:cs="Arial"/>
          <w:sz w:val="24"/>
          <w:szCs w:val="24"/>
        </w:rPr>
        <w:tab/>
        <w:t xml:space="preserve">характера </w:t>
      </w:r>
      <w:r w:rsidRPr="00970EFB">
        <w:rPr>
          <w:rFonts w:ascii="Arial" w:hAnsi="Arial" w:cs="Arial"/>
          <w:sz w:val="24"/>
          <w:szCs w:val="24"/>
        </w:rPr>
        <w:tab/>
        <w:t xml:space="preserve">нарушений </w:t>
      </w:r>
    </w:p>
    <w:p w:rsidR="00094701" w:rsidRPr="00970EFB" w:rsidRDefault="00D62DEF">
      <w:pPr>
        <w:ind w:left="694" w:right="0" w:hanging="709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законодательства о градостроительной деятельности и причиненного вреда; заключение технической комиссии.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Комплект документов, оформленных по результатам работы технической комиссии, должен быть </w:t>
      </w:r>
      <w:proofErr w:type="gramStart"/>
      <w:r w:rsidRPr="00970EFB">
        <w:rPr>
          <w:rFonts w:ascii="Arial" w:hAnsi="Arial" w:cs="Arial"/>
          <w:sz w:val="24"/>
          <w:szCs w:val="24"/>
        </w:rPr>
        <w:t>прошит и пронумерован</w:t>
      </w:r>
      <w:proofErr w:type="gramEnd"/>
      <w:r w:rsidRPr="00970EFB">
        <w:rPr>
          <w:rFonts w:ascii="Arial" w:hAnsi="Arial" w:cs="Arial"/>
          <w:sz w:val="24"/>
          <w:szCs w:val="24"/>
        </w:rPr>
        <w:t>.</w:t>
      </w:r>
    </w:p>
    <w:p w:rsidR="00094701" w:rsidRPr="00970EFB" w:rsidRDefault="00D62DEF">
      <w:pPr>
        <w:numPr>
          <w:ilvl w:val="0"/>
          <w:numId w:val="5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По результатам работы технической комиссии составляется заключение (приложение № 2 к настоящему Порядку), 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деятельности, а также выводы в соответствии с </w:t>
      </w:r>
      <w:r w:rsidRPr="00970EFB">
        <w:rPr>
          <w:rFonts w:ascii="Arial" w:hAnsi="Arial" w:cs="Arial"/>
          <w:sz w:val="24"/>
          <w:szCs w:val="24"/>
        </w:rPr>
        <w:lastRenderedPageBreak/>
        <w:t>требованиями, указанными в части 6 статьи 62 Градостроительного кодекса Российской Федерации.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Заключение технической комиссии подписывается всеми членами технической комиссии.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 случае</w:t>
      </w:r>
      <w:proofErr w:type="gramStart"/>
      <w:r w:rsidRPr="00970EFB">
        <w:rPr>
          <w:rFonts w:ascii="Arial" w:hAnsi="Arial" w:cs="Arial"/>
          <w:sz w:val="24"/>
          <w:szCs w:val="24"/>
        </w:rPr>
        <w:t>,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094701" w:rsidRPr="00970EFB" w:rsidRDefault="00D62DEF">
      <w:pPr>
        <w:numPr>
          <w:ilvl w:val="0"/>
          <w:numId w:val="5"/>
        </w:numPr>
        <w:spacing w:after="29" w:line="238" w:lineRule="auto"/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Заключение технической комиссии подлежит утверждению главой (главой </w:t>
      </w:r>
      <w:r w:rsidRPr="00970EFB">
        <w:rPr>
          <w:rFonts w:ascii="Arial" w:hAnsi="Arial" w:cs="Arial"/>
          <w:sz w:val="24"/>
          <w:szCs w:val="24"/>
        </w:rPr>
        <w:tab/>
        <w:t xml:space="preserve">администрации) </w:t>
      </w:r>
      <w:r w:rsidRPr="00970EFB">
        <w:rPr>
          <w:rFonts w:ascii="Arial" w:hAnsi="Arial" w:cs="Arial"/>
          <w:sz w:val="24"/>
          <w:szCs w:val="24"/>
        </w:rPr>
        <w:tab/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70EFB">
        <w:rPr>
          <w:rFonts w:ascii="Arial" w:hAnsi="Arial" w:cs="Arial"/>
          <w:sz w:val="24"/>
          <w:szCs w:val="24"/>
        </w:rPr>
        <w:t>который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может принять решение о возвращении представленных материалов для проведения дополнительной проверки.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Одновременно с утверждением заключения технической комиссии глава (глава администрации)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="001B2433" w:rsidRPr="00970EFB">
        <w:rPr>
          <w:rFonts w:ascii="Arial" w:hAnsi="Arial" w:cs="Arial"/>
          <w:i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>принимает решение о завершении работы технической комиссии в форме постановления.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proofErr w:type="gramStart"/>
      <w:r w:rsidRPr="00970EFB">
        <w:rPr>
          <w:rFonts w:ascii="Arial" w:hAnsi="Arial" w:cs="Arial"/>
          <w:sz w:val="24"/>
          <w:szCs w:val="24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глава (глава администрации)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="001B2433" w:rsidRPr="00970EFB">
        <w:rPr>
          <w:rFonts w:ascii="Arial" w:hAnsi="Arial" w:cs="Arial"/>
          <w:i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>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  <w:proofErr w:type="gramEnd"/>
    </w:p>
    <w:p w:rsidR="00094701" w:rsidRPr="00970EFB" w:rsidRDefault="00D62DEF" w:rsidP="001B2433">
      <w:pPr>
        <w:numPr>
          <w:ilvl w:val="0"/>
          <w:numId w:val="5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Утвержденное заключение технической комиссии размещается должностным лицом на официальном сайте администрации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i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в течение десяти календарных дней </w:t>
      </w:r>
      <w:proofErr w:type="gramStart"/>
      <w:r w:rsidRPr="00970EFB">
        <w:rPr>
          <w:rFonts w:ascii="Arial" w:hAnsi="Arial" w:cs="Arial"/>
          <w:sz w:val="24"/>
          <w:szCs w:val="24"/>
        </w:rPr>
        <w:t>с даты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его утверждения.</w:t>
      </w:r>
    </w:p>
    <w:p w:rsidR="00094701" w:rsidRPr="00970EFB" w:rsidRDefault="00D62DEF">
      <w:pPr>
        <w:numPr>
          <w:ilvl w:val="0"/>
          <w:numId w:val="5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Копия заключения технической комиссии в десятидневный срок со дня его утверждения  направляется (вручается):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а) физическому и (или) юридическому лицу, которому причинен вред;</w:t>
      </w: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б) заинтересованным лицам, которые участвовали в заседании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технической комиссии;</w:t>
      </w: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в) представителям граждан и их объединений - по их письменным 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запросам.</w:t>
      </w:r>
    </w:p>
    <w:p w:rsidR="00094701" w:rsidRPr="00970EFB" w:rsidRDefault="00D62DEF">
      <w:pPr>
        <w:numPr>
          <w:ilvl w:val="0"/>
          <w:numId w:val="5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094701" w:rsidRPr="00970EFB" w:rsidRDefault="00D62DEF">
      <w:pPr>
        <w:numPr>
          <w:ilvl w:val="0"/>
          <w:numId w:val="5"/>
        </w:numPr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094701" w:rsidRDefault="00D62DEF">
      <w:pPr>
        <w:numPr>
          <w:ilvl w:val="0"/>
          <w:numId w:val="5"/>
        </w:numPr>
        <w:spacing w:after="954"/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970EFB" w:rsidRPr="00970EFB" w:rsidRDefault="00970EFB">
      <w:pPr>
        <w:numPr>
          <w:ilvl w:val="0"/>
          <w:numId w:val="5"/>
        </w:numPr>
        <w:spacing w:after="954"/>
        <w:ind w:right="0"/>
        <w:rPr>
          <w:rFonts w:ascii="Arial" w:hAnsi="Arial" w:cs="Arial"/>
          <w:sz w:val="24"/>
          <w:szCs w:val="24"/>
        </w:rPr>
      </w:pPr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70EFB" w:rsidRDefault="00D62DEF">
      <w:pPr>
        <w:spacing w:after="11" w:line="253" w:lineRule="auto"/>
        <w:ind w:left="3681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к </w:t>
      </w:r>
      <w:r w:rsidRPr="00970EFB">
        <w:rPr>
          <w:rFonts w:ascii="Arial" w:hAnsi="Arial" w:cs="Arial"/>
          <w:sz w:val="24"/>
          <w:szCs w:val="24"/>
        </w:rPr>
        <w:tab/>
        <w:t xml:space="preserve">Порядку, </w:t>
      </w:r>
      <w:r w:rsidRPr="00970EFB">
        <w:rPr>
          <w:rFonts w:ascii="Arial" w:hAnsi="Arial" w:cs="Arial"/>
          <w:sz w:val="24"/>
          <w:szCs w:val="24"/>
        </w:rPr>
        <w:tab/>
        <w:t xml:space="preserve">утвержденному постановлением </w:t>
      </w:r>
      <w:r w:rsidRPr="00970EFB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="001B2433" w:rsidRPr="00970EFB">
        <w:rPr>
          <w:rFonts w:ascii="Arial" w:hAnsi="Arial" w:cs="Arial"/>
          <w:i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 xml:space="preserve">от </w:t>
      </w:r>
      <w:r w:rsidR="00970EFB">
        <w:rPr>
          <w:rFonts w:ascii="Arial" w:hAnsi="Arial" w:cs="Arial"/>
          <w:sz w:val="24"/>
          <w:szCs w:val="24"/>
        </w:rPr>
        <w:t>21.02.2023</w:t>
      </w:r>
      <w:r w:rsidRPr="00970EFB">
        <w:rPr>
          <w:rFonts w:ascii="Arial" w:hAnsi="Arial" w:cs="Arial"/>
          <w:sz w:val="24"/>
          <w:szCs w:val="24"/>
        </w:rPr>
        <w:t xml:space="preserve"> №</w:t>
      </w:r>
      <w:r w:rsidR="00970EFB">
        <w:rPr>
          <w:rFonts w:ascii="Arial" w:hAnsi="Arial" w:cs="Arial"/>
          <w:sz w:val="24"/>
          <w:szCs w:val="24"/>
        </w:rPr>
        <w:t>10.</w:t>
      </w:r>
    </w:p>
    <w:p w:rsidR="00094701" w:rsidRPr="00970EFB" w:rsidRDefault="00D62DEF">
      <w:pPr>
        <w:spacing w:after="11" w:line="253" w:lineRule="auto"/>
        <w:ind w:left="3681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АКТ ОСМОТРА</w:t>
      </w:r>
    </w:p>
    <w:p w:rsidR="00094701" w:rsidRPr="00970EFB" w:rsidRDefault="00D62DEF">
      <w:pPr>
        <w:ind w:left="2484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объекта капитального строительства</w:t>
      </w:r>
    </w:p>
    <w:p w:rsidR="00094701" w:rsidRPr="00970EFB" w:rsidRDefault="00D62DEF">
      <w:pPr>
        <w:spacing w:after="12"/>
        <w:ind w:left="348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______________________________________________________________  </w:t>
      </w:r>
    </w:p>
    <w:p w:rsidR="00094701" w:rsidRPr="00970EFB" w:rsidRDefault="00D62DEF">
      <w:pPr>
        <w:spacing w:after="397" w:line="238" w:lineRule="auto"/>
        <w:ind w:left="3431" w:right="603" w:hanging="1692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970EFB" w:rsidRDefault="00D62DEF">
      <w:pPr>
        <w:spacing w:after="306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«__» __________ 20__ г.                                                             № _____________</w:t>
      </w:r>
    </w:p>
    <w:p w:rsidR="00094701" w:rsidRPr="00970EFB" w:rsidRDefault="00D62DEF">
      <w:pPr>
        <w:spacing w:line="259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</w:t>
      </w:r>
    </w:p>
    <w:p w:rsidR="00094701" w:rsidRPr="00970EFB" w:rsidRDefault="00D62DEF">
      <w:pPr>
        <w:spacing w:after="371" w:line="265" w:lineRule="auto"/>
        <w:ind w:left="714" w:right="709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(место составления)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 Мною (нами),____________________________________________________</w:t>
      </w:r>
    </w:p>
    <w:p w:rsidR="00094701" w:rsidRPr="00970EFB" w:rsidRDefault="00D62DEF">
      <w:pPr>
        <w:spacing w:after="49" w:line="265" w:lineRule="auto"/>
        <w:ind w:left="714" w:right="709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(ФИО, должность)</w:t>
      </w:r>
    </w:p>
    <w:p w:rsidR="00094701" w:rsidRPr="00970EFB" w:rsidRDefault="00D62DEF">
      <w:pPr>
        <w:spacing w:line="238" w:lineRule="auto"/>
        <w:ind w:left="-15" w:right="-12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в период с «__» </w:t>
      </w:r>
      <w:proofErr w:type="gramStart"/>
      <w:r w:rsidRPr="00970EFB">
        <w:rPr>
          <w:rFonts w:ascii="Arial" w:hAnsi="Arial" w:cs="Arial"/>
          <w:sz w:val="24"/>
          <w:szCs w:val="24"/>
        </w:rPr>
        <w:t>ч</w:t>
      </w:r>
      <w:proofErr w:type="gramEnd"/>
      <w:r w:rsidRPr="00970EFB">
        <w:rPr>
          <w:rFonts w:ascii="Arial" w:hAnsi="Arial" w:cs="Arial"/>
          <w:sz w:val="24"/>
          <w:szCs w:val="24"/>
        </w:rPr>
        <w:t xml:space="preserve"> «__» мин «__» _______ 20__ г. по «__» ч «__» мин «__» ________  20__ г.  проведен  осмотр  объекта капитального строительства           по адресу:__________________________________________________________</w:t>
      </w:r>
    </w:p>
    <w:p w:rsidR="00094701" w:rsidRPr="00970EFB" w:rsidRDefault="00D62DEF">
      <w:pPr>
        <w:spacing w:after="75" w:line="238" w:lineRule="auto"/>
        <w:ind w:left="3431" w:right="603" w:hanging="1692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 Осмотр проведен в присутствии ____________________________________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94701" w:rsidRPr="00970EFB" w:rsidRDefault="00D62DEF">
      <w:pPr>
        <w:spacing w:after="49" w:line="265" w:lineRule="auto"/>
        <w:ind w:left="714" w:right="709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   (ФИО, должность)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 По результатам осмотра установлено следующее: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94701" w:rsidRPr="00970EFB" w:rsidRDefault="00D62DEF">
      <w:pPr>
        <w:spacing w:after="310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__________________________________________________________________ __________________________________________________________________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Приложения: 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94701" w:rsidRPr="00970EFB" w:rsidRDefault="00D62DEF">
      <w:pPr>
        <w:spacing w:after="306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Подписи лиц, присутствовавших при проведении осмотра: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                      ________                    ________________   </w:t>
      </w:r>
    </w:p>
    <w:p w:rsidR="00094701" w:rsidRPr="00970EFB" w:rsidRDefault="00D62DEF">
      <w:pPr>
        <w:spacing w:after="394" w:line="238" w:lineRule="auto"/>
        <w:ind w:right="603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(должность)                                       (подпись)                                 (расшифровка подписи)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Подписи должностных лиц, проводивших осмотр:</w:t>
      </w:r>
    </w:p>
    <w:p w:rsidR="00094701" w:rsidRPr="00970EFB" w:rsidRDefault="00D62DEF">
      <w:pPr>
        <w:spacing w:after="12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                      ________                    ________________   </w:t>
      </w:r>
    </w:p>
    <w:p w:rsidR="00094701" w:rsidRDefault="00D62DEF">
      <w:pPr>
        <w:spacing w:after="1038" w:line="238" w:lineRule="auto"/>
        <w:ind w:right="603" w:firstLine="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(должность)                                       (подпись)                                  (расшифровка подписи)</w:t>
      </w:r>
    </w:p>
    <w:p w:rsidR="00970EFB" w:rsidRPr="00970EFB" w:rsidRDefault="00970EFB">
      <w:pPr>
        <w:spacing w:after="1038" w:line="238" w:lineRule="auto"/>
        <w:ind w:right="603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701" w:rsidRPr="00970EFB" w:rsidRDefault="00D62DEF">
      <w:pPr>
        <w:spacing w:after="11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70EFB" w:rsidRDefault="00D62DEF">
      <w:pPr>
        <w:spacing w:after="11" w:line="253" w:lineRule="auto"/>
        <w:ind w:left="3371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к </w:t>
      </w:r>
      <w:r w:rsidRPr="00970EFB">
        <w:rPr>
          <w:rFonts w:ascii="Arial" w:hAnsi="Arial" w:cs="Arial"/>
          <w:sz w:val="24"/>
          <w:szCs w:val="24"/>
        </w:rPr>
        <w:tab/>
        <w:t xml:space="preserve">Порядку, </w:t>
      </w:r>
      <w:r w:rsidRPr="00970EFB">
        <w:rPr>
          <w:rFonts w:ascii="Arial" w:hAnsi="Arial" w:cs="Arial"/>
          <w:sz w:val="24"/>
          <w:szCs w:val="24"/>
        </w:rPr>
        <w:tab/>
        <w:t xml:space="preserve">утвержденному постановлением </w:t>
      </w:r>
      <w:r w:rsidRPr="00970EFB">
        <w:rPr>
          <w:rFonts w:ascii="Arial" w:hAnsi="Arial" w:cs="Arial"/>
          <w:sz w:val="24"/>
          <w:szCs w:val="24"/>
        </w:rPr>
        <w:tab/>
        <w:t xml:space="preserve">администрации </w:t>
      </w:r>
      <w:proofErr w:type="spellStart"/>
      <w:r w:rsidR="001B2433" w:rsidRPr="00970EFB">
        <w:rPr>
          <w:rFonts w:ascii="Arial" w:hAnsi="Arial" w:cs="Arial"/>
          <w:sz w:val="24"/>
          <w:szCs w:val="24"/>
        </w:rPr>
        <w:t>Нижнебайгорского</w:t>
      </w:r>
      <w:proofErr w:type="spellEnd"/>
      <w:r w:rsidR="001B2433" w:rsidRPr="00970EF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70EFB">
        <w:rPr>
          <w:rFonts w:ascii="Arial" w:hAnsi="Arial" w:cs="Arial"/>
          <w:i/>
          <w:sz w:val="24"/>
          <w:szCs w:val="24"/>
        </w:rPr>
        <w:t xml:space="preserve"> </w:t>
      </w:r>
      <w:r w:rsidRPr="00970EFB">
        <w:rPr>
          <w:rFonts w:ascii="Arial" w:hAnsi="Arial" w:cs="Arial"/>
          <w:sz w:val="24"/>
          <w:szCs w:val="24"/>
        </w:rPr>
        <w:t xml:space="preserve"> от </w:t>
      </w:r>
      <w:r w:rsidR="00970EFB">
        <w:rPr>
          <w:rFonts w:ascii="Arial" w:hAnsi="Arial" w:cs="Arial"/>
          <w:sz w:val="24"/>
          <w:szCs w:val="24"/>
        </w:rPr>
        <w:t>21.02.2023</w:t>
      </w:r>
      <w:r w:rsidRPr="00970EFB">
        <w:rPr>
          <w:rFonts w:ascii="Arial" w:hAnsi="Arial" w:cs="Arial"/>
          <w:sz w:val="24"/>
          <w:szCs w:val="24"/>
        </w:rPr>
        <w:t xml:space="preserve"> №</w:t>
      </w:r>
      <w:r w:rsidR="00970EFB">
        <w:rPr>
          <w:rFonts w:ascii="Arial" w:hAnsi="Arial" w:cs="Arial"/>
          <w:sz w:val="24"/>
          <w:szCs w:val="24"/>
        </w:rPr>
        <w:t>10</w:t>
      </w:r>
    </w:p>
    <w:p w:rsidR="00094701" w:rsidRPr="00970EFB" w:rsidRDefault="00D62DEF">
      <w:pPr>
        <w:spacing w:after="11" w:line="253" w:lineRule="auto"/>
        <w:ind w:left="3371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УТВЕРЖДАЮ</w:t>
      </w:r>
    </w:p>
    <w:p w:rsidR="00094701" w:rsidRPr="00970EFB" w:rsidRDefault="00D62DEF">
      <w:pPr>
        <w:spacing w:after="11" w:line="253" w:lineRule="auto"/>
        <w:ind w:left="10" w:right="487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глава (глава администрации)</w:t>
      </w:r>
    </w:p>
    <w:p w:rsidR="00094701" w:rsidRPr="00970EFB" w:rsidRDefault="00D62DEF">
      <w:pPr>
        <w:spacing w:after="12"/>
        <w:ind w:left="4439" w:right="0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094701" w:rsidRPr="00970EFB" w:rsidRDefault="00D62DEF">
      <w:pPr>
        <w:spacing w:line="259" w:lineRule="auto"/>
        <w:ind w:right="43" w:firstLine="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_______________  _______________ </w:t>
      </w:r>
    </w:p>
    <w:p w:rsidR="00094701" w:rsidRPr="00970EFB" w:rsidRDefault="00D62DEF">
      <w:pPr>
        <w:spacing w:after="3" w:line="259" w:lineRule="auto"/>
        <w:ind w:left="5768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(подпись)                  (ФИО)</w:t>
      </w:r>
    </w:p>
    <w:p w:rsidR="00094701" w:rsidRPr="00970EFB" w:rsidRDefault="00D62DEF">
      <w:pPr>
        <w:spacing w:after="570" w:line="253" w:lineRule="auto"/>
        <w:ind w:left="10" w:right="-10" w:hanging="10"/>
        <w:jc w:val="righ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«____» _______________________</w:t>
      </w:r>
      <w:proofErr w:type="gramStart"/>
      <w:r w:rsidRPr="00970EFB">
        <w:rPr>
          <w:rFonts w:ascii="Arial" w:hAnsi="Arial" w:cs="Arial"/>
          <w:sz w:val="24"/>
          <w:szCs w:val="24"/>
        </w:rPr>
        <w:t>г</w:t>
      </w:r>
      <w:proofErr w:type="gramEnd"/>
      <w:r w:rsidRPr="00970EFB">
        <w:rPr>
          <w:rFonts w:ascii="Arial" w:hAnsi="Arial" w:cs="Arial"/>
          <w:sz w:val="24"/>
          <w:szCs w:val="24"/>
        </w:rPr>
        <w:t>.</w:t>
      </w:r>
    </w:p>
    <w:p w:rsidR="00094701" w:rsidRPr="00970EFB" w:rsidRDefault="00D62DEF">
      <w:pPr>
        <w:spacing w:after="12"/>
        <w:ind w:left="701" w:right="697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ЗАКЛЮЧЕНИЕ</w:t>
      </w:r>
    </w:p>
    <w:p w:rsidR="00094701" w:rsidRPr="00970EFB" w:rsidRDefault="00D62DEF">
      <w:pPr>
        <w:spacing w:after="12"/>
        <w:ind w:left="701" w:right="697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технической комиссии </w:t>
      </w:r>
    </w:p>
    <w:p w:rsidR="00094701" w:rsidRPr="00970EFB" w:rsidRDefault="00D62DEF">
      <w:pPr>
        <w:spacing w:after="12"/>
        <w:ind w:left="348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94701" w:rsidRPr="00970EFB" w:rsidRDefault="00D62DEF">
      <w:pPr>
        <w:spacing w:after="75" w:line="238" w:lineRule="auto"/>
        <w:ind w:left="3431" w:right="603" w:hanging="1692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(указать наименование и почтовый или строительный адрес объекта капитального строительства)</w:t>
      </w:r>
    </w:p>
    <w:p w:rsidR="00094701" w:rsidRPr="00970EFB" w:rsidRDefault="00D62DEF">
      <w:pPr>
        <w:spacing w:after="12"/>
        <w:ind w:left="2203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 _________________________________</w:t>
      </w:r>
    </w:p>
    <w:p w:rsidR="00094701" w:rsidRPr="00970EFB" w:rsidRDefault="00D62DEF">
      <w:pPr>
        <w:spacing w:after="371" w:line="265" w:lineRule="auto"/>
        <w:ind w:left="714" w:right="709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(место составления)</w:t>
      </w:r>
    </w:p>
    <w:p w:rsidR="00094701" w:rsidRPr="00970EFB" w:rsidRDefault="00D62DEF">
      <w:pPr>
        <w:spacing w:after="12"/>
        <w:ind w:left="-15" w:right="0" w:firstLine="709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Технической комиссией, созданной постановлением ________________ __________________________________________________________________</w:t>
      </w:r>
    </w:p>
    <w:p w:rsidR="00094701" w:rsidRPr="00970EFB" w:rsidRDefault="00D62DEF">
      <w:pPr>
        <w:spacing w:after="49" w:line="265" w:lineRule="auto"/>
        <w:ind w:left="714" w:right="0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(указать наименование администрации)</w:t>
      </w:r>
    </w:p>
    <w:p w:rsidR="00094701" w:rsidRPr="00970EFB" w:rsidRDefault="00D62DEF">
      <w:pPr>
        <w:spacing w:after="310"/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в  составе:  ФИО, должность (указываются все члены технической комиссии), установлено следующее:</w:t>
      </w:r>
    </w:p>
    <w:p w:rsidR="00094701" w:rsidRPr="00970EFB" w:rsidRDefault="00D62DEF">
      <w:pPr>
        <w:spacing w:after="12"/>
        <w:ind w:left="701" w:right="290" w:hanging="10"/>
        <w:jc w:val="center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b/>
          <w:sz w:val="24"/>
          <w:szCs w:val="24"/>
        </w:rPr>
        <w:t>Раздел 1.</w:t>
      </w:r>
      <w:r w:rsidRPr="00970EFB">
        <w:rPr>
          <w:rFonts w:ascii="Arial" w:hAnsi="Arial" w:cs="Arial"/>
          <w:sz w:val="24"/>
          <w:szCs w:val="24"/>
        </w:rPr>
        <w:t xml:space="preserve"> Общие  сведения  об  объекте капитального  строительства:</w:t>
      </w:r>
    </w:p>
    <w:p w:rsidR="00094701" w:rsidRPr="00970EFB" w:rsidRDefault="00D62DEF">
      <w:pPr>
        <w:numPr>
          <w:ilvl w:val="0"/>
          <w:numId w:val="6"/>
        </w:numPr>
        <w:spacing w:after="3"/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i/>
          <w:sz w:val="24"/>
          <w:szCs w:val="24"/>
        </w:rPr>
        <w:t xml:space="preserve">(параметры объекта, номер, дата выдачи и срок действия разрешения (разрешений) на строительство, реквизиты заключения (заключений) государственной   экспертизы   проектной   документации  и  результатов    инженерных изысканий; </w:t>
      </w:r>
    </w:p>
    <w:p w:rsidR="00094701" w:rsidRPr="00970EFB" w:rsidRDefault="00D62DEF">
      <w:pPr>
        <w:numPr>
          <w:ilvl w:val="0"/>
          <w:numId w:val="6"/>
        </w:numPr>
        <w:spacing w:after="3"/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i/>
          <w:sz w:val="24"/>
          <w:szCs w:val="24"/>
        </w:rPr>
        <w:t>информация о застройщике, техническом заказчике, лице, выполняющем инженерные изыскания, лице, осуществляющем подготовку проектной 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094701" w:rsidRPr="00970EFB" w:rsidRDefault="00D62DEF">
      <w:pPr>
        <w:numPr>
          <w:ilvl w:val="0"/>
          <w:numId w:val="6"/>
        </w:numPr>
        <w:spacing w:after="310"/>
        <w:ind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i/>
          <w:sz w:val="24"/>
          <w:szCs w:val="24"/>
        </w:rPr>
        <w:t>о лицах, осуществляющих строительный  контроль; о проектных решениях,    предусмотренных проектной и рабочей документацией).</w:t>
      </w:r>
    </w:p>
    <w:p w:rsidR="00094701" w:rsidRPr="00970EFB" w:rsidRDefault="00D62DEF">
      <w:pPr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b/>
          <w:sz w:val="24"/>
          <w:szCs w:val="24"/>
        </w:rPr>
        <w:t>Раздел 2.</w:t>
      </w:r>
      <w:r w:rsidRPr="00970EFB">
        <w:rPr>
          <w:rFonts w:ascii="Arial" w:hAnsi="Arial" w:cs="Arial"/>
          <w:sz w:val="24"/>
          <w:szCs w:val="24"/>
        </w:rPr>
        <w:t xml:space="preserve"> Обстоятельства произошедшего случая нарушения законодательства о градостроительной деятельности на объекте     капитального строительства.</w:t>
      </w:r>
    </w:p>
    <w:p w:rsidR="00094701" w:rsidRPr="00970EFB" w:rsidRDefault="00D62DEF">
      <w:pPr>
        <w:spacing w:after="312"/>
        <w:ind w:left="-15" w:right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b/>
          <w:sz w:val="24"/>
          <w:szCs w:val="24"/>
        </w:rPr>
        <w:t>Раздел   3.</w:t>
      </w:r>
      <w:r w:rsidRPr="00970EFB">
        <w:rPr>
          <w:rFonts w:ascii="Arial" w:hAnsi="Arial" w:cs="Arial"/>
          <w:sz w:val="24"/>
          <w:szCs w:val="24"/>
        </w:rPr>
        <w:t xml:space="preserve">   Причины   и   последствия  нарушений  законодательства   о градостроительной деятельности на объекте капитального строительства.</w:t>
      </w:r>
    </w:p>
    <w:p w:rsidR="00094701" w:rsidRPr="00970EFB" w:rsidRDefault="00D62DEF">
      <w:pPr>
        <w:ind w:left="709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b/>
          <w:sz w:val="24"/>
          <w:szCs w:val="24"/>
        </w:rPr>
        <w:t>Раздел 4.</w:t>
      </w:r>
      <w:r w:rsidRPr="00970EFB">
        <w:rPr>
          <w:rFonts w:ascii="Arial" w:hAnsi="Arial" w:cs="Arial"/>
          <w:sz w:val="24"/>
          <w:szCs w:val="24"/>
        </w:rPr>
        <w:t xml:space="preserve"> Выводы.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lastRenderedPageBreak/>
        <w:t>Руководитель технической комиссии:</w:t>
      </w:r>
    </w:p>
    <w:p w:rsidR="00094701" w:rsidRPr="00970EFB" w:rsidRDefault="00D62DEF">
      <w:pPr>
        <w:spacing w:after="303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Заместитель руководителя технической комиссии:</w:t>
      </w:r>
    </w:p>
    <w:p w:rsidR="00094701" w:rsidRPr="00970EFB" w:rsidRDefault="00D62DEF">
      <w:pPr>
        <w:spacing w:after="303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___________                                              ________                                  ________________       (должность)                                           (подпись)                             (расшифровка подписи)</w:t>
      </w:r>
    </w:p>
    <w:p w:rsidR="00094701" w:rsidRPr="00970EFB" w:rsidRDefault="00D62DEF">
      <w:pPr>
        <w:ind w:left="-15" w:right="0" w:firstLine="0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>Члены технической комиссии:</w:t>
      </w:r>
    </w:p>
    <w:p w:rsidR="00094701" w:rsidRPr="00970EFB" w:rsidRDefault="00D62DEF">
      <w:pPr>
        <w:spacing w:after="11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                                              ________                                  ________________   </w:t>
      </w:r>
    </w:p>
    <w:p w:rsidR="00094701" w:rsidRPr="00970EFB" w:rsidRDefault="00D62DEF">
      <w:pPr>
        <w:spacing w:after="3" w:line="259" w:lineRule="auto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    (должность)                                           (подпись)                             (расшифровка подписи)</w:t>
      </w:r>
    </w:p>
    <w:p w:rsidR="00094701" w:rsidRPr="00970EFB" w:rsidRDefault="00D62DEF">
      <w:pPr>
        <w:spacing w:after="11"/>
        <w:ind w:left="-5" w:right="0" w:hanging="10"/>
        <w:jc w:val="left"/>
        <w:rPr>
          <w:rFonts w:ascii="Arial" w:hAnsi="Arial" w:cs="Arial"/>
          <w:sz w:val="24"/>
          <w:szCs w:val="24"/>
        </w:rPr>
      </w:pPr>
      <w:r w:rsidRPr="00970EFB">
        <w:rPr>
          <w:rFonts w:ascii="Arial" w:hAnsi="Arial" w:cs="Arial"/>
          <w:sz w:val="24"/>
          <w:szCs w:val="24"/>
        </w:rPr>
        <w:t xml:space="preserve">___________                                              ________                                  ________________   </w:t>
      </w:r>
    </w:p>
    <w:p w:rsidR="00094701" w:rsidRDefault="00D62DEF">
      <w:pPr>
        <w:spacing w:after="3" w:line="259" w:lineRule="auto"/>
        <w:ind w:left="-5" w:right="0" w:hanging="10"/>
        <w:jc w:val="left"/>
      </w:pPr>
      <w:r w:rsidRPr="00970EFB">
        <w:rPr>
          <w:rFonts w:ascii="Arial" w:hAnsi="Arial" w:cs="Arial"/>
          <w:sz w:val="24"/>
          <w:szCs w:val="24"/>
        </w:rPr>
        <w:t xml:space="preserve">    (должность)                                           (подпись)                             (расшифровка по</w:t>
      </w:r>
      <w:r>
        <w:rPr>
          <w:sz w:val="24"/>
        </w:rPr>
        <w:t>дписи)</w:t>
      </w:r>
    </w:p>
    <w:sectPr w:rsidR="00094701">
      <w:pgSz w:w="11906" w:h="16838"/>
      <w:pgMar w:top="1201" w:right="845" w:bottom="121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DA9"/>
    <w:multiLevelType w:val="hybridMultilevel"/>
    <w:tmpl w:val="49EC3DB6"/>
    <w:lvl w:ilvl="0" w:tplc="FA6E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ED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C79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DD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6F0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0FB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89D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CEA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0CB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311FE4"/>
    <w:multiLevelType w:val="hybridMultilevel"/>
    <w:tmpl w:val="404AADDA"/>
    <w:lvl w:ilvl="0" w:tplc="17EADB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491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7CD7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0A5F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E09C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C67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AB69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2EE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A401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6754A4"/>
    <w:multiLevelType w:val="hybridMultilevel"/>
    <w:tmpl w:val="ACD020E0"/>
    <w:lvl w:ilvl="0" w:tplc="94561FC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09F7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8548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C9DF4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45E0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CBC66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4C932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ADAB2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905296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275992"/>
    <w:multiLevelType w:val="hybridMultilevel"/>
    <w:tmpl w:val="EC4E2D34"/>
    <w:lvl w:ilvl="0" w:tplc="B01CC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DA3DF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ED8C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0385E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7AA89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A869A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C69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2B26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228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0D22D5"/>
    <w:multiLevelType w:val="hybridMultilevel"/>
    <w:tmpl w:val="107493DA"/>
    <w:lvl w:ilvl="0" w:tplc="A3B49A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ACE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B6CA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28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641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9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091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47D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AC9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B93FE0"/>
    <w:multiLevelType w:val="hybridMultilevel"/>
    <w:tmpl w:val="8B18B12E"/>
    <w:lvl w:ilvl="0" w:tplc="C4D49D5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C72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2BA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8264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657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4DE6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A8788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2A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275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1"/>
    <w:rsid w:val="00094701"/>
    <w:rsid w:val="00125453"/>
    <w:rsid w:val="001B2433"/>
    <w:rsid w:val="002E53DB"/>
    <w:rsid w:val="005D2DC1"/>
    <w:rsid w:val="00860D35"/>
    <w:rsid w:val="00921A0C"/>
    <w:rsid w:val="00970EFB"/>
    <w:rsid w:val="00D62DEF"/>
    <w:rsid w:val="00E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F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right="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F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3623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Бувака Валентина Александровна</dc:creator>
  <cp:keywords/>
  <cp:lastModifiedBy>Name</cp:lastModifiedBy>
  <cp:revision>7</cp:revision>
  <cp:lastPrinted>2023-02-21T07:59:00Z</cp:lastPrinted>
  <dcterms:created xsi:type="dcterms:W3CDTF">2023-02-14T07:36:00Z</dcterms:created>
  <dcterms:modified xsi:type="dcterms:W3CDTF">2023-02-21T07:59:00Z</dcterms:modified>
</cp:coreProperties>
</file>