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03A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3AF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3AF">
        <w:rPr>
          <w:rFonts w:ascii="Times New Roman" w:eastAsia="Times New Roman" w:hAnsi="Times New Roman" w:cs="Times New Roman"/>
          <w:lang w:eastAsia="ru-RU"/>
        </w:rPr>
        <w:t>ЛИПЕЦКАЯ ОБЛАСТЬ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3AF">
        <w:rPr>
          <w:rFonts w:ascii="Times New Roman" w:eastAsia="Times New Roman" w:hAnsi="Times New Roman" w:cs="Times New Roman"/>
          <w:lang w:eastAsia="ru-RU"/>
        </w:rPr>
        <w:t>ЛИПЕЦКИЙ МУНИЦИПАЛЬНЫЙ РАЙОН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3AF">
        <w:rPr>
          <w:rFonts w:ascii="Times New Roman" w:eastAsia="Times New Roman" w:hAnsi="Times New Roman" w:cs="Times New Roman"/>
          <w:lang w:eastAsia="ru-RU"/>
        </w:rPr>
        <w:t>СОВЕТ ДЕПУТАТОВ СЕЛЬСКОГО ПОСЕЛЕНИЯ ПАДОВСКИЙ СЕЛЬСОВЕТ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пятого созыва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3AF">
        <w:rPr>
          <w:rFonts w:ascii="Times New Roman" w:eastAsia="Times New Roman" w:hAnsi="Times New Roman" w:cs="Times New Roman"/>
          <w:lang w:eastAsia="ru-RU"/>
        </w:rPr>
        <w:t>РЕШЕНИЕ</w:t>
      </w:r>
    </w:p>
    <w:p w:rsidR="00FD03AF" w:rsidRPr="00FD03AF" w:rsidRDefault="00FD03AF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92E80" w:rsidP="00FD03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 декабря</w:t>
      </w:r>
      <w:r w:rsidR="00FD03AF" w:rsidRPr="00FD03AF">
        <w:rPr>
          <w:rFonts w:ascii="Times New Roman" w:eastAsia="Times New Roman" w:hAnsi="Times New Roman" w:cs="Times New Roman"/>
          <w:lang w:eastAsia="ru-RU"/>
        </w:rPr>
        <w:t xml:space="preserve"> 2020 г</w:t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  <w:t xml:space="preserve">с. </w:t>
      </w:r>
      <w:proofErr w:type="spellStart"/>
      <w:r w:rsidR="00FD03AF" w:rsidRPr="00FD03AF">
        <w:rPr>
          <w:rFonts w:ascii="Times New Roman" w:eastAsia="Times New Roman" w:hAnsi="Times New Roman" w:cs="Times New Roman"/>
          <w:lang w:eastAsia="ru-RU"/>
        </w:rPr>
        <w:t>Пады</w:t>
      </w:r>
      <w:proofErr w:type="spellEnd"/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</w:r>
      <w:r w:rsidR="00FD03AF" w:rsidRPr="00FD03AF"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31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F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2020 год и плановый период 2021 и 2022 годов  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и обсудив внесенные главой сельского поселения изменения и дополнения в бюджет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2020 год и плановый период 2021 и 2022 годов  , принятый решением Совета депутатов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от 16.12.2019 года № 246 , руководствуясь Уставом сельского поселения, учитывая решение постоянной комиссии по экономике и социальным вопросам, Совет депутатов сельского поселения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 в бюджет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2020 год и плановый период 2021 и 2022 годов, принятый решением Совета депутатов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от 16.12.2019 года № 246 (с изменениями от 11.02.2020 № 252 , № 266 от 10.04.2020, № 268 от 15.05.2020, № 273 от 09.07.2020 г </w:t>
      </w:r>
      <w:r w:rsidR="00F92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от 03.11.2020 г  </w:t>
      </w:r>
      <w:proofErr w:type="gramStart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(прилагаются).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депутатскую комиссию по экономике и социальным вопросам Совета депутатов (Григорьев В.А.)</w:t>
      </w:r>
    </w:p>
    <w:p w:rsidR="00FD03AF" w:rsidRPr="00FD03AF" w:rsidRDefault="00FD03AF" w:rsidP="00FD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FD03AF" w:rsidRPr="00FD03AF" w:rsidRDefault="00FD03AF" w:rsidP="00FD03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3AF" w:rsidRPr="00FD03AF" w:rsidRDefault="00FD03AF" w:rsidP="00FD03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сельского поселения </w:t>
      </w:r>
      <w:proofErr w:type="spellStart"/>
      <w:r w:rsidRPr="00FD03A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Падовский</w:t>
      </w:r>
      <w:proofErr w:type="spellEnd"/>
      <w:r w:rsidRPr="00FD0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Липецкого муниципального района </w:t>
      </w:r>
    </w:p>
    <w:p w:rsidR="00AC7BC9" w:rsidRDefault="00AC7BC9"/>
    <w:p w:rsidR="00F92E80" w:rsidRDefault="00F92E80"/>
    <w:p w:rsidR="00F92E80" w:rsidRDefault="00F92E80"/>
    <w:p w:rsidR="00F92E80" w:rsidRPr="00F92E80" w:rsidRDefault="00F92E80" w:rsidP="00F92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2E80">
        <w:rPr>
          <w:rFonts w:ascii="Times New Roman" w:eastAsia="Times New Roman" w:hAnsi="Times New Roman" w:cs="Times New Roman"/>
          <w:b/>
          <w:bCs/>
          <w:lang w:eastAsia="ar-SA"/>
        </w:rPr>
        <w:t>Приложение №4</w:t>
      </w:r>
    </w:p>
    <w:p w:rsidR="00F92E80" w:rsidRPr="00F92E80" w:rsidRDefault="00F92E80" w:rsidP="00F92E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E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F92E80" w:rsidRPr="00F92E80" w:rsidRDefault="00F92E80" w:rsidP="00F92E80">
      <w:pPr>
        <w:suppressAutoHyphens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</w:pPr>
      <w:r w:rsidRPr="00F92E80"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  <w:t>Объем поступлений доходов бюджета сельского поселения</w:t>
      </w:r>
    </w:p>
    <w:p w:rsidR="00F92E80" w:rsidRPr="00F92E80" w:rsidRDefault="00F92E80" w:rsidP="00F92E80">
      <w:pPr>
        <w:suppressAutoHyphens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</w:pPr>
      <w:proofErr w:type="spellStart"/>
      <w:r w:rsidRPr="00F92E80"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  <w:t>Падовский</w:t>
      </w:r>
      <w:proofErr w:type="spellEnd"/>
      <w:r w:rsidRPr="00F92E80"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  <w:t xml:space="preserve"> сельсовет Липецкого муниципального района</w:t>
      </w:r>
    </w:p>
    <w:p w:rsidR="00F92E80" w:rsidRPr="00F92E80" w:rsidRDefault="00F92E80" w:rsidP="00F92E80">
      <w:pPr>
        <w:suppressAutoHyphens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</w:pPr>
      <w:r w:rsidRPr="00F92E80"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  <w:t>Липецкой области Российской Федерации на 2020 год</w:t>
      </w:r>
    </w:p>
    <w:p w:rsidR="00F92E80" w:rsidRPr="00F92E80" w:rsidRDefault="00F92E80" w:rsidP="00F92E80">
      <w:pPr>
        <w:suppressAutoHyphens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ar-SA"/>
        </w:rPr>
      </w:pPr>
    </w:p>
    <w:tbl>
      <w:tblPr>
        <w:tblW w:w="0" w:type="auto"/>
        <w:tblInd w:w="45" w:type="dxa"/>
        <w:tblLayout w:type="fixed"/>
        <w:tblLook w:val="0000" w:firstRow="0" w:lastRow="0" w:firstColumn="0" w:lastColumn="0" w:noHBand="0" w:noVBand="0"/>
      </w:tblPr>
      <w:tblGrid>
        <w:gridCol w:w="1273"/>
        <w:gridCol w:w="2738"/>
        <w:gridCol w:w="3382"/>
        <w:gridCol w:w="1820"/>
      </w:tblGrid>
      <w:tr w:rsidR="00F92E80" w:rsidRPr="00F92E80" w:rsidTr="00505708">
        <w:trPr>
          <w:trHeight w:val="105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Код администратора доходов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      Сумма  </w:t>
            </w:r>
          </w:p>
        </w:tc>
      </w:tr>
      <w:tr w:rsidR="00F92E80" w:rsidRPr="00F92E80" w:rsidTr="00505708">
        <w:trPr>
          <w:trHeight w:val="52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1.Доходы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92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92E80">
              <w:rPr>
                <w:rFonts w:ascii="Times New Roman" w:eastAsia="Times New Roman" w:hAnsi="Times New Roman" w:cs="Times New Roman"/>
                <w:b/>
                <w:lang w:eastAsia="ar-SA"/>
              </w:rPr>
              <w:t>5 983 600,00</w:t>
            </w:r>
          </w:p>
        </w:tc>
      </w:tr>
      <w:tr w:rsidR="00F92E80" w:rsidRPr="00F92E80" w:rsidTr="00505708">
        <w:trPr>
          <w:trHeight w:val="537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251 500,00</w:t>
            </w:r>
          </w:p>
        </w:tc>
      </w:tr>
      <w:tr w:rsidR="00F92E80" w:rsidRPr="00F92E80" w:rsidTr="00505708">
        <w:trPr>
          <w:trHeight w:val="697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1 05 01000 00 0000 110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3 060 000,00</w:t>
            </w:r>
          </w:p>
        </w:tc>
      </w:tr>
      <w:tr w:rsidR="00F92E80" w:rsidRPr="00F92E80" w:rsidTr="00505708">
        <w:trPr>
          <w:trHeight w:val="240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3 900</w:t>
            </w:r>
          </w:p>
        </w:tc>
      </w:tr>
      <w:tr w:rsidR="00F92E80" w:rsidRPr="00F92E80" w:rsidTr="00505708">
        <w:trPr>
          <w:trHeight w:val="576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1 06 01000 00 0000 110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Налог на имущество физических лиц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150 000</w:t>
            </w:r>
          </w:p>
        </w:tc>
      </w:tr>
      <w:tr w:rsidR="00F92E80" w:rsidRPr="00F92E80" w:rsidTr="00505708">
        <w:trPr>
          <w:trHeight w:val="43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1 06 06000 00 0000 110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2 482 000</w:t>
            </w:r>
          </w:p>
        </w:tc>
      </w:tr>
      <w:tr w:rsidR="00F92E80" w:rsidRPr="00F92E80" w:rsidTr="00505708">
        <w:trPr>
          <w:trHeight w:val="888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1 11 05070 00000 120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Доходы от сдачи в аренду имущества, составляющего государственную (муниципальную казну (за исключением земельных участков)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7 200,00</w:t>
            </w:r>
          </w:p>
        </w:tc>
      </w:tr>
      <w:tr w:rsidR="00F92E80" w:rsidRPr="00F92E80" w:rsidTr="00505708">
        <w:trPr>
          <w:trHeight w:val="320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 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2.Безвозмездные поступления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469 289,86</w:t>
            </w:r>
          </w:p>
        </w:tc>
      </w:tr>
      <w:tr w:rsidR="00F92E80" w:rsidRPr="00F92E80" w:rsidTr="00505708">
        <w:trPr>
          <w:trHeight w:val="906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2 02 15002 10 0000 151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166 105,00</w:t>
            </w:r>
          </w:p>
        </w:tc>
      </w:tr>
      <w:tr w:rsidR="00F92E80" w:rsidRPr="00F92E80" w:rsidTr="00505708">
        <w:trPr>
          <w:trHeight w:val="906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Прочие субсидии бюджетам поселений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37 973,61</w:t>
            </w:r>
          </w:p>
        </w:tc>
      </w:tr>
      <w:tr w:rsidR="00F92E80" w:rsidRPr="00F92E80" w:rsidTr="00505708">
        <w:trPr>
          <w:trHeight w:val="1139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2 02 35118 10 0000 151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85 800</w:t>
            </w:r>
          </w:p>
        </w:tc>
      </w:tr>
      <w:tr w:rsidR="00F92E80" w:rsidRPr="00F92E80" w:rsidTr="00505708">
        <w:trPr>
          <w:trHeight w:val="1139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2 02 40014 10 0000 151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F92E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179 411,25</w:t>
            </w:r>
          </w:p>
        </w:tc>
      </w:tr>
      <w:tr w:rsidR="00F92E80" w:rsidRPr="00F92E80" w:rsidTr="00505708">
        <w:trPr>
          <w:trHeight w:val="6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80" w:rsidRPr="00F92E80" w:rsidRDefault="00F92E80" w:rsidP="00F92E80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80" w:rsidRPr="00F92E80" w:rsidRDefault="00F92E80" w:rsidP="00F92E80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80" w:rsidRPr="00F92E80" w:rsidRDefault="00F92E80" w:rsidP="00F92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2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6 452 889,86</w:t>
            </w:r>
          </w:p>
        </w:tc>
      </w:tr>
    </w:tbl>
    <w:p w:rsidR="00F92E80" w:rsidRPr="00F92E80" w:rsidRDefault="00F92E80" w:rsidP="00F92E80">
      <w:pPr>
        <w:rPr>
          <w:rFonts w:ascii="Calibri" w:eastAsia="Calibri" w:hAnsi="Calibri" w:cs="Times New Roman"/>
        </w:rPr>
      </w:pPr>
    </w:p>
    <w:p w:rsidR="00F92E80" w:rsidRDefault="00F92E80"/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7"/>
        <w:gridCol w:w="2235"/>
        <w:gridCol w:w="2234"/>
        <w:gridCol w:w="2235"/>
      </w:tblGrid>
      <w:tr w:rsidR="00F92E80" w:rsidRPr="00F92E80" w:rsidTr="00505708">
        <w:trPr>
          <w:trHeight w:val="398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44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F92E80" w:rsidRPr="00F92E80" w:rsidTr="00505708">
        <w:trPr>
          <w:trHeight w:val="255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F92E80" w:rsidRPr="00F92E80" w:rsidTr="00505708">
        <w:trPr>
          <w:trHeight w:val="1427"/>
        </w:trPr>
        <w:tc>
          <w:tcPr>
            <w:tcW w:w="935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Распределение ассигнований бюджета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сельсовет Липецкого муниципального района Липецкой области Российской Федерации на 2020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F92E80" w:rsidRPr="00F92E80" w:rsidTr="00505708">
        <w:trPr>
          <w:trHeight w:val="167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F92E80" w:rsidRPr="00F92E80" w:rsidTr="00505708">
        <w:trPr>
          <w:trHeight w:val="585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2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Сумма на 2020 год, руб.</w:t>
            </w:r>
          </w:p>
        </w:tc>
      </w:tr>
      <w:tr w:rsidR="00F92E80" w:rsidRPr="00F92E80" w:rsidTr="00505708">
        <w:trPr>
          <w:trHeight w:val="272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 xml:space="preserve">7 092 889,86 </w:t>
            </w:r>
          </w:p>
        </w:tc>
      </w:tr>
      <w:tr w:rsidR="00F92E80" w:rsidRPr="00F92E80" w:rsidTr="00505708">
        <w:trPr>
          <w:trHeight w:val="286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4 617 478,61  </w:t>
            </w:r>
          </w:p>
        </w:tc>
      </w:tr>
      <w:tr w:rsidR="00F92E80" w:rsidRPr="00F92E80" w:rsidTr="00505708">
        <w:trPr>
          <w:trHeight w:val="1892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814 300,00  </w:t>
            </w:r>
          </w:p>
        </w:tc>
      </w:tr>
      <w:tr w:rsidR="00F92E80" w:rsidRPr="00F92E80" w:rsidTr="00505708">
        <w:trPr>
          <w:trHeight w:val="1644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2 931 496,00  </w:t>
            </w:r>
          </w:p>
        </w:tc>
      </w:tr>
      <w:tr w:rsidR="00F92E80" w:rsidRPr="00F92E80" w:rsidTr="00505708">
        <w:trPr>
          <w:trHeight w:val="1260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34 604,00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199 105,00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91 200,00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546 773,61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85 800,00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85 800,00  </w:t>
            </w:r>
          </w:p>
        </w:tc>
      </w:tr>
      <w:tr w:rsidR="00F92E80" w:rsidRPr="00F92E80" w:rsidTr="00505708">
        <w:trPr>
          <w:trHeight w:val="58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1200,00  </w:t>
            </w:r>
          </w:p>
        </w:tc>
      </w:tr>
      <w:tr w:rsidR="00F92E80" w:rsidRPr="00F92E80" w:rsidTr="00505708">
        <w:trPr>
          <w:trHeight w:val="493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1200,00</w:t>
            </w:r>
          </w:p>
        </w:tc>
      </w:tr>
      <w:tr w:rsidR="00F92E80" w:rsidRPr="00F92E80" w:rsidTr="00505708">
        <w:trPr>
          <w:trHeight w:val="313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color w:val="00000A"/>
                <w:sz w:val="20"/>
                <w:szCs w:val="20"/>
                <w:lang w:eastAsia="ru-RU"/>
              </w:rPr>
              <w:t xml:space="preserve">227 011,25  </w:t>
            </w:r>
          </w:p>
        </w:tc>
      </w:tr>
      <w:tr w:rsidR="00F92E80" w:rsidRPr="00F92E80" w:rsidTr="00505708">
        <w:trPr>
          <w:trHeight w:val="313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222 211,25  </w:t>
            </w:r>
          </w:p>
        </w:tc>
      </w:tr>
      <w:tr w:rsidR="00F92E80" w:rsidRPr="00F92E80" w:rsidTr="00505708">
        <w:trPr>
          <w:trHeight w:val="625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4 800,00  </w:t>
            </w:r>
          </w:p>
        </w:tc>
      </w:tr>
      <w:tr w:rsidR="00F92E80" w:rsidRPr="00F92E80" w:rsidTr="00505708">
        <w:trPr>
          <w:trHeight w:val="326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1 096 000,00  </w:t>
            </w:r>
          </w:p>
        </w:tc>
      </w:tr>
      <w:tr w:rsidR="00F92E80" w:rsidRPr="00F92E80" w:rsidTr="00505708">
        <w:trPr>
          <w:trHeight w:val="313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1 096 000,00  </w:t>
            </w:r>
          </w:p>
        </w:tc>
      </w:tr>
      <w:tr w:rsidR="00F92E80" w:rsidRPr="00F92E80" w:rsidTr="00505708">
        <w:trPr>
          <w:trHeight w:val="326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950 000,00  </w:t>
            </w:r>
          </w:p>
        </w:tc>
      </w:tr>
      <w:tr w:rsidR="00F92E80" w:rsidRPr="00F92E80" w:rsidTr="00505708">
        <w:trPr>
          <w:trHeight w:val="258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950 000,00  </w:t>
            </w:r>
          </w:p>
        </w:tc>
      </w:tr>
      <w:tr w:rsidR="00F92E80" w:rsidRPr="00F92E80" w:rsidTr="00505708">
        <w:trPr>
          <w:trHeight w:val="326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 xml:space="preserve">115 400,00  </w:t>
            </w:r>
          </w:p>
        </w:tc>
      </w:tr>
      <w:tr w:rsidR="00F92E80" w:rsidRPr="00F92E80" w:rsidTr="00505708">
        <w:trPr>
          <w:trHeight w:val="313"/>
        </w:trPr>
        <w:tc>
          <w:tcPr>
            <w:tcW w:w="2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 CYR" w:eastAsia="Times New Roman" w:hAnsi="Arial CYR" w:cs="Arial CYR"/>
                <w:color w:val="00000A"/>
                <w:sz w:val="20"/>
                <w:szCs w:val="20"/>
                <w:lang w:eastAsia="ru-RU"/>
              </w:rPr>
              <w:t xml:space="preserve">115 400,00  </w:t>
            </w:r>
          </w:p>
        </w:tc>
      </w:tr>
    </w:tbl>
    <w:p w:rsidR="00F92E80" w:rsidRPr="00F92E80" w:rsidRDefault="00F92E80" w:rsidP="00F92E80">
      <w:pPr>
        <w:suppressAutoHyphens/>
        <w:spacing w:line="254" w:lineRule="auto"/>
        <w:rPr>
          <w:rFonts w:ascii="Calibri" w:eastAsia="SimSun" w:hAnsi="Calibri" w:cs="Calibri"/>
          <w:color w:val="00000A"/>
        </w:rPr>
      </w:pPr>
    </w:p>
    <w:p w:rsidR="00F92E80" w:rsidRDefault="00F92E80"/>
    <w:p w:rsidR="00F92E80" w:rsidRDefault="00F92E80"/>
    <w:tbl>
      <w:tblPr>
        <w:tblW w:w="0" w:type="auto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294"/>
        <w:gridCol w:w="851"/>
        <w:gridCol w:w="1134"/>
        <w:gridCol w:w="992"/>
        <w:gridCol w:w="1276"/>
        <w:gridCol w:w="1808"/>
      </w:tblGrid>
      <w:tr w:rsidR="00F92E80" w:rsidRPr="00F92E80" w:rsidTr="00505708">
        <w:trPr>
          <w:trHeight w:val="276"/>
        </w:trPr>
        <w:tc>
          <w:tcPr>
            <w:tcW w:w="9895" w:type="dxa"/>
            <w:gridSpan w:val="7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Приложение 8                                                                                                  Ведомственная структура расходов бюджета сельского поселения </w:t>
            </w:r>
            <w:proofErr w:type="spellStart"/>
            <w:r w:rsidRPr="00F92E8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сельсовет липецкого </w:t>
            </w:r>
            <w:proofErr w:type="spellStart"/>
            <w:r w:rsidRPr="00F92E8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муниципальнорго</w:t>
            </w:r>
            <w:proofErr w:type="spellEnd"/>
            <w:r w:rsidRPr="00F92E80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района Липецкой области Российской Федерации на 2020 год</w:t>
            </w:r>
          </w:p>
        </w:tc>
      </w:tr>
      <w:tr w:rsidR="00F92E80" w:rsidRPr="00F92E80" w:rsidTr="00505708">
        <w:trPr>
          <w:trHeight w:val="1152"/>
        </w:trPr>
        <w:tc>
          <w:tcPr>
            <w:tcW w:w="9895" w:type="dxa"/>
            <w:gridSpan w:val="7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</w:p>
        </w:tc>
      </w:tr>
      <w:tr w:rsidR="00F92E80" w:rsidRPr="00F92E80" w:rsidTr="00505708">
        <w:trPr>
          <w:trHeight w:val="138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Вид расходов</w:t>
            </w:r>
          </w:p>
        </w:tc>
        <w:tc>
          <w:tcPr>
            <w:tcW w:w="18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Сумма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,р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уб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.</w:t>
            </w:r>
          </w:p>
        </w:tc>
      </w:tr>
      <w:tr w:rsidR="00F92E80" w:rsidRPr="00F92E80" w:rsidTr="00505708">
        <w:trPr>
          <w:trHeight w:val="28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</w:t>
            </w:r>
          </w:p>
        </w:tc>
      </w:tr>
      <w:tr w:rsidR="00F92E80" w:rsidRPr="00F92E80" w:rsidTr="00505708">
        <w:trPr>
          <w:trHeight w:val="14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7 092 889,86</w:t>
            </w:r>
          </w:p>
        </w:tc>
      </w:tr>
      <w:tr w:rsidR="00F92E80" w:rsidRPr="00F92E80" w:rsidTr="00505708">
        <w:trPr>
          <w:trHeight w:val="4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4 617 478,86</w:t>
            </w:r>
          </w:p>
        </w:tc>
      </w:tr>
      <w:tr w:rsidR="00F92E80" w:rsidRPr="00F92E80" w:rsidTr="00505708">
        <w:trPr>
          <w:trHeight w:val="22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243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8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09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1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по начислению на заработную плату главе сельского поселения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188 200,00</w:t>
            </w:r>
          </w:p>
        </w:tc>
      </w:tr>
      <w:tr w:rsidR="00F92E80" w:rsidRPr="00F92E80" w:rsidTr="00505708">
        <w:trPr>
          <w:trHeight w:val="35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188 200,00</w:t>
            </w:r>
          </w:p>
        </w:tc>
      </w:tr>
      <w:tr w:rsidR="00F92E80" w:rsidRPr="00F92E80" w:rsidTr="00505708">
        <w:trPr>
          <w:trHeight w:val="91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01 4 05 02111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540 000,00</w:t>
            </w:r>
          </w:p>
        </w:tc>
      </w:tr>
      <w:tr w:rsidR="00F92E80" w:rsidRPr="00F92E80" w:rsidTr="00505708">
        <w:trPr>
          <w:trHeight w:val="33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01 4 05 02111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591 300,00</w:t>
            </w:r>
          </w:p>
        </w:tc>
      </w:tr>
      <w:tr w:rsidR="00F92E80" w:rsidRPr="00F92E80" w:rsidTr="00505708">
        <w:trPr>
          <w:trHeight w:val="11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34 800,00</w:t>
            </w:r>
          </w:p>
        </w:tc>
      </w:tr>
      <w:tr w:rsidR="00F92E80" w:rsidRPr="00F92E80" w:rsidTr="00505708">
        <w:trPr>
          <w:trHeight w:val="3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34 800,00</w:t>
            </w:r>
          </w:p>
        </w:tc>
      </w:tr>
      <w:tr w:rsidR="00F92E80" w:rsidRPr="00F92E80" w:rsidTr="00505708">
        <w:trPr>
          <w:trHeight w:val="24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29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9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65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0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начислению на заработную плату  органов местного самоуправления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512 000,00</w:t>
            </w:r>
          </w:p>
        </w:tc>
      </w:tr>
      <w:tr w:rsidR="00F92E80" w:rsidRPr="00F92E80" w:rsidTr="00505708">
        <w:trPr>
          <w:trHeight w:val="3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512 000,00</w:t>
            </w:r>
          </w:p>
        </w:tc>
      </w:tr>
      <w:tr w:rsidR="00F92E80" w:rsidRPr="00F92E80" w:rsidTr="00505708">
        <w:trPr>
          <w:trHeight w:val="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1 614 600,00</w:t>
            </w:r>
          </w:p>
        </w:tc>
      </w:tr>
      <w:tr w:rsidR="00F92E80" w:rsidRPr="00F92E80" w:rsidTr="00505708">
        <w:trPr>
          <w:trHeight w:val="130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01 4 06 03112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1 696 300,00</w:t>
            </w:r>
          </w:p>
        </w:tc>
      </w:tr>
      <w:tr w:rsidR="00F92E80" w:rsidRPr="00F92E80" w:rsidTr="00505708">
        <w:trPr>
          <w:trHeight w:val="35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01 4 06 03112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1 696 300,00</w:t>
            </w:r>
          </w:p>
        </w:tc>
      </w:tr>
      <w:tr w:rsidR="00F92E80" w:rsidRPr="00F92E80" w:rsidTr="00505708">
        <w:trPr>
          <w:trHeight w:val="100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723 196,00</w:t>
            </w:r>
          </w:p>
        </w:tc>
      </w:tr>
      <w:tr w:rsidR="00F92E80" w:rsidRPr="00F92E80" w:rsidTr="00505708">
        <w:trPr>
          <w:trHeight w:val="1110"/>
        </w:trPr>
        <w:tc>
          <w:tcPr>
            <w:tcW w:w="2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710 196,00</w:t>
            </w:r>
          </w:p>
        </w:tc>
      </w:tr>
      <w:tr w:rsidR="00F92E80" w:rsidRPr="00F92E80" w:rsidTr="00505708">
        <w:trPr>
          <w:trHeight w:val="69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13 000,00</w:t>
            </w:r>
          </w:p>
        </w:tc>
      </w:tr>
      <w:tr w:rsidR="00F92E80" w:rsidRPr="00F92E80" w:rsidTr="00505708">
        <w:trPr>
          <w:trHeight w:val="22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21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965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5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вопросам местного значения 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2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по передаче полномочий  муниципальному району по КСК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23 404,00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23 404,00</w:t>
            </w:r>
          </w:p>
        </w:tc>
      </w:tr>
      <w:tr w:rsidR="00F92E80" w:rsidRPr="00F92E80" w:rsidTr="00505708">
        <w:trPr>
          <w:trHeight w:val="18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контроля за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01 4 09 40330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11 200,00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01 4 09 40330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11 200,00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6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местного бюджета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148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55 105,00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144 000,00</w:t>
            </w:r>
          </w:p>
        </w:tc>
      </w:tr>
      <w:tr w:rsidR="00F92E80" w:rsidRPr="00F92E80" w:rsidTr="00505708">
        <w:trPr>
          <w:trHeight w:val="55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Резервные фонды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местного бюджета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непрограиных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Резервный фонд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458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638"/>
        </w:trPr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261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187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5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69 673,61</w:t>
            </w:r>
          </w:p>
        </w:tc>
      </w:tr>
      <w:tr w:rsidR="00F92E80" w:rsidRPr="00F92E80" w:rsidTr="00505708">
        <w:trPr>
          <w:trHeight w:val="5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муниципальному управлению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01 4 01 86790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37 973,61</w:t>
            </w:r>
          </w:p>
        </w:tc>
      </w:tr>
      <w:tr w:rsidR="00F92E80" w:rsidRPr="00F92E80" w:rsidTr="00505708">
        <w:trPr>
          <w:trHeight w:val="133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01 4 01 86790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37 973,61</w:t>
            </w:r>
          </w:p>
        </w:tc>
      </w:tr>
      <w:tr w:rsidR="00F92E80" w:rsidRPr="00F92E80" w:rsidTr="00505708">
        <w:trPr>
          <w:trHeight w:val="165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S6790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31 700,00</w:t>
            </w:r>
          </w:p>
        </w:tc>
      </w:tr>
      <w:tr w:rsidR="00F92E80" w:rsidRPr="00F92E80" w:rsidTr="00505708">
        <w:trPr>
          <w:trHeight w:val="11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S6790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31 700,00</w:t>
            </w:r>
          </w:p>
        </w:tc>
      </w:tr>
      <w:tr w:rsidR="00F92E80" w:rsidRPr="00F92E80" w:rsidTr="00505708">
        <w:trPr>
          <w:trHeight w:val="17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11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.</w:t>
            </w:r>
            <w:proofErr w:type="gramEnd"/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01 4 04 40120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01 4 04 40120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Закупка товаров, работ и услуг 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для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государственных</w:t>
            </w:r>
          </w:p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(муниципальных) нужд </w:t>
            </w:r>
          </w:p>
        </w:tc>
        <w:tc>
          <w:tcPr>
            <w:tcW w:w="12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23 800,00</w:t>
            </w:r>
          </w:p>
        </w:tc>
      </w:tr>
      <w:tr w:rsidR="00F92E80" w:rsidRPr="00F92E80" w:rsidTr="00505708">
        <w:trPr>
          <w:trHeight w:val="64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Национальная оборона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74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7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местного бюджета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151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207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3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79 800,00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6 000,00</w:t>
            </w:r>
          </w:p>
        </w:tc>
      </w:tr>
      <w:tr w:rsidR="00F92E80" w:rsidRPr="00F92E80" w:rsidTr="00505708">
        <w:trPr>
          <w:trHeight w:val="4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Национальная экономика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227 011,25</w:t>
            </w:r>
          </w:p>
        </w:tc>
      </w:tr>
      <w:tr w:rsidR="00F92E80" w:rsidRPr="00F92E80" w:rsidTr="00505708">
        <w:trPr>
          <w:trHeight w:val="7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6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расходы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мнестного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бюджета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15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9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99 9 00 41500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8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99 9 00 41500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23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184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247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вопросам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по передаче  полномочий по закупкам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0140940340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4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0140940340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7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52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Благоустройство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24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17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сельского поселения в 2018-2024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г.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г</w:t>
            </w:r>
            <w:proofErr w:type="spellEnd"/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01 1 00 00000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97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01 1 01 00000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01 1 01 40040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93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01 1 01 40040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98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6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01 1 02 40060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10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01 1 02 40060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14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озеленение, благоустройству территорий населенных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пуектов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озеленение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,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01 1 03 40070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01 1 03 40070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10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организации сбора и вывоза бытовых отходов и мусора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9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)н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94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4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01 1 05 99999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01 1 05 99999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Культура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22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193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93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сельсовет"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01 2 01 00000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6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развитие культуры в сельском поселении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01 2 01 40020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121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Предоставление субсидий бюджетным, автономным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01 2 01 40020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56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Социальная политика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3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Пенсионное обеспечение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23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22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15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01 4 07 00000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7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пенсионным выплатам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01 4 07 40300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73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01 4 07 40300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ВСЕГО:</w:t>
            </w:r>
          </w:p>
        </w:tc>
        <w:tc>
          <w:tcPr>
            <w:tcW w:w="129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7 092 889,61</w:t>
            </w:r>
          </w:p>
        </w:tc>
      </w:tr>
    </w:tbl>
    <w:p w:rsidR="00F92E80" w:rsidRPr="00F92E80" w:rsidRDefault="00F92E80" w:rsidP="00F92E80">
      <w:pPr>
        <w:suppressAutoHyphens/>
        <w:spacing w:line="252" w:lineRule="auto"/>
        <w:rPr>
          <w:rFonts w:ascii="Calibri" w:eastAsia="SimSun" w:hAnsi="Calibri" w:cs="Calibri"/>
          <w:color w:val="00000A"/>
        </w:rPr>
      </w:pPr>
    </w:p>
    <w:p w:rsidR="00F92E80" w:rsidRDefault="00F92E80"/>
    <w:p w:rsidR="00F92E80" w:rsidRDefault="00F92E80"/>
    <w:p w:rsidR="00F92E80" w:rsidRDefault="00F92E80"/>
    <w:p w:rsidR="00F92E80" w:rsidRDefault="00F92E80"/>
    <w:p w:rsidR="00F92E80" w:rsidRPr="00F92E80" w:rsidRDefault="00F92E80" w:rsidP="00F92E80">
      <w:pPr>
        <w:suppressAutoHyphens/>
        <w:spacing w:line="252" w:lineRule="auto"/>
        <w:rPr>
          <w:rFonts w:ascii="Calibri" w:eastAsia="SimSun" w:hAnsi="Calibri" w:cs="Calibri"/>
          <w:color w:val="00000A"/>
        </w:rPr>
      </w:pPr>
    </w:p>
    <w:p w:rsidR="00F92E80" w:rsidRPr="00F92E80" w:rsidRDefault="00F92E80" w:rsidP="00F92E80">
      <w:pPr>
        <w:suppressAutoHyphens/>
        <w:spacing w:after="0" w:line="100" w:lineRule="atLeast"/>
        <w:rPr>
          <w:rFonts w:ascii="Calibri" w:eastAsia="SimSun" w:hAnsi="Calibri" w:cs="Calibri"/>
          <w:color w:val="00000A"/>
        </w:rPr>
      </w:pPr>
      <w:r w:rsidRPr="00F92E80">
        <w:rPr>
          <w:rFonts w:ascii="Calibri" w:eastAsia="SimSun" w:hAnsi="Calibri" w:cs="Calibri"/>
          <w:color w:val="00000A"/>
        </w:rPr>
        <w:t xml:space="preserve">                                                                                                                          ПРИЛОЖЕНИЕ 10</w:t>
      </w:r>
    </w:p>
    <w:p w:rsidR="00F92E80" w:rsidRPr="00F92E80" w:rsidRDefault="00F92E80" w:rsidP="00F92E80">
      <w:pPr>
        <w:suppressAutoHyphens/>
        <w:spacing w:after="0" w:line="100" w:lineRule="atLeast"/>
        <w:rPr>
          <w:rFonts w:ascii="Calibri" w:eastAsia="SimSun" w:hAnsi="Calibri" w:cs="Calibri"/>
          <w:b/>
          <w:color w:val="00000A"/>
        </w:rPr>
      </w:pPr>
      <w:r w:rsidRPr="00F92E80">
        <w:rPr>
          <w:rFonts w:ascii="Calibri" w:eastAsia="SimSun" w:hAnsi="Calibri" w:cs="Calibri"/>
          <w:b/>
          <w:color w:val="00000A"/>
        </w:rPr>
        <w:t xml:space="preserve">Распределение ассигнований бюджета сельского поселения </w:t>
      </w:r>
      <w:proofErr w:type="spellStart"/>
      <w:r w:rsidRPr="00F92E80">
        <w:rPr>
          <w:rFonts w:ascii="Calibri" w:eastAsia="SimSun" w:hAnsi="Calibri" w:cs="Calibri"/>
          <w:b/>
          <w:color w:val="00000A"/>
        </w:rPr>
        <w:t>Падовский</w:t>
      </w:r>
      <w:proofErr w:type="spellEnd"/>
      <w:r w:rsidRPr="00F92E80">
        <w:rPr>
          <w:rFonts w:ascii="Calibri" w:eastAsia="SimSun" w:hAnsi="Calibri" w:cs="Calibri"/>
          <w:b/>
          <w:color w:val="00000A"/>
        </w:rPr>
        <w:t xml:space="preserve"> сельсовет Липецкого муниципального района Липецкой области Российской Федерации год по разделам и подразделам, целевым статьям, группам </w:t>
      </w:r>
      <w:proofErr w:type="gramStart"/>
      <w:r w:rsidRPr="00F92E80">
        <w:rPr>
          <w:rFonts w:ascii="Calibri" w:eastAsia="SimSun" w:hAnsi="Calibri" w:cs="Calibri"/>
          <w:b/>
          <w:color w:val="00000A"/>
        </w:rPr>
        <w:t>видов расходов классификации расходов бюджетов Российской Федерации</w:t>
      </w:r>
      <w:proofErr w:type="gramEnd"/>
      <w:r w:rsidRPr="00F92E80">
        <w:rPr>
          <w:rFonts w:ascii="Calibri" w:eastAsia="SimSun" w:hAnsi="Calibri" w:cs="Calibri"/>
          <w:b/>
          <w:color w:val="00000A"/>
        </w:rPr>
        <w:t xml:space="preserve"> на 2020 год </w:t>
      </w:r>
    </w:p>
    <w:p w:rsidR="00F92E80" w:rsidRPr="00F92E80" w:rsidRDefault="00F92E80" w:rsidP="00F92E80">
      <w:pPr>
        <w:suppressAutoHyphens/>
        <w:spacing w:line="252" w:lineRule="auto"/>
        <w:rPr>
          <w:rFonts w:ascii="Calibri" w:eastAsia="SimSun" w:hAnsi="Calibri" w:cs="Calibri"/>
          <w:color w:val="00000A"/>
        </w:rPr>
      </w:pPr>
    </w:p>
    <w:p w:rsidR="00F92E80" w:rsidRPr="00F92E80" w:rsidRDefault="00F92E80" w:rsidP="00F92E80">
      <w:pPr>
        <w:suppressAutoHyphens/>
        <w:spacing w:line="252" w:lineRule="auto"/>
        <w:rPr>
          <w:rFonts w:ascii="Calibri" w:eastAsia="SimSun" w:hAnsi="Calibri" w:cs="Calibri"/>
          <w:color w:val="00000A"/>
        </w:rPr>
      </w:pPr>
    </w:p>
    <w:tbl>
      <w:tblPr>
        <w:tblW w:w="0" w:type="auto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851"/>
        <w:gridCol w:w="1134"/>
        <w:gridCol w:w="992"/>
        <w:gridCol w:w="1276"/>
        <w:gridCol w:w="1808"/>
      </w:tblGrid>
      <w:tr w:rsidR="00F92E80" w:rsidRPr="00F92E80" w:rsidTr="00505708">
        <w:trPr>
          <w:trHeight w:val="138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Вид расходов</w:t>
            </w:r>
          </w:p>
        </w:tc>
        <w:tc>
          <w:tcPr>
            <w:tcW w:w="18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Сумма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,р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уб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.</w:t>
            </w:r>
          </w:p>
        </w:tc>
      </w:tr>
      <w:tr w:rsidR="00F92E80" w:rsidRPr="00F92E80" w:rsidTr="00505708">
        <w:trPr>
          <w:trHeight w:val="28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</w:t>
            </w:r>
          </w:p>
        </w:tc>
      </w:tr>
      <w:tr w:rsidR="00F92E80" w:rsidRPr="00F92E80" w:rsidTr="00505708">
        <w:trPr>
          <w:trHeight w:val="14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7 092 889,86</w:t>
            </w:r>
          </w:p>
        </w:tc>
      </w:tr>
      <w:tr w:rsidR="00F92E80" w:rsidRPr="00F92E80" w:rsidTr="00505708">
        <w:trPr>
          <w:trHeight w:val="4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4 617 478,86</w:t>
            </w:r>
          </w:p>
        </w:tc>
      </w:tr>
      <w:tr w:rsidR="00F92E80" w:rsidRPr="00F92E80" w:rsidTr="00505708">
        <w:trPr>
          <w:trHeight w:val="22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243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8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09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814 300,00</w:t>
            </w:r>
          </w:p>
        </w:tc>
      </w:tr>
      <w:tr w:rsidR="00F92E80" w:rsidRPr="00F92E80" w:rsidTr="00505708">
        <w:trPr>
          <w:trHeight w:val="11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по начислению на заработную плату главе сельского поселения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188 200,00</w:t>
            </w:r>
          </w:p>
        </w:tc>
      </w:tr>
      <w:tr w:rsidR="00F92E80" w:rsidRPr="00F92E80" w:rsidTr="00505708">
        <w:trPr>
          <w:trHeight w:val="35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188 200,00</w:t>
            </w:r>
          </w:p>
        </w:tc>
      </w:tr>
      <w:tr w:rsidR="00F92E80" w:rsidRPr="00F92E80" w:rsidTr="00505708">
        <w:trPr>
          <w:trHeight w:val="91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01 4 05 02111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540 000,00</w:t>
            </w:r>
          </w:p>
        </w:tc>
      </w:tr>
      <w:tr w:rsidR="00F92E80" w:rsidRPr="00F92E80" w:rsidTr="00505708">
        <w:trPr>
          <w:trHeight w:val="33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01 4 05 02111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591 300,00</w:t>
            </w:r>
          </w:p>
        </w:tc>
      </w:tr>
      <w:tr w:rsidR="00F92E80" w:rsidRPr="00F92E80" w:rsidTr="00505708">
        <w:trPr>
          <w:trHeight w:val="11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34 800,00</w:t>
            </w:r>
          </w:p>
        </w:tc>
      </w:tr>
      <w:tr w:rsidR="00F92E80" w:rsidRPr="00F92E80" w:rsidTr="00505708">
        <w:trPr>
          <w:trHeight w:val="3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01 4 05 02120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34 800,00</w:t>
            </w:r>
          </w:p>
        </w:tc>
      </w:tr>
      <w:tr w:rsidR="00F92E80" w:rsidRPr="00F92E80" w:rsidTr="00505708">
        <w:trPr>
          <w:trHeight w:val="24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29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9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65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2 931 496,00</w:t>
            </w:r>
          </w:p>
        </w:tc>
      </w:tr>
      <w:tr w:rsidR="00F92E80" w:rsidRPr="00F92E80" w:rsidTr="00505708">
        <w:trPr>
          <w:trHeight w:val="10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начислению на заработную плату 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512 000,00</w:t>
            </w:r>
          </w:p>
        </w:tc>
      </w:tr>
      <w:tr w:rsidR="00F92E80" w:rsidRPr="00F92E80" w:rsidTr="00505708">
        <w:trPr>
          <w:trHeight w:val="3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512 000,00</w:t>
            </w:r>
          </w:p>
        </w:tc>
      </w:tr>
      <w:tr w:rsidR="00F92E80" w:rsidRPr="00F92E80" w:rsidTr="00505708">
        <w:trPr>
          <w:trHeight w:val="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1 614 600,00</w:t>
            </w:r>
          </w:p>
        </w:tc>
      </w:tr>
      <w:tr w:rsidR="00F92E80" w:rsidRPr="00F92E80" w:rsidTr="00505708">
        <w:trPr>
          <w:trHeight w:val="130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01 4 06 03112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1 696 300,00</w:t>
            </w:r>
          </w:p>
        </w:tc>
      </w:tr>
      <w:tr w:rsidR="00F92E80" w:rsidRPr="00F92E80" w:rsidTr="00505708">
        <w:trPr>
          <w:trHeight w:val="35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01 4 06 03112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1 696 300,00</w:t>
            </w:r>
          </w:p>
        </w:tc>
      </w:tr>
      <w:tr w:rsidR="00F92E80" w:rsidRPr="00F92E80" w:rsidTr="00505708">
        <w:trPr>
          <w:trHeight w:val="100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723 196,00</w:t>
            </w:r>
          </w:p>
        </w:tc>
      </w:tr>
      <w:tr w:rsidR="00F92E80" w:rsidRPr="00F92E80" w:rsidTr="00505708">
        <w:trPr>
          <w:trHeight w:val="1110"/>
        </w:trPr>
        <w:tc>
          <w:tcPr>
            <w:tcW w:w="2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710 196,00</w:t>
            </w:r>
          </w:p>
        </w:tc>
      </w:tr>
      <w:tr w:rsidR="00F92E80" w:rsidRPr="00F92E80" w:rsidTr="00505708">
        <w:trPr>
          <w:trHeight w:val="69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01 4 06 03120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13 000,00</w:t>
            </w:r>
          </w:p>
        </w:tc>
      </w:tr>
      <w:tr w:rsidR="00F92E80" w:rsidRPr="00F92E80" w:rsidTr="00505708">
        <w:trPr>
          <w:trHeight w:val="22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21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965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5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вопросам местного значения 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34 604,00</w:t>
            </w:r>
          </w:p>
        </w:tc>
      </w:tr>
      <w:tr w:rsidR="00F92E80" w:rsidRPr="00F92E80" w:rsidTr="00505708">
        <w:trPr>
          <w:trHeight w:val="12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по передаче полномочий  муниципальному району по КСК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23 404,00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23 404,00</w:t>
            </w:r>
          </w:p>
        </w:tc>
      </w:tr>
      <w:tr w:rsidR="00F92E80" w:rsidRPr="00F92E80" w:rsidTr="00505708">
        <w:trPr>
          <w:trHeight w:val="18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контроля за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01 4 09 40330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11 200,00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01 4 09 40330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11 200,00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6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местного бюджета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148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199 105,00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55 105,00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07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99 9 00 09910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144 000,00</w:t>
            </w:r>
          </w:p>
        </w:tc>
      </w:tr>
      <w:tr w:rsidR="00F92E80" w:rsidRPr="00F92E80" w:rsidTr="00505708">
        <w:trPr>
          <w:trHeight w:val="55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местного бюджета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непрограиных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Резервный фонд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458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91 200,00</w:t>
            </w:r>
          </w:p>
        </w:tc>
      </w:tr>
      <w:tr w:rsidR="00F92E80" w:rsidRPr="00F92E80" w:rsidTr="00505708">
        <w:trPr>
          <w:trHeight w:val="638"/>
        </w:trPr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2610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187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546 773,61</w:t>
            </w:r>
          </w:p>
        </w:tc>
      </w:tr>
      <w:tr w:rsidR="00F92E80" w:rsidRPr="00F92E80" w:rsidTr="00505708">
        <w:trPr>
          <w:trHeight w:val="5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69 673,61</w:t>
            </w:r>
          </w:p>
        </w:tc>
      </w:tr>
      <w:tr w:rsidR="00F92E80" w:rsidRPr="00F92E80" w:rsidTr="00505708">
        <w:trPr>
          <w:trHeight w:val="5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муниципальному управлению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01 4 01 86790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37 973,61</w:t>
            </w:r>
          </w:p>
        </w:tc>
      </w:tr>
      <w:tr w:rsidR="00F92E80" w:rsidRPr="00F92E80" w:rsidTr="00505708">
        <w:trPr>
          <w:trHeight w:val="133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01 4 01 86790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37 973,61</w:t>
            </w:r>
          </w:p>
        </w:tc>
      </w:tr>
      <w:tr w:rsidR="00F92E80" w:rsidRPr="00F92E80" w:rsidTr="00505708">
        <w:trPr>
          <w:trHeight w:val="165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S6790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31 700,00</w:t>
            </w:r>
          </w:p>
        </w:tc>
      </w:tr>
      <w:tr w:rsidR="00F92E80" w:rsidRPr="00F92E80" w:rsidTr="00505708">
        <w:trPr>
          <w:trHeight w:val="118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01 S6790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31 700,00</w:t>
            </w:r>
          </w:p>
        </w:tc>
      </w:tr>
      <w:tr w:rsidR="00F92E80" w:rsidRPr="00F92E80" w:rsidTr="00505708">
        <w:trPr>
          <w:trHeight w:val="17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11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01 4 04 40120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01 4 04 40120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453 300,00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Закупка товаров, работ и услуг 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для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государственных</w:t>
            </w:r>
          </w:p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(муниципальных) нужд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99 9 00 09920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23 800,00</w:t>
            </w:r>
          </w:p>
        </w:tc>
      </w:tr>
      <w:tr w:rsidR="00F92E80" w:rsidRPr="00F92E80" w:rsidTr="00505708">
        <w:trPr>
          <w:trHeight w:val="64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74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7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расходы местного бюджета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151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207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85 800,00</w:t>
            </w:r>
          </w:p>
        </w:tc>
      </w:tr>
      <w:tr w:rsidR="00F92E80" w:rsidRPr="00F92E80" w:rsidTr="00505708">
        <w:trPr>
          <w:trHeight w:val="3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Расходы на выплаты персоналу в целях обеспечения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79 800,00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99 9 00 51180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6 000,00</w:t>
            </w:r>
          </w:p>
        </w:tc>
      </w:tr>
      <w:tr w:rsidR="00F92E80" w:rsidRPr="00F92E80" w:rsidTr="00505708">
        <w:trPr>
          <w:trHeight w:val="4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227 011,25</w:t>
            </w:r>
          </w:p>
        </w:tc>
      </w:tr>
      <w:tr w:rsidR="00F92E80" w:rsidRPr="00F92E80" w:rsidTr="00505708">
        <w:trPr>
          <w:trHeight w:val="7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6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Непрограмные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расходы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мнестного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бюджета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15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Иные мероприятия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бюжета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направлению расходов в рамках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непрограмных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9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99 9 00 41500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87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99 9 00 41500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222 211,25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23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"У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стойчивое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184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247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вопросам местного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9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по передаче  полномочий по закупкам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0140940340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4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0140940340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4 800,00</w:t>
            </w:r>
          </w:p>
        </w:tc>
      </w:tr>
      <w:tr w:rsidR="00F92E80" w:rsidRPr="00F92E80" w:rsidTr="00505708">
        <w:trPr>
          <w:trHeight w:val="7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52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246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17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сельского поселения в 2018-2024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г.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г</w:t>
            </w:r>
            <w:proofErr w:type="spellEnd"/>
            <w:proofErr w:type="gram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01 1 00 00000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1 096 000,00</w:t>
            </w:r>
          </w:p>
        </w:tc>
      </w:tr>
      <w:tr w:rsidR="00F92E80" w:rsidRPr="00F92E80" w:rsidTr="00505708">
        <w:trPr>
          <w:trHeight w:val="97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01 1 01 00000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01 1 01 40040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93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01 1 01 40040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441 000,00</w:t>
            </w:r>
          </w:p>
        </w:tc>
      </w:tr>
      <w:tr w:rsidR="00F92E80" w:rsidRPr="00F92E80" w:rsidTr="00505708">
        <w:trPr>
          <w:trHeight w:val="98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6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01 1 02 40060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106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01 1 02 40060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30 000,00</w:t>
            </w:r>
          </w:p>
        </w:tc>
      </w:tr>
      <w:tr w:rsidR="00F92E80" w:rsidRPr="00F92E80" w:rsidTr="00505708">
        <w:trPr>
          <w:trHeight w:val="14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озеленение, благоустройству территорий населенных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пуектов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на озеленение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,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01 1 03 40070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01 1 03 40070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20 000,00</w:t>
            </w:r>
          </w:p>
        </w:tc>
      </w:tr>
      <w:tr w:rsidR="00F92E80" w:rsidRPr="00F92E80" w:rsidTr="00505708">
        <w:trPr>
          <w:trHeight w:val="12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106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организации сбора и вывоза бытовых отходов и мусора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99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)н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01 1 04 40080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10 000,00</w:t>
            </w:r>
          </w:p>
        </w:tc>
      </w:tr>
      <w:tr w:rsidR="00F92E80" w:rsidRPr="00F92E80" w:rsidTr="00505708">
        <w:trPr>
          <w:trHeight w:val="949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Падовского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4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Прочее направление расходов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01 1 05 99999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84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01 1 05 99999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595 000,00</w:t>
            </w:r>
          </w:p>
        </w:tc>
      </w:tr>
      <w:tr w:rsidR="00F92E80" w:rsidRPr="00F92E80" w:rsidTr="00505708">
        <w:trPr>
          <w:trHeight w:val="6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228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193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93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01 2 01 00000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62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Расходы по развитие культуры в сельском поселении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01 2 01 40020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121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Предоставление субсидий бюджетным, автономным</w:t>
            </w: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01 2 01 40020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950 000,00</w:t>
            </w:r>
          </w:p>
        </w:tc>
      </w:tr>
      <w:tr w:rsidR="00F92E80" w:rsidRPr="00F92E80" w:rsidTr="00505708">
        <w:trPr>
          <w:trHeight w:val="563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398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232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2295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Падовском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01 4 00 00000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15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01 4 07 00000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72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Расходы по пенсионным выплатам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01 4 07 40300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732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01 4 07 40300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300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115 400,00</w:t>
            </w:r>
          </w:p>
        </w:tc>
      </w:tr>
      <w:tr w:rsidR="00F92E80" w:rsidRPr="00F92E80" w:rsidTr="00505708">
        <w:trPr>
          <w:trHeight w:val="300"/>
        </w:trPr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</w:t>
            </w:r>
          </w:p>
        </w:tc>
        <w:tc>
          <w:tcPr>
            <w:tcW w:w="18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  <w:color w:val="00000A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7 092 889,61</w:t>
            </w:r>
          </w:p>
        </w:tc>
      </w:tr>
    </w:tbl>
    <w:p w:rsidR="00F92E80" w:rsidRPr="00F92E80" w:rsidRDefault="00F92E80" w:rsidP="00F92E80">
      <w:pPr>
        <w:suppressAutoHyphens/>
        <w:spacing w:line="252" w:lineRule="auto"/>
        <w:rPr>
          <w:rFonts w:ascii="Calibri" w:eastAsia="SimSun" w:hAnsi="Calibri" w:cs="Calibri"/>
          <w:color w:val="00000A"/>
        </w:rPr>
      </w:pPr>
    </w:p>
    <w:p w:rsidR="00F92E80" w:rsidRDefault="00F92E80"/>
    <w:p w:rsidR="00F92E80" w:rsidRDefault="00F92E80"/>
    <w:p w:rsidR="00F92E80" w:rsidRDefault="00F92E80"/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1308"/>
        <w:gridCol w:w="441"/>
        <w:gridCol w:w="488"/>
        <w:gridCol w:w="930"/>
        <w:gridCol w:w="992"/>
        <w:gridCol w:w="709"/>
        <w:gridCol w:w="708"/>
        <w:gridCol w:w="993"/>
        <w:gridCol w:w="1666"/>
      </w:tblGrid>
      <w:tr w:rsidR="00F92E80" w:rsidRPr="00F92E80" w:rsidTr="00505708">
        <w:trPr>
          <w:trHeight w:val="432"/>
        </w:trPr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33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Приложение 12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255"/>
        </w:trPr>
        <w:tc>
          <w:tcPr>
            <w:tcW w:w="8013" w:type="dxa"/>
            <w:gridSpan w:val="9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 бюджета сельского поселения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2020 год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1980"/>
        </w:trPr>
        <w:tc>
          <w:tcPr>
            <w:tcW w:w="8013" w:type="dxa"/>
            <w:gridSpan w:val="9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255"/>
        </w:trPr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263"/>
        </w:trPr>
        <w:tc>
          <w:tcPr>
            <w:tcW w:w="27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5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руб.</w:t>
            </w:r>
          </w:p>
        </w:tc>
      </w:tr>
      <w:tr w:rsidR="00F92E80" w:rsidRPr="00F92E80" w:rsidTr="00505708">
        <w:trPr>
          <w:trHeight w:val="1275"/>
        </w:trPr>
        <w:tc>
          <w:tcPr>
            <w:tcW w:w="27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ПГц</w:t>
            </w:r>
            <w:proofErr w:type="spellEnd"/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159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Муниципальная 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41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6 494 573,61  </w:t>
            </w:r>
          </w:p>
        </w:tc>
      </w:tr>
      <w:tr w:rsidR="00F92E80" w:rsidRPr="00F92E80" w:rsidTr="00505708">
        <w:trPr>
          <w:trHeight w:val="141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сельского поселения в 2018-2024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  <w:proofErr w:type="gram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1 096 000,00  </w:t>
            </w:r>
          </w:p>
        </w:tc>
      </w:tr>
      <w:tr w:rsidR="00F92E80" w:rsidRPr="00F92E80" w:rsidTr="00505708">
        <w:trPr>
          <w:trHeight w:val="201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(Закупка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400400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441000,00</w:t>
            </w:r>
          </w:p>
        </w:tc>
      </w:tr>
      <w:tr w:rsidR="00F92E80" w:rsidRPr="00F92E80" w:rsidTr="00505708">
        <w:trPr>
          <w:trHeight w:val="2149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30000,00</w:t>
            </w:r>
          </w:p>
        </w:tc>
      </w:tr>
      <w:tr w:rsidR="00F92E80" w:rsidRPr="00F92E80" w:rsidTr="00505708">
        <w:trPr>
          <w:trHeight w:val="1935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20000,00</w:t>
            </w:r>
          </w:p>
        </w:tc>
      </w:tr>
      <w:tr w:rsidR="00F92E80" w:rsidRPr="00F92E80" w:rsidTr="00505708">
        <w:trPr>
          <w:trHeight w:val="201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10000,00</w:t>
            </w:r>
          </w:p>
        </w:tc>
      </w:tr>
      <w:tr w:rsidR="00F92E80" w:rsidRPr="00F92E80" w:rsidTr="00505708">
        <w:trPr>
          <w:trHeight w:val="207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(муниципальных) нужд)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595 000,00  </w:t>
            </w:r>
          </w:p>
        </w:tc>
      </w:tr>
      <w:tr w:rsidR="00F92E80" w:rsidRPr="00F92E80" w:rsidTr="00505708">
        <w:trPr>
          <w:trHeight w:val="1669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950 000,00  </w:t>
            </w:r>
          </w:p>
        </w:tc>
      </w:tr>
      <w:tr w:rsidR="00F92E80" w:rsidRPr="00F92E80" w:rsidTr="00505708">
        <w:trPr>
          <w:trHeight w:val="99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950 000,00  </w:t>
            </w:r>
          </w:p>
        </w:tc>
      </w:tr>
      <w:tr w:rsidR="00F92E80" w:rsidRPr="00F92E80" w:rsidTr="00505708">
        <w:trPr>
          <w:trHeight w:val="108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41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40030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1200,00  </w:t>
            </w:r>
          </w:p>
        </w:tc>
      </w:tr>
      <w:tr w:rsidR="00F92E80" w:rsidRPr="00F92E80" w:rsidTr="00505708">
        <w:trPr>
          <w:trHeight w:val="153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товаров</w:t>
            </w:r>
            <w:proofErr w:type="gram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,р</w:t>
            </w:r>
            <w:proofErr w:type="gramEnd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абот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услуг для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1200,00  </w:t>
            </w:r>
          </w:p>
        </w:tc>
      </w:tr>
      <w:tr w:rsidR="00F92E80" w:rsidRPr="00F92E80" w:rsidTr="00505708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Подпрограмма "Создание системы эффективного</w:t>
            </w: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управления в </w:t>
            </w:r>
            <w:proofErr w:type="spellStart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сельском поселении на 2018-2024г.г."</w:t>
            </w:r>
          </w:p>
        </w:tc>
        <w:tc>
          <w:tcPr>
            <w:tcW w:w="4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4 447 3</w:t>
            </w: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73,61  </w:t>
            </w:r>
          </w:p>
        </w:tc>
      </w:tr>
      <w:tr w:rsidR="00F92E80" w:rsidRPr="00F92E80" w:rsidTr="00505708">
        <w:trPr>
          <w:trHeight w:val="2183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на муниципальное управление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37 973,61</w:t>
            </w:r>
          </w:p>
        </w:tc>
      </w:tr>
      <w:tr w:rsidR="00F92E80" w:rsidRPr="00F92E80" w:rsidTr="00505708">
        <w:trPr>
          <w:trHeight w:val="150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31700,00  </w:t>
            </w:r>
          </w:p>
        </w:tc>
      </w:tr>
      <w:tr w:rsidR="00F92E80" w:rsidRPr="00F92E80" w:rsidTr="00505708">
        <w:trPr>
          <w:trHeight w:val="324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"Совершенствование системы управления муниципальным имуществом  и земельными участками сельского поселения 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453 300,00  </w:t>
            </w:r>
          </w:p>
        </w:tc>
      </w:tr>
      <w:tr w:rsidR="00F92E80" w:rsidRPr="00F92E80" w:rsidTr="00505708">
        <w:trPr>
          <w:trHeight w:val="1281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</w:t>
            </w:r>
            <w:proofErr w:type="gramStart"/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23800,00</w:t>
            </w:r>
          </w:p>
        </w:tc>
      </w:tr>
      <w:tr w:rsidR="00F92E80" w:rsidRPr="00F92E80" w:rsidTr="00505708">
        <w:trPr>
          <w:trHeight w:val="3765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по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наслению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заработную плату главе сельского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поселенияя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(Расходы на выплаты персоналу в целях обеспечения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188 200,00  </w:t>
            </w:r>
          </w:p>
        </w:tc>
      </w:tr>
      <w:tr w:rsidR="00F92E80" w:rsidRPr="00F92E80" w:rsidTr="00505708">
        <w:trPr>
          <w:trHeight w:val="1485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по оплате труда главе сельского поселения (Расходы на выплаты персоналу в целях обеспечения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  <w:proofErr w:type="gramEnd"/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02112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591 300,00  </w:t>
            </w:r>
          </w:p>
        </w:tc>
      </w:tr>
      <w:tr w:rsidR="00F92E80" w:rsidRPr="00F92E80" w:rsidTr="00505708">
        <w:trPr>
          <w:trHeight w:val="3169"/>
        </w:trPr>
        <w:tc>
          <w:tcPr>
            <w:tcW w:w="275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Расходы по обеспечению функций  главы сельского поселения (Расходы на выплаты персоналу в целях обеспечения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34 800,00  </w:t>
            </w:r>
          </w:p>
        </w:tc>
      </w:tr>
      <w:tr w:rsidR="00F92E80" w:rsidRPr="00F92E80" w:rsidTr="00505708">
        <w:trPr>
          <w:trHeight w:val="5209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 по оплате труда работников органов местного самоуправления  (Расходы на выплаты персоналу в целях обеспечения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2 208 300,00</w:t>
            </w:r>
            <w:r w:rsidRPr="00F92E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92E80" w:rsidRPr="00F92E80" w:rsidTr="00505708">
        <w:trPr>
          <w:trHeight w:val="492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в рамках "Подпрограммы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 на 2018-2024г.г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муниципальной программы "Устойчивое развитие сельского поселения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годы"(Закупка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(муниципа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льных) нужд)</w:t>
            </w:r>
          </w:p>
        </w:tc>
        <w:tc>
          <w:tcPr>
            <w:tcW w:w="4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710 196,00  </w:t>
            </w:r>
          </w:p>
        </w:tc>
      </w:tr>
      <w:tr w:rsidR="00F92E80" w:rsidRPr="00F92E80" w:rsidTr="00505708">
        <w:trPr>
          <w:trHeight w:val="93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Реализация мероприятий по обеспечению функций органов местного самоуправления основного мероприяти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я-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"Расходы на содержание работников органов местного самоуправления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в рамках  "Подпрограммы "Создание системы эффективного муниципального управления в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 на 2018-2024  гг. "Муниципальной программы "Устойчивое развитие сельского поселения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годы(Закупка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товаров,работ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услуг для муниципальных нужд)</w:t>
            </w:r>
          </w:p>
        </w:tc>
        <w:tc>
          <w:tcPr>
            <w:tcW w:w="441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709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6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F92E80" w:rsidRPr="00F92E80" w:rsidTr="00505708">
        <w:trPr>
          <w:trHeight w:val="123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пенсионным выплата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4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70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115 400,00  </w:t>
            </w:r>
          </w:p>
        </w:tc>
      </w:tr>
      <w:tr w:rsidR="00F92E80" w:rsidRPr="00F92E80" w:rsidTr="00505708">
        <w:trPr>
          <w:trHeight w:val="255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23 404,00  </w:t>
            </w:r>
          </w:p>
        </w:tc>
      </w:tr>
      <w:tr w:rsidR="00F92E80" w:rsidRPr="00F92E80" w:rsidTr="00505708">
        <w:trPr>
          <w:trHeight w:val="1230"/>
        </w:trPr>
        <w:tc>
          <w:tcPr>
            <w:tcW w:w="27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по передаче полномочий муниципальному району  по осуществлению внешнего муниципального финансового контрол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я(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 )</w:t>
            </w:r>
          </w:p>
        </w:tc>
        <w:tc>
          <w:tcPr>
            <w:tcW w:w="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11 200,00  </w:t>
            </w:r>
          </w:p>
        </w:tc>
      </w:tr>
      <w:tr w:rsidR="00F92E80" w:rsidRPr="00F92E80" w:rsidTr="00505708">
        <w:trPr>
          <w:trHeight w:val="675"/>
        </w:trPr>
        <w:tc>
          <w:tcPr>
            <w:tcW w:w="27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41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488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30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</w:tc>
      </w:tr>
      <w:tr w:rsidR="00F92E80" w:rsidRPr="00F92E80" w:rsidTr="00505708">
        <w:trPr>
          <w:trHeight w:val="672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Перечисления другим бюджетам бюджетной 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системы 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4 800,00  </w:t>
            </w:r>
          </w:p>
        </w:tc>
      </w:tr>
      <w:tr w:rsidR="00F92E80" w:rsidRPr="00F92E80" w:rsidTr="00505708">
        <w:trPr>
          <w:trHeight w:val="240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6 494 573,61 </w:t>
            </w:r>
          </w:p>
        </w:tc>
      </w:tr>
      <w:tr w:rsidR="00F92E80" w:rsidRPr="00F92E80" w:rsidTr="00505708">
        <w:trPr>
          <w:trHeight w:val="1523"/>
        </w:trPr>
        <w:tc>
          <w:tcPr>
            <w:tcW w:w="275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Непрограммные расходы  бюджета сельского поселения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Падовский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сельсоветЛипецкого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рпйона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598 115,00  </w:t>
            </w:r>
          </w:p>
        </w:tc>
      </w:tr>
      <w:tr w:rsidR="00F92E80" w:rsidRPr="00F92E80" w:rsidTr="00505708">
        <w:trPr>
          <w:trHeight w:val="1909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непрограмному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79 800,00  </w:t>
            </w:r>
          </w:p>
        </w:tc>
      </w:tr>
      <w:tr w:rsidR="00F92E80" w:rsidRPr="00F92E80" w:rsidTr="00505708">
        <w:trPr>
          <w:trHeight w:val="138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</w:t>
            </w:r>
            <w:proofErr w:type="gram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где </w:t>
            </w:r>
            <w:proofErr w:type="spellStart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отсуствуют</w:t>
            </w:r>
            <w:proofErr w:type="spellEnd"/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F92E80" w:rsidRPr="00F92E80" w:rsidTr="00505708">
        <w:trPr>
          <w:trHeight w:val="960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09910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55 105,00  </w:t>
            </w:r>
          </w:p>
        </w:tc>
      </w:tr>
      <w:tr w:rsidR="00F92E80" w:rsidRPr="00F92E80" w:rsidTr="00505708">
        <w:trPr>
          <w:trHeight w:val="960"/>
        </w:trPr>
        <w:tc>
          <w:tcPr>
            <w:tcW w:w="275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09910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Calibri" w:eastAsia="SimSun" w:hAnsi="Calibri" w:cs="Calibri"/>
              </w:rPr>
              <w:t>144 000,00</w:t>
            </w:r>
          </w:p>
        </w:tc>
      </w:tr>
      <w:tr w:rsidR="00F92E80" w:rsidRPr="00F92E80" w:rsidTr="00505708">
        <w:trPr>
          <w:trHeight w:val="105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91 200,00  </w:t>
            </w:r>
          </w:p>
        </w:tc>
      </w:tr>
      <w:tr w:rsidR="00F92E80" w:rsidRPr="00F92E80" w:rsidTr="00505708">
        <w:trPr>
          <w:trHeight w:val="323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Содержание дорог за 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счет переданных муниципальным районом полномочий (Закупка товаров, работ и услуг для государственных</w:t>
            </w: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(муниципальных) нужд)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222 211,25  </w:t>
            </w:r>
          </w:p>
        </w:tc>
      </w:tr>
      <w:tr w:rsidR="00F92E80" w:rsidRPr="00F92E80" w:rsidTr="00505708">
        <w:trPr>
          <w:trHeight w:val="278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Итого </w:t>
            </w:r>
            <w:r w:rsidRPr="00F92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непрограммным расходам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598 316,25 </w:t>
            </w:r>
          </w:p>
        </w:tc>
      </w:tr>
      <w:tr w:rsidR="00F92E80" w:rsidRPr="00F92E80" w:rsidTr="00505708">
        <w:trPr>
          <w:trHeight w:val="279"/>
        </w:trPr>
        <w:tc>
          <w:tcPr>
            <w:tcW w:w="2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80" w:rsidRPr="00F92E80" w:rsidRDefault="00F92E80" w:rsidP="00F92E80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F92E80">
              <w:rPr>
                <w:rFonts w:ascii="Times New Roman" w:eastAsia="Times New Roman" w:hAnsi="Times New Roman" w:cs="Times New Roman"/>
                <w:lang w:eastAsia="ru-RU"/>
              </w:rPr>
              <w:t xml:space="preserve">6 092 889,86  </w:t>
            </w:r>
          </w:p>
        </w:tc>
      </w:tr>
    </w:tbl>
    <w:p w:rsidR="00F92E80" w:rsidRPr="00F92E80" w:rsidRDefault="00F92E80" w:rsidP="00F92E80">
      <w:pPr>
        <w:suppressAutoHyphens/>
        <w:spacing w:line="256" w:lineRule="auto"/>
        <w:rPr>
          <w:rFonts w:ascii="Calibri" w:eastAsia="SimSun" w:hAnsi="Calibri" w:cs="Calibri"/>
        </w:rPr>
      </w:pPr>
    </w:p>
    <w:p w:rsidR="00F92E80" w:rsidRDefault="00F92E80"/>
    <w:p w:rsidR="00F92E80" w:rsidRDefault="00F92E80"/>
    <w:tbl>
      <w:tblPr>
        <w:tblW w:w="14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3217"/>
        <w:gridCol w:w="1134"/>
        <w:gridCol w:w="1812"/>
        <w:gridCol w:w="172"/>
        <w:gridCol w:w="4319"/>
        <w:gridCol w:w="1651"/>
        <w:gridCol w:w="1651"/>
      </w:tblGrid>
      <w:tr w:rsidR="00F92E80" w:rsidRPr="00F92E80" w:rsidTr="00F92E80">
        <w:trPr>
          <w:trHeight w:val="6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Приложение 20</w:t>
            </w:r>
          </w:p>
        </w:tc>
      </w:tr>
      <w:tr w:rsidR="00F92E80" w:rsidRPr="00F92E80" w:rsidTr="00F92E80">
        <w:trPr>
          <w:trHeight w:val="1125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 сельсовет Липецкого муниципального района Липецкой области Российской Федерации на 2020 год и на плановый период 2021 и 2022 годов</w:t>
            </w:r>
          </w:p>
        </w:tc>
      </w:tr>
      <w:tr w:rsidR="00F92E80" w:rsidRPr="00F92E80" w:rsidTr="00F92E80">
        <w:trPr>
          <w:trHeight w:val="39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F92E80" w:rsidRPr="00F92E80" w:rsidTr="00F92E80">
        <w:trPr>
          <w:trHeight w:val="15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F92E80" w:rsidRPr="00F92E80" w:rsidTr="00F92E80">
        <w:trPr>
          <w:trHeight w:val="21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01 03 01 00 10 0000 810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2E80" w:rsidRPr="00F92E80" w:rsidTr="00F92E80">
        <w:trPr>
          <w:trHeight w:val="2074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01 03 01 00 10 0000 710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2E80" w:rsidRPr="00F92E80" w:rsidTr="00F92E80">
        <w:trPr>
          <w:trHeight w:val="1125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43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640 000,00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2E80" w:rsidRPr="00F92E80" w:rsidTr="00F92E80">
        <w:trPr>
          <w:trHeight w:val="3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640 000,00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E80" w:rsidRPr="00F92E80" w:rsidRDefault="00F92E80" w:rsidP="00F92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F92E80" w:rsidRPr="00F92E80" w:rsidRDefault="00F92E80"/>
    <w:sectPr w:rsidR="00F92E80" w:rsidRPr="00F9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F"/>
    <w:rsid w:val="00AC7BC9"/>
    <w:rsid w:val="00F92E80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E80"/>
  </w:style>
  <w:style w:type="paragraph" w:customStyle="1" w:styleId="a3">
    <w:name w:val="Базовый"/>
    <w:rsid w:val="00F92E80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F92E80"/>
    <w:rPr>
      <w:color w:val="0563C1"/>
      <w:u w:val="single"/>
      <w:lang w:val="ru-RU" w:eastAsia="ru-RU" w:bidi="ru-RU"/>
    </w:rPr>
  </w:style>
  <w:style w:type="character" w:styleId="a4">
    <w:name w:val="FollowedHyperlink"/>
    <w:basedOn w:val="a0"/>
    <w:rsid w:val="00F92E80"/>
    <w:rPr>
      <w:color w:val="954F72"/>
      <w:u w:val="single"/>
    </w:rPr>
  </w:style>
  <w:style w:type="paragraph" w:customStyle="1" w:styleId="a5">
    <w:name w:val="Заголовок"/>
    <w:basedOn w:val="a3"/>
    <w:next w:val="a6"/>
    <w:rsid w:val="00F92E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link w:val="a7"/>
    <w:rsid w:val="00F92E80"/>
    <w:pPr>
      <w:spacing w:after="120"/>
    </w:pPr>
  </w:style>
  <w:style w:type="character" w:customStyle="1" w:styleId="a7">
    <w:name w:val="Основной текст Знак"/>
    <w:basedOn w:val="a0"/>
    <w:link w:val="a6"/>
    <w:rsid w:val="00F92E80"/>
    <w:rPr>
      <w:rFonts w:ascii="Calibri" w:eastAsia="SimSun" w:hAnsi="Calibri" w:cs="Calibri"/>
      <w:color w:val="00000A"/>
    </w:rPr>
  </w:style>
  <w:style w:type="paragraph" w:styleId="a8">
    <w:name w:val="List"/>
    <w:basedOn w:val="a6"/>
    <w:rsid w:val="00F92E80"/>
    <w:rPr>
      <w:rFonts w:cs="Mangal"/>
    </w:rPr>
  </w:style>
  <w:style w:type="paragraph" w:styleId="a9">
    <w:name w:val="Title"/>
    <w:basedOn w:val="a3"/>
    <w:link w:val="aa"/>
    <w:rsid w:val="00F92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F92E80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F92E80"/>
    <w:pPr>
      <w:spacing w:after="0" w:line="240" w:lineRule="auto"/>
      <w:ind w:left="220" w:hanging="220"/>
    </w:pPr>
  </w:style>
  <w:style w:type="paragraph" w:styleId="ab">
    <w:name w:val="index heading"/>
    <w:basedOn w:val="a3"/>
    <w:rsid w:val="00F92E80"/>
    <w:pPr>
      <w:suppressLineNumbers/>
    </w:pPr>
    <w:rPr>
      <w:rFonts w:cs="Mangal"/>
    </w:rPr>
  </w:style>
  <w:style w:type="paragraph" w:customStyle="1" w:styleId="xl83">
    <w:name w:val="xl8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3"/>
    <w:rsid w:val="00F92E80"/>
    <w:pP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5">
    <w:name w:val="xl125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7">
    <w:name w:val="xl12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8">
    <w:name w:val="xl12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9">
    <w:name w:val="xl129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0">
    <w:name w:val="xl15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3"/>
    <w:rsid w:val="00F92E8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4">
    <w:name w:val="xl15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3"/>
    <w:rsid w:val="00F92E8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3"/>
    <w:rsid w:val="00F92E80"/>
    <w:pP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8">
    <w:name w:val="xl15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1">
    <w:name w:val="xl16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4">
    <w:name w:val="xl16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6">
    <w:name w:val="xl166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0">
    <w:name w:val="xl170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9">
    <w:name w:val="xl17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8">
    <w:name w:val="xl188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0">
    <w:name w:val="xl190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3">
    <w:name w:val="xl193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5">
    <w:name w:val="xl19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6">
    <w:name w:val="xl196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9">
    <w:name w:val="xl19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0">
    <w:name w:val="xl20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E80"/>
  </w:style>
  <w:style w:type="paragraph" w:customStyle="1" w:styleId="a3">
    <w:name w:val="Базовый"/>
    <w:rsid w:val="00F92E80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F92E80"/>
    <w:rPr>
      <w:color w:val="0563C1"/>
      <w:u w:val="single"/>
      <w:lang w:val="ru-RU" w:eastAsia="ru-RU" w:bidi="ru-RU"/>
    </w:rPr>
  </w:style>
  <w:style w:type="character" w:styleId="a4">
    <w:name w:val="FollowedHyperlink"/>
    <w:basedOn w:val="a0"/>
    <w:rsid w:val="00F92E80"/>
    <w:rPr>
      <w:color w:val="954F72"/>
      <w:u w:val="single"/>
    </w:rPr>
  </w:style>
  <w:style w:type="paragraph" w:customStyle="1" w:styleId="a5">
    <w:name w:val="Заголовок"/>
    <w:basedOn w:val="a3"/>
    <w:next w:val="a6"/>
    <w:rsid w:val="00F92E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link w:val="a7"/>
    <w:rsid w:val="00F92E80"/>
    <w:pPr>
      <w:spacing w:after="120"/>
    </w:pPr>
  </w:style>
  <w:style w:type="character" w:customStyle="1" w:styleId="a7">
    <w:name w:val="Основной текст Знак"/>
    <w:basedOn w:val="a0"/>
    <w:link w:val="a6"/>
    <w:rsid w:val="00F92E80"/>
    <w:rPr>
      <w:rFonts w:ascii="Calibri" w:eastAsia="SimSun" w:hAnsi="Calibri" w:cs="Calibri"/>
      <w:color w:val="00000A"/>
    </w:rPr>
  </w:style>
  <w:style w:type="paragraph" w:styleId="a8">
    <w:name w:val="List"/>
    <w:basedOn w:val="a6"/>
    <w:rsid w:val="00F92E80"/>
    <w:rPr>
      <w:rFonts w:cs="Mangal"/>
    </w:rPr>
  </w:style>
  <w:style w:type="paragraph" w:styleId="a9">
    <w:name w:val="Title"/>
    <w:basedOn w:val="a3"/>
    <w:link w:val="aa"/>
    <w:rsid w:val="00F92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F92E80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F92E80"/>
    <w:pPr>
      <w:spacing w:after="0" w:line="240" w:lineRule="auto"/>
      <w:ind w:left="220" w:hanging="220"/>
    </w:pPr>
  </w:style>
  <w:style w:type="paragraph" w:styleId="ab">
    <w:name w:val="index heading"/>
    <w:basedOn w:val="a3"/>
    <w:rsid w:val="00F92E80"/>
    <w:pPr>
      <w:suppressLineNumbers/>
    </w:pPr>
    <w:rPr>
      <w:rFonts w:cs="Mangal"/>
    </w:rPr>
  </w:style>
  <w:style w:type="paragraph" w:customStyle="1" w:styleId="xl83">
    <w:name w:val="xl8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3"/>
    <w:rsid w:val="00F92E80"/>
    <w:pP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5">
    <w:name w:val="xl125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7">
    <w:name w:val="xl12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8">
    <w:name w:val="xl12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9">
    <w:name w:val="xl129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3"/>
    <w:rsid w:val="00F92E80"/>
    <w:pPr>
      <w:pBdr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0">
    <w:name w:val="xl15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3"/>
    <w:rsid w:val="00F92E80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4">
    <w:name w:val="xl15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3"/>
    <w:rsid w:val="00F92E80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3"/>
    <w:rsid w:val="00F92E80"/>
    <w:pP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7">
    <w:name w:val="xl15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8">
    <w:name w:val="xl15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1">
    <w:name w:val="xl16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4">
    <w:name w:val="xl16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6">
    <w:name w:val="xl166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0">
    <w:name w:val="xl170"/>
    <w:basedOn w:val="a3"/>
    <w:rsid w:val="00F92E80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9">
    <w:name w:val="xl17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8">
    <w:name w:val="xl188"/>
    <w:basedOn w:val="a3"/>
    <w:rsid w:val="00F92E80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0">
    <w:name w:val="xl190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3">
    <w:name w:val="xl193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95">
    <w:name w:val="xl195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" w:after="28" w:line="100" w:lineRule="atLeast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6">
    <w:name w:val="xl196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3"/>
    <w:rsid w:val="00F92E80"/>
    <w:pPr>
      <w:pBdr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9">
    <w:name w:val="xl199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0">
    <w:name w:val="xl200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3"/>
    <w:rsid w:val="00F92E8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3"/>
    <w:rsid w:val="00F92E80"/>
    <w:pPr>
      <w:spacing w:before="28" w:after="28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A709-3FC9-473A-BE73-2C366FE8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Пады</cp:lastModifiedBy>
  <cp:revision>3</cp:revision>
  <dcterms:created xsi:type="dcterms:W3CDTF">2020-12-07T07:30:00Z</dcterms:created>
  <dcterms:modified xsi:type="dcterms:W3CDTF">2020-12-09T11:34:00Z</dcterms:modified>
</cp:coreProperties>
</file>