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2A" w:rsidRDefault="009E6B2A" w:rsidP="009E6B2A">
      <w:pPr>
        <w:jc w:val="center"/>
        <w:rPr>
          <w:b/>
        </w:rPr>
      </w:pPr>
      <w:r>
        <w:rPr>
          <w:b/>
        </w:rPr>
        <w:t>АДМИНИСТРАЦИЯ СЕМЕЙСКОГО СЕЛЬСКОГО ПОСЕЛЕНИЯ</w:t>
      </w:r>
      <w:r>
        <w:rPr>
          <w:b/>
        </w:rPr>
        <w:br/>
        <w:t>ПОДГОРЕНСКОГО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</w:p>
    <w:p w:rsidR="009E6B2A" w:rsidRDefault="001A6FDB" w:rsidP="009E6B2A">
      <w:pPr>
        <w:rPr>
          <w:b/>
          <w:u w:val="single"/>
        </w:rPr>
      </w:pPr>
      <w:r>
        <w:rPr>
          <w:b/>
          <w:u w:val="single"/>
        </w:rPr>
        <w:t>от  27.12.2019 года  №18</w:t>
      </w:r>
      <w:r w:rsidR="009E6B2A">
        <w:rPr>
          <w:b/>
          <w:u w:val="single"/>
        </w:rPr>
        <w:t xml:space="preserve"> </w:t>
      </w:r>
    </w:p>
    <w:p w:rsidR="009E6B2A" w:rsidRDefault="009E6B2A" w:rsidP="009E6B2A">
      <w:r>
        <w:t>с.Семейка</w:t>
      </w:r>
    </w:p>
    <w:p w:rsidR="009E6B2A" w:rsidRDefault="009E6B2A" w:rsidP="009E6B2A">
      <w:pPr>
        <w:rPr>
          <w:u w:val="single"/>
        </w:rPr>
      </w:pPr>
    </w:p>
    <w:p w:rsidR="009E6B2A" w:rsidRDefault="009E6B2A" w:rsidP="009E6B2A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9E6B2A" w:rsidRDefault="009E6B2A" w:rsidP="009E6B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1A6FDB" w:rsidRPr="001A6FDB" w:rsidRDefault="001A6FDB" w:rsidP="001A6FDB">
      <w:pPr>
        <w:rPr>
          <w:rFonts w:eastAsia="Calibri"/>
          <w:lang w:eastAsia="en-US"/>
        </w:rPr>
      </w:pPr>
      <w:r w:rsidRPr="001A6FDB">
        <w:rPr>
          <w:rFonts w:eastAsia="Calibri"/>
          <w:lang w:eastAsia="en-US"/>
        </w:rPr>
        <w:t xml:space="preserve">«Дача согласия на осуществление обмена </w:t>
      </w:r>
    </w:p>
    <w:p w:rsidR="001A6FDB" w:rsidRPr="001A6FDB" w:rsidRDefault="001A6FDB" w:rsidP="001A6FDB">
      <w:pPr>
        <w:rPr>
          <w:rFonts w:eastAsia="Calibri"/>
          <w:lang w:eastAsia="en-US"/>
        </w:rPr>
      </w:pPr>
      <w:r w:rsidRPr="001A6FDB">
        <w:rPr>
          <w:rFonts w:eastAsia="Calibri"/>
          <w:lang w:eastAsia="en-US"/>
        </w:rPr>
        <w:t xml:space="preserve">жилыми помещениями между нанимателями </w:t>
      </w:r>
    </w:p>
    <w:p w:rsidR="001A6FDB" w:rsidRPr="001A6FDB" w:rsidRDefault="001A6FDB" w:rsidP="001A6FDB">
      <w:pPr>
        <w:rPr>
          <w:rFonts w:eastAsia="Calibri"/>
          <w:lang w:eastAsia="en-US"/>
        </w:rPr>
      </w:pPr>
      <w:r w:rsidRPr="001A6FDB">
        <w:rPr>
          <w:rFonts w:eastAsia="Calibri"/>
          <w:lang w:eastAsia="en-US"/>
        </w:rPr>
        <w:t xml:space="preserve">данных помещений по договорам </w:t>
      </w:r>
      <w:proofErr w:type="gramStart"/>
      <w:r w:rsidRPr="001A6FDB">
        <w:rPr>
          <w:rFonts w:eastAsia="Calibri"/>
          <w:lang w:eastAsia="en-US"/>
        </w:rPr>
        <w:t>социального</w:t>
      </w:r>
      <w:proofErr w:type="gramEnd"/>
      <w:r w:rsidRPr="001A6FDB">
        <w:rPr>
          <w:rFonts w:eastAsia="Calibri"/>
          <w:lang w:eastAsia="en-US"/>
        </w:rPr>
        <w:t xml:space="preserve"> </w:t>
      </w:r>
    </w:p>
    <w:p w:rsidR="009E6B2A" w:rsidRDefault="001A6FDB" w:rsidP="001A6FDB">
      <w:pPr>
        <w:rPr>
          <w:rFonts w:eastAsia="Calibri" w:cs="Courier New"/>
          <w:bCs/>
          <w:lang w:eastAsia="en-US"/>
        </w:rPr>
      </w:pPr>
      <w:r w:rsidRPr="001A6FDB">
        <w:rPr>
          <w:rFonts w:eastAsia="Calibri"/>
          <w:lang w:eastAsia="en-US"/>
        </w:rPr>
        <w:t>найма»</w:t>
      </w:r>
    </w:p>
    <w:p w:rsidR="009E6B2A" w:rsidRDefault="009E6B2A" w:rsidP="009E6B2A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E6B2A" w:rsidRDefault="009E6B2A" w:rsidP="009E6B2A">
      <w:pPr>
        <w:tabs>
          <w:tab w:val="right" w:pos="9900"/>
        </w:tabs>
        <w:ind w:firstLine="720"/>
        <w:jc w:val="both"/>
      </w:pPr>
    </w:p>
    <w:p w:rsidR="009E6B2A" w:rsidRDefault="009E6B2A" w:rsidP="001A6FD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1A6FDB" w:rsidRPr="001A6FDB">
        <w:rPr>
          <w:rFonts w:eastAsia="Calibri"/>
          <w:lang w:eastAsia="en-US"/>
        </w:rPr>
        <w:t xml:space="preserve">«Дача согласия на осуществление обмена жилыми помещениями между нанимателями данных помещений по договорам социального найма» </w:t>
      </w:r>
      <w:r>
        <w:rPr>
          <w:rFonts w:eastAsia="Calibri"/>
          <w:lang w:eastAsia="en-US"/>
        </w:rPr>
        <w:t>согласно приложению.</w:t>
      </w:r>
    </w:p>
    <w:p w:rsidR="009E6B2A" w:rsidRDefault="009E6B2A" w:rsidP="001A6FDB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="001A6FDB" w:rsidRPr="001A6FDB">
        <w:rPr>
          <w:rFonts w:eastAsia="Calibri"/>
          <w:lang w:eastAsia="en-US"/>
        </w:rPr>
        <w:t xml:space="preserve">«Дача согласия на осуществление обмена жилыми помещениями между нанимателями данных помещений по договорам социального найма» </w:t>
      </w:r>
      <w:r>
        <w:t>опубликовать на официальном сайте администрации Семейского сельского поселения Подгоренского муниципального района в сети Интернет в разделе «Муниципальные услуги».</w:t>
      </w:r>
    </w:p>
    <w:p w:rsidR="009E6B2A" w:rsidRDefault="009E6B2A" w:rsidP="009E6B2A">
      <w:pPr>
        <w:tabs>
          <w:tab w:val="right" w:pos="990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E6B2A" w:rsidRDefault="009E6B2A" w:rsidP="009E6B2A">
      <w:pPr>
        <w:rPr>
          <w:rFonts w:eastAsia="Calibri" w:cs="Courier New"/>
          <w:bCs/>
          <w:lang w:eastAsia="en-US"/>
        </w:rPr>
      </w:pPr>
    </w:p>
    <w:p w:rsidR="009E6B2A" w:rsidRDefault="009E6B2A" w:rsidP="009E6B2A"/>
    <w:p w:rsidR="009E6B2A" w:rsidRDefault="009E6B2A" w:rsidP="009E6B2A"/>
    <w:p w:rsidR="009E6B2A" w:rsidRDefault="009E6B2A" w:rsidP="009E6B2A"/>
    <w:p w:rsidR="009E6B2A" w:rsidRDefault="009E6B2A" w:rsidP="009E6B2A">
      <w:r>
        <w:t>Глава администрации</w:t>
      </w:r>
    </w:p>
    <w:p w:rsidR="009E6B2A" w:rsidRDefault="009E6B2A" w:rsidP="009E6B2A">
      <w:r>
        <w:t>Семейского сельского поселения                                                Е.В.Гермоненко</w:t>
      </w:r>
    </w:p>
    <w:p w:rsidR="009E6B2A" w:rsidRDefault="009E6B2A" w:rsidP="009E6B2A"/>
    <w:p w:rsidR="009E6B2A" w:rsidRDefault="009E6B2A" w:rsidP="009E6B2A">
      <w:pPr>
        <w:sectPr w:rsidR="009E6B2A">
          <w:pgSz w:w="11906" w:h="16838"/>
          <w:pgMar w:top="1134" w:right="851" w:bottom="1134" w:left="1701" w:header="709" w:footer="709" w:gutter="0"/>
          <w:cols w:space="720"/>
        </w:sectPr>
      </w:pPr>
    </w:p>
    <w:p w:rsidR="009E6B2A" w:rsidRDefault="009E6B2A" w:rsidP="009E6B2A"/>
    <w:p w:rsidR="009E6B2A" w:rsidRDefault="009E6B2A" w:rsidP="009E6B2A">
      <w:pPr>
        <w:jc w:val="right"/>
      </w:pPr>
      <w:r>
        <w:t>Утверждена</w:t>
      </w:r>
    </w:p>
    <w:p w:rsidR="009E6B2A" w:rsidRDefault="009E6B2A" w:rsidP="009E6B2A">
      <w:pPr>
        <w:jc w:val="right"/>
      </w:pPr>
      <w:r>
        <w:t xml:space="preserve"> распоряжением администрации </w:t>
      </w:r>
    </w:p>
    <w:p w:rsidR="009E6B2A" w:rsidRDefault="009E6B2A" w:rsidP="009E6B2A">
      <w:pPr>
        <w:jc w:val="right"/>
      </w:pPr>
      <w:r>
        <w:t xml:space="preserve">Семейского сельского поселения </w:t>
      </w:r>
    </w:p>
    <w:p w:rsidR="009E6B2A" w:rsidRDefault="001A6FDB" w:rsidP="009E6B2A">
      <w:pPr>
        <w:jc w:val="right"/>
      </w:pPr>
      <w:r>
        <w:t>от 27.12.2019г. №18</w:t>
      </w:r>
    </w:p>
    <w:p w:rsidR="009E6B2A" w:rsidRDefault="009E6B2A" w:rsidP="009E6B2A">
      <w:pPr>
        <w:jc w:val="right"/>
      </w:pPr>
    </w:p>
    <w:p w:rsidR="009E6B2A" w:rsidRDefault="009E6B2A" w:rsidP="009E6B2A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1A6FDB" w:rsidRPr="001A6FDB" w:rsidRDefault="009E6B2A" w:rsidP="001A6FDB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="001A6FDB" w:rsidRPr="001A6FDB">
        <w:rPr>
          <w:b/>
          <w:bCs/>
        </w:rPr>
        <w:t xml:space="preserve">«Дача согласия на осуществление обмена </w:t>
      </w:r>
    </w:p>
    <w:p w:rsidR="009E6B2A" w:rsidRDefault="001A6FDB" w:rsidP="001A6FDB">
      <w:pPr>
        <w:jc w:val="center"/>
        <w:rPr>
          <w:b/>
          <w:bCs/>
        </w:rPr>
      </w:pPr>
      <w:r w:rsidRPr="001A6FDB">
        <w:rPr>
          <w:b/>
          <w:bCs/>
        </w:rPr>
        <w:t>жилыми помещениями между нанимателями данных помещений по договорам социального найма»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1"/>
        <w:gridCol w:w="10974"/>
      </w:tblGrid>
      <w:tr w:rsidR="009E6B2A" w:rsidTr="009E6B2A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Семейского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1A6FDB" w:rsidRDefault="001A6FDB" w:rsidP="001A6F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1A6FDB">
              <w:rPr>
                <w:rFonts w:eastAsia="Calibri"/>
                <w:lang w:eastAsia="en-US"/>
              </w:rPr>
              <w:t xml:space="preserve">«Дача согласия на осуществление обмена жилыми помещениями между нанимателями данных помещений по договорам социального найма» </w:t>
            </w:r>
          </w:p>
          <w:p w:rsidR="009E6B2A" w:rsidRDefault="009E6B2A" w:rsidP="001A6F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9E6B2A" w:rsidRDefault="009E6B2A" w:rsidP="001A6FDB">
            <w:pPr>
              <w:spacing w:line="276" w:lineRule="auto"/>
              <w:ind w:firstLine="603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муницип</w:t>
            </w:r>
            <w:r w:rsidR="003D263D">
              <w:rPr>
                <w:bCs/>
                <w:lang w:eastAsia="en-US"/>
              </w:rPr>
              <w:t>ального района от 04.07.2016г.</w:t>
            </w:r>
            <w:r w:rsidR="001A6FDB">
              <w:rPr>
                <w:bCs/>
                <w:lang w:eastAsia="en-US"/>
              </w:rPr>
              <w:t xml:space="preserve"> №40</w:t>
            </w:r>
            <w:r>
              <w:rPr>
                <w:bCs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="001A6FDB" w:rsidRPr="001A6FDB">
              <w:rPr>
                <w:rFonts w:eastAsia="Calibri"/>
                <w:lang w:eastAsia="en-US"/>
              </w:rPr>
              <w:t>оформлению «Дача согласия на осуществление обмена жилыми помещениями между нанимателями данных помещений по договорам социального найма»</w:t>
            </w:r>
            <w:r w:rsidR="001A6FDB">
              <w:rPr>
                <w:rFonts w:eastAsia="Calibri"/>
                <w:lang w:eastAsia="en-US"/>
              </w:rPr>
              <w:t xml:space="preserve">, ред. </w:t>
            </w:r>
            <w:proofErr w:type="spellStart"/>
            <w:r w:rsidR="001A6FDB">
              <w:rPr>
                <w:rFonts w:eastAsia="Calibri"/>
                <w:lang w:eastAsia="en-US"/>
              </w:rPr>
              <w:t>постановл</w:t>
            </w:r>
            <w:proofErr w:type="spellEnd"/>
            <w:r w:rsidR="001A6FDB">
              <w:rPr>
                <w:rFonts w:eastAsia="Calibri"/>
                <w:lang w:eastAsia="en-US"/>
              </w:rPr>
              <w:t xml:space="preserve">. №28 от </w:t>
            </w:r>
            <w:r w:rsidR="001A6FDB">
              <w:rPr>
                <w:rFonts w:eastAsia="Calibri"/>
                <w:lang w:eastAsia="en-US"/>
              </w:rPr>
              <w:lastRenderedPageBreak/>
              <w:t>25.12.2019.</w:t>
            </w:r>
          </w:p>
          <w:p w:rsidR="009E6B2A" w:rsidRDefault="009E6B2A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Перечень «</w:t>
            </w:r>
            <w:proofErr w:type="spellStart"/>
            <w:r>
              <w:rPr>
                <w:b/>
                <w:bCs/>
                <w:lang w:eastAsia="en-US"/>
              </w:rPr>
              <w:t>подуслуг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</w:p>
          <w:p w:rsidR="009E6B2A" w:rsidRDefault="009E6B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связь, Портал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</w:t>
            </w:r>
            <w:proofErr w:type="spellEnd"/>
            <w:r>
              <w:rPr>
                <w:lang w:eastAsia="en-US"/>
              </w:rPr>
              <w:t>, официальный сайт администрации, личное обращение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Жилищным кодексом Российской Федерации от 29.12.2004 № 188-ФЗ («Собрание законодательства РФ», 03.01.2005, № 1 (часть 1), ст. 14; «Российская газета», 12.01.2005, № 1, «Парламентская газета», 15.01.2005,    № 7-8);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Уставом Семейского сельского поселения Воронежской области (публикация);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иными нормативными правовыми актами Российской Федерации, Воронежской области и Семейского сельского поселения Воронежской области, регламентирующими правоотношения в сфере предоставления государственных услуг.</w:t>
            </w:r>
          </w:p>
          <w:p w:rsidR="00DB1BCF" w:rsidRDefault="00DB1BCF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Постановлением Администрации от 31.10.2017 года № 41 «Об утверждении перечня муниципальных услуг предоставляемых администрацией Семейского сельского поселения»;</w:t>
            </w:r>
          </w:p>
          <w:p w:rsidR="009E6B2A" w:rsidRDefault="00DB1BCF" w:rsidP="00DB1BCF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и другими правовыми актами.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3D263D" w:rsidRDefault="003D263D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3D263D"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</w:t>
            </w:r>
            <w:r w:rsidRPr="003D263D">
              <w:rPr>
                <w:bCs/>
                <w:lang w:eastAsia="en-US"/>
              </w:rPr>
              <w:lastRenderedPageBreak/>
              <w:t xml:space="preserve">района от 04.07.2016г. №40 «Об утверждении административного регламента по предоставлению муниципальной услуги оформлению «Дача согласия на осуществление обмена жилыми помещениями между нанимателями данных помещений по договорам социального найма», ред. </w:t>
            </w:r>
            <w:proofErr w:type="spellStart"/>
            <w:r w:rsidRPr="003D263D">
              <w:rPr>
                <w:bCs/>
                <w:lang w:eastAsia="en-US"/>
              </w:rPr>
              <w:t>постановл</w:t>
            </w:r>
            <w:proofErr w:type="spellEnd"/>
            <w:r w:rsidRPr="003D263D">
              <w:rPr>
                <w:bCs/>
                <w:lang w:eastAsia="en-US"/>
              </w:rPr>
              <w:t>. №28 от 25.12.2019.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Семейского сельского поселения Подгоренского  муниципального района.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Семейского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муниципального района   в МФЦ)</w:t>
            </w:r>
          </w:p>
          <w:p w:rsidR="003D263D" w:rsidRDefault="003D263D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муниципальной услуги не должен превышать 10 рабочих дней со дня обращения заявителя.</w:t>
            </w:r>
          </w:p>
          <w:p w:rsidR="003D263D" w:rsidRDefault="003D263D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регистрации заявления и прилагаемых к нему документов – не позднее 1 рабочего дня, следующего за днем их поступления.</w:t>
            </w:r>
          </w:p>
          <w:p w:rsidR="003D263D" w:rsidRDefault="003D263D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рассмотрения представленных документов – не позднее 5 рабочих дней со дня их регистрации.</w:t>
            </w:r>
          </w:p>
          <w:p w:rsidR="003D263D" w:rsidRDefault="003D263D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 – не позднее 2  рабочих дней с момента завершения рассмотрения представленных документов.</w:t>
            </w:r>
            <w:proofErr w:type="gramEnd"/>
          </w:p>
          <w:p w:rsidR="003D263D" w:rsidRDefault="003D263D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выдачи (направления) документа, являющегося результатом предоставления муниципальной услуги -  не позднее 2 рабочих дней со дня его принятия.</w:t>
            </w:r>
          </w:p>
          <w:p w:rsidR="003D263D" w:rsidRDefault="003D263D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3D263D" w:rsidRDefault="003D263D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9E6B2A" w:rsidRDefault="009E6B2A" w:rsidP="003D263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 досудебном порядке могут быть обжалованы действия (бездействие) и решения МФЦ - в администрацию Семейского сельского поселения Подгоренского  муниципального района (соглашение о взаимодействии МФЦ с администрацией Семейского сельского поселения Подгоренского  муниципального района от 01.07.2015 г</w:t>
            </w:r>
            <w:proofErr w:type="gramEnd"/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Оснований для приостановления предоставления муниципальной услуги законодательством не </w:t>
            </w:r>
            <w:r>
              <w:rPr>
                <w:lang w:eastAsia="en-US"/>
              </w:rPr>
              <w:lastRenderedPageBreak/>
              <w:t>предусмотрено.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 w:rsidP="003D263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3D263D" w:rsidRPr="003D263D">
              <w:rPr>
                <w:b/>
                <w:bCs/>
                <w:lang w:eastAsia="en-US"/>
              </w:rPr>
              <w:t>«Дача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предоставления муниципальной услуги не должен превышать 10 рабочих дней со дня обращения заявителя.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регистрации заявления и прилагаемых к нему документов – не позднее 1 рабочего дня, следующего за днем их поступления.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рассмотрения представленных документов – не позднее 5 рабочих дней со дня их регистрации.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 – не позднее 2  рабочих дней с момента завершения рассмотрения представленных документов.</w:t>
            </w:r>
            <w:proofErr w:type="gramEnd"/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выдачи (направления) документа, являющегося результатом предоставления муниципальной услуги -  не позднее 2 рабочих дней со дня его принятия.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3D263D" w:rsidRDefault="003D263D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9E6B2A" w:rsidRDefault="009E6B2A" w:rsidP="003D263D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1.2. Документы, являющиеся результатом предоставления соответствующей  услуги (в том </w:t>
            </w:r>
            <w:r>
              <w:rPr>
                <w:b/>
                <w:bCs/>
                <w:lang w:eastAsia="en-US"/>
              </w:rPr>
              <w:lastRenderedPageBreak/>
              <w:t>числе требования к документу, а также форма документа и образец заполнения)</w:t>
            </w:r>
          </w:p>
          <w:p w:rsidR="003D263D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 w:rsidR="003D263D" w:rsidRPr="003D263D">
              <w:rPr>
                <w:bCs/>
                <w:lang w:eastAsia="en-US"/>
              </w:rPr>
              <w:t>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1.11 </w:t>
            </w:r>
            <w:r w:rsidR="003D263D" w:rsidRPr="003D263D">
              <w:rPr>
                <w:b/>
                <w:bCs/>
                <w:lang w:eastAsia="en-US"/>
              </w:rPr>
              <w:t>«Дача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Категории лиц, имеющих право на получение  услуги</w:t>
            </w:r>
          </w:p>
          <w:p w:rsidR="009E6B2A" w:rsidRDefault="003124F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3124F9">
              <w:rPr>
                <w:lang w:eastAsia="en-US"/>
              </w:rPr>
              <w:t xml:space="preserve">Заявителем является собственник жилого помещения, расположенного на территории Семейского </w:t>
            </w:r>
            <w:r w:rsidRPr="003124F9">
              <w:rPr>
                <w:lang w:eastAsia="en-US"/>
              </w:rPr>
              <w:lastRenderedPageBreak/>
              <w:t xml:space="preserve">сельского поселения, или  </w:t>
            </w:r>
            <w:proofErr w:type="gramStart"/>
            <w:r w:rsidRPr="003124F9">
              <w:rPr>
                <w:lang w:eastAsia="en-US"/>
              </w:rPr>
              <w:t>уполномоченное</w:t>
            </w:r>
            <w:proofErr w:type="gramEnd"/>
            <w:r w:rsidRPr="003124F9">
              <w:rPr>
                <w:lang w:eastAsia="en-US"/>
              </w:rPr>
              <w:t xml:space="preserve"> им лицом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документ, удостоверяющий полномочия заявителя.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Наличие возможности подачи заявления на предоставление услуги от имени заявителя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3D263D" w:rsidRDefault="003D263D" w:rsidP="003D26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3D263D">
              <w:rPr>
                <w:b/>
                <w:bCs/>
                <w:lang w:eastAsia="en-US"/>
              </w:rPr>
              <w:t>«Дача согласия на осуществление обмена жилыми помещениями между нанимателями данных помещений по договорам социального найма»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E6B2A" w:rsidRDefault="009E6B2A" w:rsidP="003D26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документа 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lastRenderedPageBreak/>
              <w:t>Муниципальная услуга предоставляется на основании заявления, поступившего в администрацию или в МФЦ</w:t>
            </w:r>
            <w:proofErr w:type="gramStart"/>
            <w:r w:rsidRPr="003D263D">
              <w:rPr>
                <w:rFonts w:eastAsia="Calibri"/>
                <w:lang w:eastAsia="en-US"/>
              </w:rPr>
              <w:t>1</w:t>
            </w:r>
            <w:proofErr w:type="gramEnd"/>
            <w:r w:rsidRPr="003D263D">
              <w:rPr>
                <w:rFonts w:eastAsia="Calibri"/>
                <w:lang w:eastAsia="en-US"/>
              </w:rPr>
              <w:t>.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В письменном заявлении должна быть указана информация о заявителе (Ф.И.О., паспортные данные, адрес регистрации, контактный телефон). Заявление должно быть подписано заявителем или его уполномоченным представителем.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Образец заявления приведен в приложении № 2 к настоящему Административному регламенту.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К заявлению прилагаются следующие документы: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- договор об обмене жилыми помещениями, занимаемыми по договорам социального найма (оригинал);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- согласие проживающих совместно с нанимателем членов семьи, в том числе временно отсутствующих, на осуществление соответствующего обмена;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 xml:space="preserve">- согласие органов опеки и попечительства (если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помещения). 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Заявление на бумажном носителе представляется: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- посредством почтового отправления;</w:t>
            </w:r>
          </w:p>
          <w:p w:rsidR="003D263D" w:rsidRPr="003D263D" w:rsidRDefault="003D263D" w:rsidP="003D263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- при личном обращении заявителя либо его представителя.</w:t>
            </w:r>
          </w:p>
          <w:p w:rsidR="003D263D" w:rsidRPr="003D263D" w:rsidRDefault="003D263D" w:rsidP="003D263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3D263D">
              <w:rPr>
                <w:rFonts w:eastAsia="Calibri"/>
                <w:lang w:eastAsia="en-US"/>
              </w:rPr>
      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9E6B2A" w:rsidRDefault="009E6B2A" w:rsidP="003D263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</w:t>
            </w:r>
            <w:r>
              <w:rPr>
                <w:lang w:eastAsia="en-US"/>
              </w:rPr>
              <w:lastRenderedPageBreak/>
              <w:t>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редставление запроса почтовым отправлением);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853D80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1. 1.</w:t>
            </w:r>
            <w:r>
              <w:rPr>
                <w:b/>
                <w:bCs/>
                <w:lang w:eastAsia="en-US"/>
              </w:rPr>
              <w:tab/>
            </w:r>
            <w:r w:rsidR="00853D80" w:rsidRPr="00853D80">
              <w:rPr>
                <w:b/>
                <w:bCs/>
                <w:lang w:eastAsia="en-US"/>
              </w:rPr>
              <w:t>1.</w:t>
            </w:r>
            <w:r w:rsidR="00853D80" w:rsidRPr="00853D80">
              <w:rPr>
                <w:b/>
                <w:bCs/>
                <w:lang w:eastAsia="en-US"/>
              </w:rPr>
              <w:tab/>
              <w:t xml:space="preserve">«Дача согласия на осуществление обмена жилыми помещениями между нанимателями данных помещений по договорам социального найма»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E6B2A" w:rsidRDefault="00853D80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 w:rsidRPr="00853D80"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04.07.2016г. №40 «Об утверждении административного регламента по предоставлению муниципальной услуги оформлению «Дача согласия на осуществление обмена жилыми помещениями между нанимателями данных помещений по договорам социального найма», ред. </w:t>
            </w:r>
            <w:proofErr w:type="spellStart"/>
            <w:r w:rsidRPr="00853D80">
              <w:rPr>
                <w:bCs/>
                <w:lang w:eastAsia="en-US"/>
              </w:rPr>
              <w:t>постановл</w:t>
            </w:r>
            <w:proofErr w:type="spellEnd"/>
            <w:r w:rsidRPr="00853D80">
              <w:rPr>
                <w:bCs/>
                <w:lang w:eastAsia="en-US"/>
              </w:rPr>
              <w:t>. №28 от 25.12.2019.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853D80" w:rsidRPr="00853D80">
              <w:rPr>
                <w:b/>
                <w:bCs/>
                <w:lang w:eastAsia="en-US"/>
              </w:rPr>
              <w:t>«Дача согласия на осуществление обмена жилыми помещениями между нанимателями данных помещений по договорам социального найма</w:t>
            </w:r>
            <w:bookmarkStart w:id="0" w:name="_GoBack"/>
            <w:bookmarkEnd w:id="0"/>
            <w:r w:rsidR="00A3609D" w:rsidRPr="00A3609D">
              <w:rPr>
                <w:b/>
                <w:bCs/>
                <w:lang w:eastAsia="en-US"/>
              </w:rPr>
              <w:t>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Принятие решения о предоставлении муниципальной услуги  администрацией Семейского сельского поселения Подгоренского муниципального района  либо об отказе в предоставлении муниципальной </w:t>
            </w:r>
            <w:r>
              <w:rPr>
                <w:lang w:eastAsia="en-US"/>
              </w:rPr>
              <w:lastRenderedPageBreak/>
              <w:t>услуги.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Ресурсы, необходимые для выполнения действия (документационные и технологические)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9E6B2A" w:rsidRDefault="009E6B2A" w:rsidP="009E6B2A"/>
    <w:p w:rsidR="009E6B2A" w:rsidRDefault="009E6B2A" w:rsidP="009E6B2A"/>
    <w:p w:rsidR="009E6B2A" w:rsidRDefault="009E6B2A" w:rsidP="009E6B2A"/>
    <w:p w:rsidR="006A3207" w:rsidRDefault="006A3207"/>
    <w:sectPr w:rsidR="006A3207" w:rsidSect="009E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A"/>
    <w:rsid w:val="001A6FDB"/>
    <w:rsid w:val="003124F9"/>
    <w:rsid w:val="003D263D"/>
    <w:rsid w:val="0046471A"/>
    <w:rsid w:val="006A3207"/>
    <w:rsid w:val="00853D80"/>
    <w:rsid w:val="009E6B2A"/>
    <w:rsid w:val="00A3609D"/>
    <w:rsid w:val="00D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B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6B2A"/>
    <w:pPr>
      <w:ind w:left="720"/>
      <w:contextualSpacing/>
    </w:pPr>
  </w:style>
  <w:style w:type="character" w:styleId="a5">
    <w:name w:val="Strong"/>
    <w:basedOn w:val="a0"/>
    <w:qFormat/>
    <w:rsid w:val="009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B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6B2A"/>
    <w:pPr>
      <w:ind w:left="720"/>
      <w:contextualSpacing/>
    </w:pPr>
  </w:style>
  <w:style w:type="character" w:styleId="a5">
    <w:name w:val="Strong"/>
    <w:basedOn w:val="a0"/>
    <w:qFormat/>
    <w:rsid w:val="009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cp:lastPrinted>2019-12-28T08:47:00Z</cp:lastPrinted>
  <dcterms:created xsi:type="dcterms:W3CDTF">2018-12-20T11:20:00Z</dcterms:created>
  <dcterms:modified xsi:type="dcterms:W3CDTF">2019-12-28T08:48:00Z</dcterms:modified>
</cp:coreProperties>
</file>