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E243D4" w:rsidP="004358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243D4" w:rsidRPr="006B3690" w:rsidRDefault="00C44846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14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0A43E3">
        <w:rPr>
          <w:rFonts w:ascii="Arial" w:eastAsia="Times New Roman" w:hAnsi="Arial" w:cs="Arial"/>
          <w:bCs/>
          <w:sz w:val="24"/>
          <w:szCs w:val="24"/>
          <w:u w:val="single"/>
        </w:rPr>
        <w:t>дека</w:t>
      </w:r>
      <w:r w:rsidR="00C5685F">
        <w:rPr>
          <w:rFonts w:ascii="Arial" w:eastAsia="Times New Roman" w:hAnsi="Arial" w:cs="Arial"/>
          <w:bCs/>
          <w:sz w:val="24"/>
          <w:szCs w:val="24"/>
          <w:u w:val="single"/>
        </w:rPr>
        <w:t>бря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2022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 w:rsidR="00C70544">
        <w:rPr>
          <w:rFonts w:ascii="Arial" w:eastAsia="Times New Roman" w:hAnsi="Arial" w:cs="Arial"/>
          <w:bCs/>
          <w:sz w:val="24"/>
          <w:szCs w:val="24"/>
          <w:u w:val="single"/>
        </w:rPr>
        <w:t>6</w:t>
      </w:r>
      <w:r w:rsidR="001D387E"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3690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6B3690" w:rsidRDefault="00E243D4" w:rsidP="0043580F">
      <w:pPr>
        <w:spacing w:after="0" w:line="240" w:lineRule="auto"/>
        <w:ind w:right="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E07F8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08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E07F8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7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77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«Об утверждении административного регламента 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Калачеевского муниципального района Воронежской области по предоставлению муниципальной услуги «</w:t>
      </w:r>
      <w:r w:rsidR="001D387E" w:rsidRPr="001D387E">
        <w:rPr>
          <w:rFonts w:ascii="Arial" w:hAnsi="Arial" w:cs="Arial"/>
          <w:b/>
          <w:bCs/>
          <w:color w:val="000000"/>
          <w:sz w:val="32"/>
          <w:szCs w:val="32"/>
        </w:rPr>
        <w:t>Включение в реестр многодетных граждан, имеющих право на бесплатное предоставление земельных участков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1D387E" w:rsidRP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15.05.2019</w:t>
      </w:r>
      <w:r w:rsid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1D387E" w:rsidRP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№ 25, от 18.12.2019</w:t>
      </w:r>
      <w:r w:rsid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1D387E" w:rsidRP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№ 119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1D387E" w:rsidRPr="001D387E">
        <w:rPr>
          <w:rFonts w:ascii="Arial" w:eastAsia="Times New Roman" w:hAnsi="Arial" w:cs="Arial"/>
          <w:sz w:val="24"/>
          <w:szCs w:val="24"/>
          <w:lang w:eastAsia="ar-SA"/>
        </w:rPr>
        <w:t>08.07.2016 г. № 77 «Об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 (в редакции от 15.05.2019 г.  № 25, от 18.12.2019 г.  № 119)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C44846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1D387E" w:rsidRPr="001D3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4846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Досудебный (внесудебный) порядок 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должностного лица администрации либо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5.6. Жалоба должна содержать: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49"/>
      <w:bookmarkEnd w:id="0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2) в удовлетворении жалобы отказывается.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5.11. </w:t>
      </w: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54"/>
      <w:bookmarkEnd w:id="1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5.15. В случае признания жалобы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0A43E3" w:rsidP="00C448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6B3690" w:rsidRDefault="00E243D4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6B3690" w:rsidRPr="006B3690" w:rsidRDefault="006B3690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CD01BE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2" w:name="_GoBack"/>
            <w:bookmarkEnd w:id="2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4E" w:rsidRDefault="00B6234E" w:rsidP="00651D53">
      <w:pPr>
        <w:spacing w:after="0" w:line="240" w:lineRule="auto"/>
      </w:pPr>
      <w:r>
        <w:separator/>
      </w:r>
    </w:p>
  </w:endnote>
  <w:endnote w:type="continuationSeparator" w:id="0">
    <w:p w:rsidR="00B6234E" w:rsidRDefault="00B6234E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4E" w:rsidRDefault="00B6234E" w:rsidP="00651D53">
      <w:pPr>
        <w:spacing w:after="0" w:line="240" w:lineRule="auto"/>
      </w:pPr>
      <w:r>
        <w:separator/>
      </w:r>
    </w:p>
  </w:footnote>
  <w:footnote w:type="continuationSeparator" w:id="0">
    <w:p w:rsidR="00B6234E" w:rsidRDefault="00B6234E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 w15:restartNumberingAfterBreak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 w15:restartNumberingAfterBreak="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 w15:restartNumberingAfterBreak="0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 w15:restartNumberingAfterBreak="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 w15:restartNumberingAfterBreak="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7E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582D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60F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6234E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70544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D01BE"/>
    <w:rsid w:val="00CE060D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07F85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416D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CA70-B8F2-434A-94B9-41E98A4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B12C-04F3-42B5-9AC0-28C71576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РМ для СП</cp:lastModifiedBy>
  <cp:revision>4</cp:revision>
  <cp:lastPrinted>2022-12-21T07:06:00Z</cp:lastPrinted>
  <dcterms:created xsi:type="dcterms:W3CDTF">2022-12-15T07:50:00Z</dcterms:created>
  <dcterms:modified xsi:type="dcterms:W3CDTF">2022-12-21T07:06:00Z</dcterms:modified>
</cp:coreProperties>
</file>