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достижении значений целевых показателей (индикаторов)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муниципальной программы, подпрограмм муниципальной программы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развит</w:t>
      </w:r>
      <w:r w:rsidR="00DA6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 физической культуры и спорта, укрепление здоровья населения сельско</w:t>
      </w:r>
      <w:r w:rsidR="00DA619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 поселения Мишутинское на 2020-2024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2669"/>
        <w:gridCol w:w="1226"/>
        <w:gridCol w:w="2522"/>
        <w:gridCol w:w="1333"/>
        <w:gridCol w:w="2075"/>
        <w:gridCol w:w="4307"/>
      </w:tblGrid>
      <w:tr w:rsidR="0060491A" w:rsidRPr="0060491A" w:rsidTr="0060491A">
        <w:trPr>
          <w:trHeight w:val="369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№ п/п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Целевой показатель 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 (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индикатор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) (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Значения целевых показателей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 (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индикаторов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)</w:t>
            </w:r>
          </w:p>
        </w:tc>
        <w:tc>
          <w:tcPr>
            <w:tcW w:w="1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60491A" w:rsidRPr="0060491A" w:rsidTr="0060491A">
        <w:trPr>
          <w:trHeight w:val="3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85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год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, 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предшествующий </w:t>
            </w:r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*</w:t>
            </w:r>
          </w:p>
        </w:tc>
        <w:tc>
          <w:tcPr>
            <w:tcW w:w="11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60491A" w:rsidRPr="0060491A" w:rsidTr="006049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60491A" w:rsidRPr="0060491A" w:rsidTr="0060491A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7</w:t>
            </w:r>
          </w:p>
        </w:tc>
      </w:tr>
      <w:tr w:rsidR="0060491A" w:rsidRPr="0060491A" w:rsidTr="0060491A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7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60491A" w:rsidRPr="0060491A" w:rsidTr="0060491A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TT"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проведённых спортивных мероприятий различного уровня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Доля жителей поселения, систематически занимающихся спортом от общего числа жителей поселения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Количество участников спортивных мероприятий 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различного уровня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Доля победителей и призеров спортивных мероприятий в общем количестве мероприятий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</w:t>
      </w:r>
    </w:p>
    <w:p w:rsidR="0060491A" w:rsidRPr="0060491A" w:rsidRDefault="0060491A" w:rsidP="0060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степени выполнения </w:t>
      </w:r>
      <w:proofErr w:type="gramStart"/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основных</w:t>
      </w:r>
      <w:proofErr w:type="gramEnd"/>
    </w:p>
    <w:p w:rsidR="0060491A" w:rsidRPr="0060491A" w:rsidRDefault="0060491A" w:rsidP="00604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подпрограмм муниципальной программы</w:t>
      </w:r>
    </w:p>
    <w:p w:rsidR="0060491A" w:rsidRPr="0060491A" w:rsidRDefault="0060491A" w:rsidP="006049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154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715"/>
        <w:gridCol w:w="1854"/>
        <w:gridCol w:w="1209"/>
        <w:gridCol w:w="1208"/>
        <w:gridCol w:w="1208"/>
        <w:gridCol w:w="1208"/>
        <w:gridCol w:w="1805"/>
        <w:gridCol w:w="2313"/>
        <w:gridCol w:w="738"/>
        <w:gridCol w:w="732"/>
      </w:tblGrid>
      <w:tr w:rsidR="0060491A" w:rsidRPr="0060491A" w:rsidTr="0060491A">
        <w:tc>
          <w:tcPr>
            <w:tcW w:w="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</w:t>
            </w:r>
            <w:proofErr w:type="gramEnd"/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6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Фактический срок</w:t>
            </w:r>
          </w:p>
        </w:tc>
        <w:tc>
          <w:tcPr>
            <w:tcW w:w="32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244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Проблемы, возникшие в ходе реализации мероприятия &lt;*&gt;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запланированные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60491A" w:rsidRPr="0060491A" w:rsidTr="0060491A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11</w:t>
            </w:r>
          </w:p>
        </w:tc>
      </w:tr>
      <w:tr w:rsidR="0060491A" w:rsidRPr="0060491A" w:rsidTr="0060491A">
        <w:tc>
          <w:tcPr>
            <w:tcW w:w="1547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Подпрограмма 1</w:t>
            </w:r>
          </w:p>
        </w:tc>
      </w:tr>
      <w:tr w:rsidR="0060491A" w:rsidRPr="0060491A" w:rsidTr="0060491A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1.1. Информационно-пропагандистская поддержка программы в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средсвах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массовой информации, информационных стендах, отражающих информацию о спортивной работе, информационное сопровождение в сети 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Администрация сельского поселения Мишутинское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Увеличение числа участников спортивных мероприятий</w:t>
            </w:r>
          </w:p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Увеличение числа участников спортивных мероприятий</w:t>
            </w:r>
          </w:p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1.2. Проведение мониторинга занятости различных категорий населения в спортивных клубах, кружках и секциях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 Мишутинское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Увеличение числа участников спортивных мероприятий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Увеличение числа участников спортивных мероприятий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1.3.</w:t>
            </w:r>
            <w:r w:rsidRPr="0060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Организация и проведение тематических мероприятий по профилактике алкоголизма,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наркомании среди молодежи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поселения,</w:t>
            </w:r>
          </w:p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Мишутинский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Исаковский ДК МБУК «ВРКДО» (по согласованию);</w:t>
            </w:r>
          </w:p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Мишутинский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Исаковский ФАП БУЗ ВО «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Вожегодская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Привлечение всех слоев населения к здоровому образу жизни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Привлечение всех слоев населения к здоровому образу жизни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2.1 Приобретение спортивного инвентаря и спортивного оборудования: лыжи, мячи, сетки для ворот, конусы для разметки, спортивная форма (манишки), свистки, секундомеры, канат и </w:t>
            </w:r>
            <w:proofErr w:type="spellStart"/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сельского поселения Мишутинское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спротивного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Приобретение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спротивного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2.2. Создание благоприятных и комфортных условий для занятия жителей 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поселения физической культурой и спортом: ремонт изгороди,  обустройство и содержание спортплощадок, покраска спортивных объектов, скашивание травы; обустройство футбольной и баскетбольной площадки, оборудование зала (замена осветительных приборов)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Администрация сельского поселения Мишутинское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Создание благоприятных и комфортных условий для 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занятий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</w:t>
            </w:r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.к</w:t>
            </w:r>
            <w:proofErr w:type="gram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ультурой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спортом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Создание благоприятных и комфортных условий для </w:t>
            </w: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занятий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</w:t>
            </w:r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.к</w:t>
            </w:r>
            <w:proofErr w:type="gram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ультурой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спортом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 Организация и проведение физкультурно-оздоровительных и спортивных мероприятий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поселения,</w:t>
            </w:r>
          </w:p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Мишутинский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Исаковский СДК (по согласованию)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Популяризация доступных видов спорта в сельской местности, приобщение населения к регулярным занятиям физической культурой и спортом</w:t>
            </w:r>
          </w:p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Вовлечение в спортивную жизнь поселения  женщин, детей.</w:t>
            </w:r>
          </w:p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Формирование потребности в здоровом образе жизни, укрепление здоровья населения сельского поселения Мишутинское.</w:t>
            </w:r>
          </w:p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Формирование у детей, подростков и молодежи потребности в физическом совершенствовании.</w:t>
            </w:r>
          </w:p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обеспечение участия населения сельского поселения Мишутинское в районных,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и местных спортивных мероприятиях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0491A" w:rsidRPr="0060491A" w:rsidRDefault="0060491A" w:rsidP="0060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--------------------------------</w:t>
      </w:r>
    </w:p>
    <w:p w:rsidR="0060491A" w:rsidRPr="0060491A" w:rsidRDefault="0060491A" w:rsidP="006049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1" w:name="Par902"/>
      <w:bookmarkEnd w:id="1"/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Справочная информация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расходах местного бюджета поселения, федерального бюджета, областного бюджета, местного бюджета Вожегодского муниципального района, бюджетов государственных внебюджетных фондов, физических и юридических лиц на реализацию целей муниципальной программы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(тыс. руб.)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7"/>
        <w:gridCol w:w="2556"/>
        <w:gridCol w:w="3841"/>
        <w:gridCol w:w="1413"/>
        <w:gridCol w:w="1482"/>
        <w:gridCol w:w="1126"/>
        <w:gridCol w:w="2495"/>
      </w:tblGrid>
      <w:tr w:rsidR="0060491A" w:rsidRPr="0060491A" w:rsidTr="0060491A">
        <w:trPr>
          <w:trHeight w:val="1440"/>
        </w:trPr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Источник финансового обеспечения</w:t>
            </w:r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Оценка расходов на отчетный год*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Фактические расходы за отчетный год**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Освоено средств за отчетный год, %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Пояснение</w:t>
            </w:r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(причины  </w:t>
            </w:r>
            <w:proofErr w:type="spellStart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,</w:t>
            </w:r>
            <w:proofErr w:type="gramEnd"/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экономии)</w:t>
            </w:r>
          </w:p>
        </w:tc>
      </w:tr>
      <w:tr w:rsidR="0060491A" w:rsidRPr="0060491A" w:rsidTr="0060491A"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</w:tr>
      <w:tr w:rsidR="0060491A" w:rsidRPr="0060491A" w:rsidTr="0060491A">
        <w:trPr>
          <w:trHeight w:val="237"/>
        </w:trPr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(собственные  доходы)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федеральный бюджет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1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Вожегодского муниципального района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148"/>
        </w:trPr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8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8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8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8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8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8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8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26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(собственные  доходы)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2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федеральный бюджет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3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Вожегодского муниципального района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обеспечение развития физической культуры и спорта, пропаганда здорового образа жизни</w:t>
            </w:r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(собственные  доходы)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федеральный бюджет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Вожегодского муниципального района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развития физической культуры и спорта.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Отсутствие заявок от населения на приобретения спортинвентаря, договора не заключались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(собственные  доходы)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федеральный бюджет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Вожегодского муниципального района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383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Отсутствие заявок от СДК  на проведение мероприятий</w:t>
            </w:r>
          </w:p>
        </w:tc>
      </w:tr>
      <w:tr w:rsidR="0060491A" w:rsidRPr="0060491A" w:rsidTr="0060491A">
        <w:trPr>
          <w:trHeight w:val="383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(собственные  доходы)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383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федеральный бюджет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383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383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местный бюджет Вожегодского муниципального района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383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государственные внебюджетные фонды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383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 В соответствии со сводной бюджетной росписью местного бюджета поселения на 31 декабря отчетного года.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**  Кассовые расходы местного бюджета поселения, федерального бюджета, областного бюджета, местного бюджета Вожегодского муниципального района, государственных внебюджетных фондов и фактические расходы физических и юридических лиц.</w:t>
      </w:r>
    </w:p>
    <w:p w:rsidR="0060491A" w:rsidRPr="0060491A" w:rsidRDefault="0060491A" w:rsidP="0060491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Таблица  4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Отчет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о выполнении сводных показателей муниципальных заданий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на оказание муниципальных услуг (работ)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муниципальными учреждениями по муниципальной программе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2"/>
        <w:gridCol w:w="1486"/>
        <w:gridCol w:w="1486"/>
        <w:gridCol w:w="1339"/>
        <w:gridCol w:w="1934"/>
        <w:gridCol w:w="2529"/>
        <w:gridCol w:w="1784"/>
      </w:tblGrid>
      <w:tr w:rsidR="0060491A" w:rsidRPr="0060491A" w:rsidTr="0060491A">
        <w:tc>
          <w:tcPr>
            <w:tcW w:w="1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Наименование услуги (работы), показателя объема услуги (работы), подпрограммы</w:t>
            </w:r>
          </w:p>
        </w:tc>
        <w:tc>
          <w:tcPr>
            <w:tcW w:w="145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Расходы местного бюджета поселения на оказание муниципальной услуги (работы) (тыс. руб.)</w:t>
            </w:r>
          </w:p>
        </w:tc>
      </w:tr>
      <w:tr w:rsidR="0060491A" w:rsidRPr="0060491A" w:rsidTr="0060491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план на 1 января отчетного года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план на 31 декабря отчетного года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факт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Кассовое исполнение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7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Наименование услуги и ее содержание: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_____14,1____                14,1___        14,0______              14,1_______            14,1___________                  14,0______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lastRenderedPageBreak/>
              <w:t>Показатель объема услуги, ед. изм.:</w:t>
            </w:r>
          </w:p>
        </w:tc>
        <w:tc>
          <w:tcPr>
            <w:tcW w:w="3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___________________________________________________________________________________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Подпрограмма 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Подпрограмма 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...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Итого по муниципальной программе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х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х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14,1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14,1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14,</w:t>
            </w:r>
          </w:p>
        </w:tc>
      </w:tr>
    </w:tbl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0491A" w:rsidRPr="0060491A" w:rsidRDefault="0060491A" w:rsidP="006049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Отчет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 использовании бюджетных ассигнований местного бюджета поселения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выполнение муниципальных </w:t>
      </w:r>
      <w:proofErr w:type="gramStart"/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заданий</w:t>
      </w:r>
      <w:proofErr w:type="gramEnd"/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оказание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муниципальных услуг (работ) муниципальными учреждениями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муниципальной программе в разрезе подпрограмм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муниципальной программы</w:t>
      </w:r>
    </w:p>
    <w:p w:rsidR="0060491A" w:rsidRPr="0060491A" w:rsidRDefault="0060491A" w:rsidP="006049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46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1"/>
        <w:gridCol w:w="2599"/>
        <w:gridCol w:w="2735"/>
        <w:gridCol w:w="3147"/>
      </w:tblGrid>
      <w:tr w:rsidR="0060491A" w:rsidRPr="0060491A" w:rsidTr="0060491A">
        <w:trPr>
          <w:trHeight w:val="567"/>
          <w:jc w:val="center"/>
        </w:trPr>
        <w:tc>
          <w:tcPr>
            <w:tcW w:w="18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Наименование подпрограммы</w:t>
            </w:r>
          </w:p>
        </w:tc>
        <w:tc>
          <w:tcPr>
            <w:tcW w:w="310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Расходы местного бюджета поселения на оказание муниципальных услуг (работ) (тыс. руб.)</w:t>
            </w:r>
          </w:p>
        </w:tc>
      </w:tr>
      <w:tr w:rsidR="0060491A" w:rsidRPr="0060491A" w:rsidTr="0060491A">
        <w:trPr>
          <w:trHeight w:val="14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491A" w:rsidRPr="0060491A" w:rsidRDefault="0060491A" w:rsidP="0060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5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5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145" w:lineRule="atLeas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кассовое исполнение</w:t>
            </w:r>
          </w:p>
        </w:tc>
      </w:tr>
      <w:tr w:rsidR="0060491A" w:rsidRPr="0060491A" w:rsidTr="0060491A">
        <w:trPr>
          <w:trHeight w:val="283"/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4</w:t>
            </w:r>
          </w:p>
        </w:tc>
      </w:tr>
      <w:tr w:rsidR="0060491A" w:rsidRPr="0060491A" w:rsidTr="0060491A">
        <w:trPr>
          <w:trHeight w:val="265"/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Итого по муниципальной программе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sz w:val="24"/>
                <w:szCs w:val="24"/>
                <w:lang w:eastAsia="ru-RU"/>
              </w:rPr>
              <w:t>14,0</w:t>
            </w:r>
          </w:p>
        </w:tc>
      </w:tr>
      <w:tr w:rsidR="0060491A" w:rsidRPr="0060491A" w:rsidTr="0060491A">
        <w:trPr>
          <w:trHeight w:val="283"/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lastRenderedPageBreak/>
              <w:t>в том числе: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265"/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Подпрограмма 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265"/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Подпрограмма 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60491A" w:rsidRPr="0060491A" w:rsidTr="0060491A">
        <w:trPr>
          <w:trHeight w:val="283"/>
          <w:jc w:val="center"/>
        </w:trPr>
        <w:tc>
          <w:tcPr>
            <w:tcW w:w="1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Calibri" w:eastAsia="Times New Roman" w:hAnsi="Calibri" w:cs="Times New Roman"/>
                <w:color w:val="212121"/>
                <w:lang w:eastAsia="ru-RU"/>
              </w:rPr>
              <w:t>…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0491A" w:rsidRPr="0060491A" w:rsidRDefault="0060491A" w:rsidP="0060491A">
            <w:pPr>
              <w:spacing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60491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lang w:eastAsia="ru-RU"/>
        </w:rPr>
        <w:t>Руководитель органа местного самоуправления – ответственного исполнителя</w:t>
      </w:r>
    </w:p>
    <w:p w:rsidR="0060491A" w:rsidRPr="0060491A" w:rsidRDefault="0060491A" w:rsidP="0060491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60491A">
        <w:rPr>
          <w:rFonts w:ascii="Calibri" w:eastAsia="Times New Roman" w:hAnsi="Calibri" w:cs="Times New Roman"/>
          <w:color w:val="212121"/>
          <w:lang w:eastAsia="ru-RU"/>
        </w:rPr>
        <w:t>муниципальной программы ____________________________________________________ (Сапогов С.В.)</w:t>
      </w:r>
    </w:p>
    <w:p w:rsidR="0060491A" w:rsidRDefault="0060491A">
      <w:r>
        <w:br w:type="page"/>
      </w:r>
    </w:p>
    <w:sectPr w:rsidR="0060491A" w:rsidSect="00604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33298"/>
    <w:multiLevelType w:val="multilevel"/>
    <w:tmpl w:val="376451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D840624"/>
    <w:multiLevelType w:val="multilevel"/>
    <w:tmpl w:val="9154E7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A"/>
    <w:rsid w:val="00335271"/>
    <w:rsid w:val="0060491A"/>
    <w:rsid w:val="00D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0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UR-121221-001</dc:creator>
  <cp:lastModifiedBy>UR-121221-001</cp:lastModifiedBy>
  <cp:revision>1</cp:revision>
  <dcterms:created xsi:type="dcterms:W3CDTF">2022-08-03T09:14:00Z</dcterms:created>
  <dcterms:modified xsi:type="dcterms:W3CDTF">2022-08-03T09:27:00Z</dcterms:modified>
</cp:coreProperties>
</file>