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3" w:rsidRDefault="00A772B3">
      <w:pPr>
        <w:pStyle w:val="afc"/>
        <w:jc w:val="right"/>
      </w:pPr>
    </w:p>
    <w:p w:rsidR="00A772B3" w:rsidRDefault="00F15370">
      <w:pPr>
        <w:pStyle w:val="afc"/>
        <w:jc w:val="center"/>
      </w:pPr>
      <w:r>
        <w:t xml:space="preserve">                                          Проект</w:t>
      </w:r>
      <w:bookmarkStart w:id="0" w:name="_GoBack"/>
      <w:bookmarkEnd w:id="0"/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СЕЛЬСКАЯ    ДУМА</w:t>
      </w: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МУНИЦИПАЛЬНОГО    ОБРАЗОВАНИЯ</w:t>
      </w: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СЕЛЬСКОГО ПОСЕЛЕНИЯ   «СЕЛО БОРОВЕНСК»</w:t>
      </w: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Мосальского района Калужской области</w:t>
      </w: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РЕШЕНИЕ</w:t>
      </w: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</w:p>
    <w:p w:rsidR="00AA281B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от                     2018 года                                                               №  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</w:t>
      </w: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AA281B" w:rsidRPr="00571D63" w:rsidRDefault="00AA281B" w:rsidP="00AA2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Боровенск»</w:t>
      </w:r>
      <w:r w:rsidRPr="00571D63">
        <w:rPr>
          <w:rFonts w:ascii="Times New Roman" w:hAnsi="Times New Roman"/>
          <w:b/>
          <w:sz w:val="28"/>
          <w:szCs w:val="28"/>
        </w:rPr>
        <w:t xml:space="preserve">» на 2018- 2028 годы» 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 –ФЗ « 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571D63">
        <w:rPr>
          <w:rFonts w:ascii="Times New Roman" w:hAnsi="Times New Roman"/>
          <w:sz w:val="28"/>
          <w:szCs w:val="28"/>
        </w:rPr>
        <w:t>, на основании пункта 5.1 статьи 26 Градостроительного кодекса Российской Федерации» и Устава сельс</w:t>
      </w:r>
      <w:r>
        <w:rPr>
          <w:rFonts w:ascii="Times New Roman" w:hAnsi="Times New Roman"/>
          <w:sz w:val="28"/>
          <w:szCs w:val="28"/>
        </w:rPr>
        <w:t>кого поселения «Село Боровенск», Сельская Дума</w:t>
      </w:r>
      <w:r w:rsidRPr="00571D63">
        <w:rPr>
          <w:rFonts w:ascii="Times New Roman" w:hAnsi="Times New Roman"/>
          <w:sz w:val="28"/>
          <w:szCs w:val="28"/>
        </w:rPr>
        <w:t xml:space="preserve"> муниципального образования сель</w:t>
      </w:r>
      <w:r>
        <w:rPr>
          <w:rFonts w:ascii="Times New Roman" w:hAnsi="Times New Roman"/>
          <w:sz w:val="28"/>
          <w:szCs w:val="28"/>
        </w:rPr>
        <w:t>ского поселения «Село Боровенск»    РЕШИЛА</w:t>
      </w:r>
      <w:r w:rsidRPr="00571D63">
        <w:rPr>
          <w:rFonts w:ascii="Times New Roman" w:hAnsi="Times New Roman"/>
          <w:sz w:val="28"/>
          <w:szCs w:val="28"/>
        </w:rPr>
        <w:t>: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</w:t>
      </w:r>
      <w:r>
        <w:rPr>
          <w:rFonts w:ascii="Times New Roman" w:hAnsi="Times New Roman"/>
          <w:sz w:val="28"/>
          <w:szCs w:val="28"/>
        </w:rPr>
        <w:t>ого поселения «Село Боровенск</w:t>
      </w:r>
      <w:r w:rsidRPr="00571D63">
        <w:rPr>
          <w:rFonts w:ascii="Times New Roman" w:hAnsi="Times New Roman"/>
          <w:sz w:val="28"/>
          <w:szCs w:val="28"/>
        </w:rPr>
        <w:t>» на период до 2028 года.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2. Решение Сельской Думы МО сельского поселения «Село Боровенск»</w:t>
      </w:r>
      <w:r w:rsidRPr="00571D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комплексного развития социальной инфраструктуры муниципального образования сель</w:t>
      </w:r>
      <w:r>
        <w:rPr>
          <w:rFonts w:ascii="Times New Roman" w:hAnsi="Times New Roman"/>
          <w:sz w:val="28"/>
          <w:szCs w:val="28"/>
        </w:rPr>
        <w:t>ского поселения «Село Боровенск</w:t>
      </w:r>
      <w:r w:rsidRPr="00571D63">
        <w:rPr>
          <w:rFonts w:ascii="Times New Roman" w:hAnsi="Times New Roman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2016- 2026 годы»  № 19  от 20</w:t>
      </w:r>
      <w:r w:rsidRPr="00571D63">
        <w:rPr>
          <w:rFonts w:ascii="Times New Roman" w:hAnsi="Times New Roman"/>
          <w:sz w:val="28"/>
          <w:szCs w:val="28"/>
        </w:rPr>
        <w:t xml:space="preserve">.12.2016 года считать утратившим силу.            </w:t>
      </w:r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3. </w:t>
      </w:r>
      <w:proofErr w:type="gramStart"/>
      <w:r w:rsidRPr="00571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1D63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Главу администрации МО сель</w:t>
      </w:r>
      <w:r>
        <w:rPr>
          <w:rFonts w:ascii="Times New Roman" w:hAnsi="Times New Roman"/>
          <w:sz w:val="28"/>
          <w:szCs w:val="28"/>
        </w:rPr>
        <w:t xml:space="preserve">ского поселения «Село Боровенск»   </w:t>
      </w:r>
      <w:proofErr w:type="spellStart"/>
      <w:r>
        <w:rPr>
          <w:rFonts w:ascii="Times New Roman" w:hAnsi="Times New Roman"/>
          <w:sz w:val="28"/>
          <w:szCs w:val="28"/>
        </w:rPr>
        <w:t>А.А.Клюеву</w:t>
      </w:r>
      <w:proofErr w:type="spellEnd"/>
      <w:r w:rsidRPr="00571D63">
        <w:rPr>
          <w:rFonts w:ascii="Times New Roman" w:hAnsi="Times New Roman"/>
          <w:sz w:val="28"/>
          <w:szCs w:val="28"/>
        </w:rPr>
        <w:t>.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4.Опубликовать настоящее решение на официальном сайте сельского поселения.</w:t>
      </w: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Pr="00571D63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71D6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«Село Боровенск</w:t>
      </w:r>
      <w:r w:rsidRPr="00571D63">
        <w:rPr>
          <w:rFonts w:ascii="Times New Roman" w:hAnsi="Times New Roman"/>
          <w:sz w:val="28"/>
          <w:szCs w:val="28"/>
        </w:rPr>
        <w:t xml:space="preserve">»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Л.А.Кобякова</w:t>
      </w:r>
      <w:proofErr w:type="spellEnd"/>
    </w:p>
    <w:p w:rsidR="00AA281B" w:rsidRDefault="00AA281B" w:rsidP="00AA281B">
      <w:pPr>
        <w:jc w:val="both"/>
        <w:rPr>
          <w:rFonts w:ascii="Times New Roman" w:hAnsi="Times New Roman"/>
          <w:sz w:val="28"/>
          <w:szCs w:val="28"/>
        </w:rPr>
      </w:pPr>
    </w:p>
    <w:p w:rsidR="00AA281B" w:rsidRDefault="00AA281B" w:rsidP="00AA281B">
      <w:pPr>
        <w:pStyle w:val="afc"/>
        <w:rPr>
          <w:sz w:val="28"/>
          <w:szCs w:val="28"/>
        </w:rPr>
      </w:pPr>
    </w:p>
    <w:p w:rsidR="00A772B3" w:rsidRDefault="00A772B3">
      <w:pPr>
        <w:pStyle w:val="afc"/>
        <w:rPr>
          <w:sz w:val="28"/>
          <w:szCs w:val="28"/>
        </w:rPr>
      </w:pPr>
    </w:p>
    <w:p w:rsidR="00A772B3" w:rsidRDefault="00A772B3">
      <w:pPr>
        <w:pStyle w:val="afc"/>
      </w:pPr>
      <w:r>
        <w:rPr>
          <w:rFonts w:ascii="Times New Roman" w:hAnsi="Times New Roman" w:cs="Times New Roman"/>
          <w:sz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 w:rsidP="00FB7777">
      <w:pPr>
        <w:pStyle w:val="afc"/>
        <w:jc w:val="center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ПРОГРАММА КОМПЛЕКСНОГО  РАЗВИТИЯ  СОЦИАЛЬНОЙ  ИНФРАСТРУКТУРЫ  МУНИЦИПАЛЬНОГО ОБРАЗОВАНИЯ СЕЛЬСКОГО ПОСЕЛЕНИЯ «СЕЛО БОРОВЕНСК»    </w:t>
      </w:r>
    </w:p>
    <w:p w:rsidR="00A772B3" w:rsidRPr="00AA281B" w:rsidRDefault="006B551E" w:rsidP="00FB7777">
      <w:pPr>
        <w:pStyle w:val="afc"/>
        <w:jc w:val="center"/>
        <w:rPr>
          <w:rFonts w:ascii="Times New Roman" w:hAnsi="Times New Roman" w:cs="Times New Roman"/>
          <w:b/>
          <w:bCs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на  2018 - 2028</w:t>
      </w:r>
      <w:r w:rsidR="00A772B3" w:rsidRPr="00AA281B">
        <w:rPr>
          <w:rFonts w:ascii="Times New Roman" w:hAnsi="Times New Roman" w:cs="Times New Roman"/>
          <w:b/>
          <w:bCs/>
          <w:sz w:val="24"/>
        </w:rPr>
        <w:t xml:space="preserve"> гг.</w:t>
      </w:r>
    </w:p>
    <w:p w:rsidR="00A772B3" w:rsidRPr="00AA281B" w:rsidRDefault="00A772B3" w:rsidP="00FB7777">
      <w:pPr>
        <w:pStyle w:val="afc"/>
        <w:jc w:val="center"/>
        <w:rPr>
          <w:rFonts w:ascii="Times New Roman" w:hAnsi="Times New Roman" w:cs="Times New Roman"/>
          <w:b/>
          <w:bCs/>
          <w:sz w:val="24"/>
        </w:rPr>
      </w:pPr>
    </w:p>
    <w:p w:rsidR="00A772B3" w:rsidRPr="00AA281B" w:rsidRDefault="00A772B3" w:rsidP="00FB7777">
      <w:pPr>
        <w:pStyle w:val="afc"/>
        <w:jc w:val="center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Паспорт программы </w:t>
      </w:r>
    </w:p>
    <w:p w:rsidR="00A772B3" w:rsidRPr="00AA281B" w:rsidRDefault="00A772B3">
      <w:pPr>
        <w:pStyle w:val="afc"/>
        <w:rPr>
          <w:rFonts w:ascii="Times New Roman" w:hAnsi="Times New Roman" w:cs="Times New Roman"/>
          <w:b/>
          <w:bCs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 «Комплексного развития социальной  инфраструктуры  муниципального  образования сельского посел</w:t>
      </w:r>
      <w:r w:rsidR="006B551E" w:rsidRPr="00AA281B">
        <w:rPr>
          <w:rFonts w:ascii="Times New Roman" w:hAnsi="Times New Roman" w:cs="Times New Roman"/>
          <w:b/>
          <w:bCs/>
          <w:sz w:val="24"/>
        </w:rPr>
        <w:t>ения «Село Боровенск» на 2018-2028</w:t>
      </w:r>
      <w:r w:rsidRPr="00AA281B">
        <w:rPr>
          <w:rFonts w:ascii="Times New Roman" w:hAnsi="Times New Roman" w:cs="Times New Roman"/>
          <w:b/>
          <w:bCs/>
          <w:sz w:val="24"/>
        </w:rPr>
        <w:t xml:space="preserve"> годы»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213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3"/>
        <w:gridCol w:w="7173"/>
      </w:tblGrid>
      <w:tr w:rsidR="00A772B3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AA281B">
              <w:rPr>
                <w:rFonts w:ascii="Times New Roman" w:hAnsi="Times New Roman" w:cs="Times New Roman"/>
                <w:sz w:val="24"/>
              </w:rPr>
              <w:t>Программа  «Комплексного развития  социальной  инфраструктуры    муниципального образования  сельского  поселения «Село Боровенск»  Калужской области на   2016-2026 годы» </w:t>
            </w:r>
          </w:p>
        </w:tc>
      </w:tr>
      <w:tr w:rsidR="00A772B3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B0788" w:rsidRPr="00AA281B" w:rsidRDefault="00AB0788" w:rsidP="00AB0788">
            <w:pPr>
              <w:pStyle w:val="afc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Генеральный план сельского поселения «Село Боровенск» </w:t>
            </w:r>
          </w:p>
          <w:p w:rsidR="00A772B3" w:rsidRPr="00AA281B" w:rsidRDefault="00AB0788" w:rsidP="00AB0788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  5.   Устав сельского поселения «Село Боровенск»</w:t>
            </w:r>
          </w:p>
        </w:tc>
      </w:tr>
      <w:tr w:rsidR="00A772B3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Заказчик программы: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Администрация  муниципального образования  сельского  поселения «Село Боровенск»   Калужской области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Администрация  муниципального образования  сельского  поселения «Село Боровенск»   Калужской области </w:t>
            </w:r>
          </w:p>
        </w:tc>
      </w:tr>
      <w:tr w:rsidR="00A772B3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самозанятости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772B3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устойчивому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3. Строительство газопровода и ремонт водопровода, благоустройство поселения,  ремонт  дорог;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7. Развитие   личных   подсобных   хозяйств;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>9. Содействие развитию   малого предпринимательства,    организации  новых  рабочих  мест: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11. Содействие в обеспечении социальной поддержки слабозащищенным   слоям   населения: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поселковых дорог, благоустройство поселения,  развитие  физкультуры  и  спорта.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731C96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731C96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D1457F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1.Мероприятия по реконструкции объектов культуры.</w:t>
            </w:r>
          </w:p>
          <w:p w:rsidR="00731C96" w:rsidRPr="00AA281B" w:rsidRDefault="00731C96" w:rsidP="006B551E">
            <w:pPr>
              <w:pStyle w:val="afc"/>
              <w:ind w:left="720"/>
              <w:rPr>
                <w:sz w:val="24"/>
              </w:rPr>
            </w:pPr>
          </w:p>
        </w:tc>
      </w:tr>
      <w:tr w:rsidR="00731C96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 w:rsidP="00C14012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731C96" w:rsidRPr="00AA281B" w:rsidRDefault="00731C96" w:rsidP="00C14012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731C96" w:rsidRPr="00AA281B" w:rsidRDefault="00731C96" w:rsidP="00C14012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2 этап – с 2024 по 2028 годы</w:t>
            </w:r>
            <w:r w:rsidRPr="00AA28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1C96" w:rsidRPr="00AA281B" w:rsidTr="008D3745">
        <w:tc>
          <w:tcPr>
            <w:tcW w:w="9756" w:type="dxa"/>
            <w:gridSpan w:val="2"/>
            <w:tcBorders>
              <w:top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731C96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- Администрация  муниципального образования сельского  поселения «Село Боровенск» Калужская   области</w:t>
            </w:r>
          </w:p>
          <w:p w:rsidR="00731C96" w:rsidRPr="00AA281B" w:rsidRDefault="00731C96">
            <w:pPr>
              <w:pStyle w:val="afc"/>
              <w:rPr>
                <w:sz w:val="24"/>
              </w:rPr>
            </w:pP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- предприятия,  организации,  предприниматели,  учреждения   муниципального образования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 поселения «Село Боровенск» </w:t>
            </w:r>
          </w:p>
          <w:p w:rsidR="00731C96" w:rsidRPr="00AA281B" w:rsidRDefault="00731C9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- население    муниципального образования  сельского  поселения «Село Боровенск»</w:t>
            </w:r>
          </w:p>
        </w:tc>
      </w:tr>
      <w:tr w:rsidR="00731C96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96" w:rsidRPr="00AA281B" w:rsidRDefault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Объемы и и</w:t>
            </w:r>
            <w:r w:rsidR="00731C96" w:rsidRPr="00AA281B">
              <w:rPr>
                <w:rFonts w:ascii="Times New Roman" w:hAnsi="Times New Roman" w:cs="Times New Roman"/>
                <w:b/>
                <w:bCs/>
                <w:sz w:val="24"/>
              </w:rPr>
              <w:t xml:space="preserve">сточники финансирования Программы (млн. 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1E" w:rsidRPr="00AA281B" w:rsidRDefault="00731C96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</w:t>
            </w:r>
            <w:proofErr w:type="gramEnd"/>
          </w:p>
          <w:p w:rsidR="006B551E" w:rsidRPr="00AA281B" w:rsidRDefault="006B551E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прогнозируемый объем финансирования Программы </w:t>
            </w:r>
          </w:p>
          <w:p w:rsidR="006B551E" w:rsidRPr="00AA281B" w:rsidRDefault="00BD7BD3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составит 10564740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 (в ценах 2018 года). </w:t>
            </w:r>
          </w:p>
          <w:p w:rsidR="006B551E" w:rsidRPr="00AA281B" w:rsidRDefault="006B551E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2018 г. – 1141091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2019 г. – 948025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2020 г. – 941736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2021 г. - 941736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551E" w:rsidRPr="00AA281B" w:rsidRDefault="00994CD8" w:rsidP="006B551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2022 г. - 941736</w:t>
            </w:r>
            <w:r w:rsidR="006B551E" w:rsidRPr="00AA28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31C96" w:rsidRPr="00AA281B" w:rsidRDefault="006B551E" w:rsidP="006B551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2023 - 20</w:t>
            </w:r>
            <w:r w:rsidRPr="00AA281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  <w:r w:rsidR="00BD7BD3" w:rsidRPr="00AA281B">
              <w:rPr>
                <w:rFonts w:ascii="Times New Roman" w:hAnsi="Times New Roman" w:cs="Times New Roman"/>
                <w:sz w:val="24"/>
              </w:rPr>
              <w:t xml:space="preserve"> г. – 5650416</w:t>
            </w:r>
            <w:r w:rsidRPr="00AA281B">
              <w:rPr>
                <w:rFonts w:ascii="Times New Roman" w:hAnsi="Times New Roman" w:cs="Times New Roman"/>
                <w:sz w:val="24"/>
              </w:rPr>
              <w:t>руб</w:t>
            </w:r>
            <w:r w:rsidR="00731C96" w:rsidRPr="00AA28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57F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реализации 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D1457F" w:rsidRPr="00AA281B" w:rsidRDefault="00D1457F" w:rsidP="002E6066">
            <w:pPr>
              <w:pStyle w:val="afc"/>
              <w:rPr>
                <w:sz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качества, комфортности и уровня жизни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сельского поселения</w:t>
            </w: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  <w:p w:rsidR="00D1457F" w:rsidRPr="00AA281B" w:rsidRDefault="00D1457F" w:rsidP="002E606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A281B">
              <w:rPr>
                <w:rFonts w:ascii="Times New Roman" w:hAnsi="Times New Roman" w:cs="Times New Roman"/>
                <w:sz w:val="24"/>
                <w:szCs w:val="24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D1457F" w:rsidRPr="00AA281B" w:rsidRDefault="00D1457F" w:rsidP="002E6066">
            <w:pPr>
              <w:pStyle w:val="afc"/>
              <w:rPr>
                <w:sz w:val="24"/>
              </w:rPr>
            </w:pPr>
          </w:p>
        </w:tc>
      </w:tr>
      <w:tr w:rsidR="00D1457F" w:rsidRPr="00AA281B">
        <w:tc>
          <w:tcPr>
            <w:tcW w:w="2583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Система </w:t>
            </w:r>
            <w:proofErr w:type="gramStart"/>
            <w:r w:rsidRPr="00AA281B">
              <w:rPr>
                <w:rFonts w:ascii="Times New Roman" w:hAnsi="Times New Roman"/>
                <w:b/>
                <w:bCs/>
                <w:sz w:val="24"/>
              </w:rPr>
              <w:t>контроля за</w:t>
            </w:r>
            <w:proofErr w:type="gramEnd"/>
            <w:r w:rsidRPr="00AA281B">
              <w:rPr>
                <w:rFonts w:ascii="Times New Roman" w:hAnsi="Times New Roman"/>
                <w:b/>
                <w:bCs/>
                <w:sz w:val="24"/>
              </w:rPr>
              <w:t xml:space="preserve">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57F" w:rsidRPr="00AA281B" w:rsidRDefault="00D1457F" w:rsidP="002E606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>- Администрация СП «Село Боровенск»;</w:t>
            </w:r>
          </w:p>
          <w:p w:rsidR="00D1457F" w:rsidRPr="00AA281B" w:rsidRDefault="00D1457F" w:rsidP="002E6066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/>
                <w:sz w:val="24"/>
              </w:rPr>
              <w:t xml:space="preserve">- Комиссия по бюджету, финансам, налогам и экономики СП «Село Боровенск» 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1. Введение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772B3" w:rsidRPr="00AA281B" w:rsidRDefault="00A772B3">
      <w:pPr>
        <w:pStyle w:val="afc"/>
        <w:rPr>
          <w:sz w:val="24"/>
        </w:rPr>
      </w:pPr>
      <w:proofErr w:type="gramStart"/>
      <w:r w:rsidRPr="00AA281B">
        <w:rPr>
          <w:rFonts w:ascii="Times New Roman" w:hAnsi="Times New Roman" w:cs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A281B">
        <w:rPr>
          <w:rFonts w:ascii="Times New Roman" w:hAnsi="Times New Roman" w:cs="Times New Roman"/>
          <w:sz w:val="24"/>
        </w:rPr>
        <w:t>самозанятости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 xml:space="preserve">2. Социальная  инфраструктура  и потенциал развития  муниципального образования </w:t>
      </w:r>
      <w:r w:rsidRPr="00AA281B">
        <w:rPr>
          <w:rFonts w:ascii="Times New Roman" w:hAnsi="Times New Roman" w:cs="Times New Roman"/>
          <w:b/>
          <w:sz w:val="24"/>
        </w:rPr>
        <w:lastRenderedPageBreak/>
        <w:t>сельского  поселения «Село Боровенск» Калужской области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 Анализ социальной  инфраструктуры  сельского  поселения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Общая площадь сельского  поселения   составляет  171,56 кв. км.  Численность н</w:t>
      </w:r>
      <w:r w:rsidR="004B1331" w:rsidRPr="00AA281B">
        <w:rPr>
          <w:rFonts w:ascii="Times New Roman" w:hAnsi="Times New Roman" w:cs="Times New Roman"/>
          <w:sz w:val="24"/>
        </w:rPr>
        <w:t xml:space="preserve">аселения по данным на 01.01.2018 года составила 701 </w:t>
      </w:r>
      <w:r w:rsidRPr="00AA281B">
        <w:rPr>
          <w:rFonts w:ascii="Times New Roman" w:hAnsi="Times New Roman" w:cs="Times New Roman"/>
          <w:sz w:val="24"/>
        </w:rPr>
        <w:t xml:space="preserve">чел. В состав поселения входят 32  населенных  пунктов. Фактически население проживает в  29 населенных пунктах .    Административный центр – 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Cs/>
          <w:sz w:val="24"/>
        </w:rPr>
        <w:t>Наличие земельных ресурсов  муниципального образования  сельского поселения «Село Боровенск»  состоянию на 01.01.201</w:t>
      </w:r>
      <w:r w:rsidR="00B01747" w:rsidRPr="00AA281B">
        <w:rPr>
          <w:rFonts w:ascii="Times New Roman" w:hAnsi="Times New Roman" w:cs="Times New Roman"/>
          <w:bCs/>
          <w:sz w:val="24"/>
        </w:rPr>
        <w:t>8</w:t>
      </w:r>
      <w:r w:rsidRPr="00AA281B">
        <w:rPr>
          <w:rFonts w:ascii="Times New Roman" w:hAnsi="Times New Roman" w:cs="Times New Roman"/>
          <w:bCs/>
          <w:sz w:val="24"/>
        </w:rPr>
        <w:t>г.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2"/>
        <w:gridCol w:w="1786"/>
      </w:tblGrid>
      <w:tr w:rsidR="00B01747" w:rsidRPr="00AA281B" w:rsidTr="001E0459">
        <w:trPr>
          <w:trHeight w:val="1058"/>
        </w:trPr>
        <w:tc>
          <w:tcPr>
            <w:tcW w:w="43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 w:rsidP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Общая площадь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..км</w:t>
            </w:r>
          </w:p>
        </w:tc>
      </w:tr>
      <w:tr w:rsidR="00B01747" w:rsidRPr="00AA281B" w:rsidTr="001E0459">
        <w:tc>
          <w:tcPr>
            <w:tcW w:w="43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171,56</w:t>
            </w:r>
          </w:p>
        </w:tc>
      </w:tr>
      <w:tr w:rsidR="00B01747" w:rsidRPr="00AA281B" w:rsidTr="001E0459">
        <w:tc>
          <w:tcPr>
            <w:tcW w:w="43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В том  числе: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</w:p>
        </w:tc>
      </w:tr>
      <w:tr w:rsidR="00B01747" w:rsidRPr="00AA281B" w:rsidTr="001E0459">
        <w:tc>
          <w:tcPr>
            <w:tcW w:w="43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Земли 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117,69</w:t>
            </w:r>
          </w:p>
        </w:tc>
      </w:tr>
      <w:tr w:rsidR="00B01747" w:rsidRPr="00AA281B" w:rsidTr="001E0459">
        <w:tc>
          <w:tcPr>
            <w:tcW w:w="43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Населенных  пунктов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21,49</w:t>
            </w:r>
          </w:p>
        </w:tc>
      </w:tr>
      <w:tr w:rsidR="00B01747" w:rsidRPr="00AA281B" w:rsidTr="001E0459">
        <w:tc>
          <w:tcPr>
            <w:tcW w:w="43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Лесной  фонд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47" w:rsidRPr="00AA281B" w:rsidRDefault="00B01747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43,75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2.1.1.   Муниципальное образование сельского   поселения «Село Боровенск» включает в себя 32  населенных пункта, с центром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53"/>
        <w:gridCol w:w="3571"/>
        <w:gridCol w:w="1658"/>
        <w:gridCol w:w="1629"/>
      </w:tblGrid>
      <w:tr w:rsidR="00AA444F" w:rsidRPr="00AA281B" w:rsidTr="00AA444F"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№</w:t>
            </w:r>
          </w:p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п\</w:t>
            </w:r>
            <w:proofErr w:type="gramStart"/>
            <w:r w:rsidRPr="00AA281B">
              <w:rPr>
                <w:sz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Название населенного пункта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Численность населения на 01.01.2018 г.</w:t>
            </w:r>
          </w:p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чел.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 xml:space="preserve">Расстояние от населенного пункта до центра поселения, </w:t>
            </w:r>
            <w:proofErr w:type="gramStart"/>
            <w:r w:rsidRPr="00AA281B">
              <w:rPr>
                <w:sz w:val="24"/>
              </w:rPr>
              <w:t>км</w:t>
            </w:r>
            <w:proofErr w:type="gramEnd"/>
            <w:r w:rsidRPr="00AA281B">
              <w:rPr>
                <w:sz w:val="24"/>
              </w:rPr>
              <w:t>.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С.Боровенск</w:t>
            </w:r>
            <w:proofErr w:type="spellEnd"/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116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0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Д.Боровенка</w:t>
            </w:r>
            <w:proofErr w:type="spellEnd"/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11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Д.Дубровка</w:t>
            </w:r>
            <w:proofErr w:type="spellEnd"/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20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Д.Речицы</w:t>
            </w:r>
            <w:proofErr w:type="spellEnd"/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9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Д.Сельцо</w:t>
            </w:r>
            <w:proofErr w:type="spellEnd"/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С.Быстрое</w:t>
            </w:r>
            <w:proofErr w:type="spellEnd"/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22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Д.Товарково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17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6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Д.Мягкое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12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5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Д.Ольхи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17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7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Д.Плотки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8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Д.Почерпихи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8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Д.Бараньи</w:t>
            </w:r>
            <w:proofErr w:type="spellEnd"/>
            <w:r w:rsidRPr="00AA281B">
              <w:rPr>
                <w:sz w:val="24"/>
              </w:rPr>
              <w:t xml:space="preserve"> Рога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6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Д.Моцково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Д.Горбачи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115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9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Д.Госточи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16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11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Д.Глотово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9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Д.Сушково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11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11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Д.Красная</w:t>
            </w:r>
            <w:proofErr w:type="spellEnd"/>
            <w:r w:rsidRPr="00AA281B">
              <w:rPr>
                <w:sz w:val="24"/>
              </w:rPr>
              <w:t xml:space="preserve"> Береза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12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Д.Ханьково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AA444F" w:rsidRPr="00AA281B" w:rsidRDefault="004B133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12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Д.Стрельня</w:t>
            </w:r>
            <w:proofErr w:type="spellEnd"/>
          </w:p>
        </w:tc>
        <w:tc>
          <w:tcPr>
            <w:tcW w:w="236" w:type="dxa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18</w:t>
            </w:r>
          </w:p>
        </w:tc>
        <w:tc>
          <w:tcPr>
            <w:tcW w:w="236" w:type="dxa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13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21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Д.Богослово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8</w:t>
            </w:r>
          </w:p>
        </w:tc>
        <w:tc>
          <w:tcPr>
            <w:tcW w:w="236" w:type="dxa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16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Д.Творищи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9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23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Д.Фошня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36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12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Д.Петушки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6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15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Д.Филатово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12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Д.Селино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15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С.Тарасково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167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8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Д.Гридяки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6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Д.Лоск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8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6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Д.Павловичи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4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7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31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Д.Симоново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9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32</w:t>
            </w:r>
          </w:p>
        </w:tc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sz w:val="24"/>
              </w:rPr>
              <w:t>Д.Пищалово</w:t>
            </w:r>
            <w:proofErr w:type="spellEnd"/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AA444F" w:rsidRPr="00AA281B" w:rsidRDefault="00011AC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</w:tr>
      <w:tr w:rsidR="00AA444F" w:rsidRPr="00AA281B" w:rsidTr="00AA444F">
        <w:tc>
          <w:tcPr>
            <w:tcW w:w="0" w:type="auto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AA444F" w:rsidRPr="00AA281B" w:rsidRDefault="00AA444F">
            <w:pPr>
              <w:pStyle w:val="afc"/>
              <w:rPr>
                <w:sz w:val="24"/>
              </w:rPr>
            </w:pPr>
          </w:p>
        </w:tc>
        <w:tc>
          <w:tcPr>
            <w:tcW w:w="236" w:type="dxa"/>
          </w:tcPr>
          <w:p w:rsidR="00AA444F" w:rsidRPr="00AA281B" w:rsidRDefault="008D5CB4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701</w:t>
            </w:r>
          </w:p>
        </w:tc>
        <w:tc>
          <w:tcPr>
            <w:tcW w:w="236" w:type="dxa"/>
          </w:tcPr>
          <w:p w:rsidR="00AA444F" w:rsidRPr="00AA281B" w:rsidRDefault="00AA444F">
            <w:pPr>
              <w:pStyle w:val="afc"/>
              <w:rPr>
                <w:sz w:val="24"/>
              </w:rPr>
            </w:pPr>
          </w:p>
        </w:tc>
      </w:tr>
    </w:tbl>
    <w:p w:rsidR="00AA444F" w:rsidRPr="00AA281B" w:rsidRDefault="00AA444F">
      <w:pPr>
        <w:pStyle w:val="afc"/>
        <w:rPr>
          <w:sz w:val="24"/>
        </w:rPr>
      </w:pPr>
    </w:p>
    <w:p w:rsidR="00A772B3" w:rsidRPr="00AA281B" w:rsidRDefault="00A772B3">
      <w:pPr>
        <w:pStyle w:val="afc"/>
        <w:tabs>
          <w:tab w:val="left" w:pos="1215"/>
        </w:tabs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ab/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2.1.2.  Демографическая ситуация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Общая  численность  населения  Администрация муниципального образования сельского поселени</w:t>
      </w:r>
      <w:r w:rsidR="007F513A" w:rsidRPr="00AA281B">
        <w:rPr>
          <w:rFonts w:ascii="Times New Roman" w:hAnsi="Times New Roman" w:cs="Times New Roman"/>
          <w:sz w:val="24"/>
        </w:rPr>
        <w:t>я «Село Боровенск» на 01.01.2018 года  составила 701</w:t>
      </w:r>
      <w:r w:rsidRPr="00AA281B">
        <w:rPr>
          <w:rFonts w:ascii="Times New Roman" w:hAnsi="Times New Roman" w:cs="Times New Roman"/>
          <w:sz w:val="24"/>
        </w:rPr>
        <w:t xml:space="preserve"> человек. Численность  трудоспособ</w:t>
      </w:r>
      <w:r w:rsidR="00A869C5" w:rsidRPr="00AA281B">
        <w:rPr>
          <w:rFonts w:ascii="Times New Roman" w:hAnsi="Times New Roman" w:cs="Times New Roman"/>
          <w:sz w:val="24"/>
        </w:rPr>
        <w:t xml:space="preserve">ного  возраста  составляет  397 </w:t>
      </w:r>
      <w:r w:rsidRPr="00AA281B">
        <w:rPr>
          <w:rFonts w:ascii="Times New Roman" w:hAnsi="Times New Roman" w:cs="Times New Roman"/>
          <w:sz w:val="24"/>
        </w:rPr>
        <w:t>человека. Детей  в возрасте   до 18 лет  97 человек.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      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Cs/>
          <w:sz w:val="24"/>
        </w:rPr>
        <w:t>Данные о  среднегодовом приросте населения и тенденции его изменения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2"/>
        <w:gridCol w:w="1274"/>
        <w:gridCol w:w="1132"/>
        <w:gridCol w:w="1132"/>
        <w:gridCol w:w="1162"/>
      </w:tblGrid>
      <w:tr w:rsidR="00A869C5" w:rsidRPr="00AA281B" w:rsidTr="00A869C5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A869C5" w:rsidRPr="00AA281B" w:rsidTr="00A869C5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Естественный прирост (убыль)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</w:tr>
      <w:tr w:rsidR="00A869C5" w:rsidRPr="00AA281B" w:rsidTr="00A869C5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Рождаемость, чел.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869C5" w:rsidRPr="00AA281B" w:rsidTr="00A869C5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Смерть, чел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869C5" w:rsidRPr="00AA281B" w:rsidTr="00A869C5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Механический прирост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-11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-10</w:t>
            </w:r>
          </w:p>
        </w:tc>
      </w:tr>
      <w:tr w:rsidR="00A869C5" w:rsidRPr="00AA281B" w:rsidTr="00A869C5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Общий прирост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</w:p>
        </w:tc>
      </w:tr>
      <w:tr w:rsidR="00A869C5" w:rsidRPr="00AA281B" w:rsidTr="00A869C5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Cs/>
                <w:sz w:val="24"/>
              </w:rPr>
              <w:t>Общая численность населения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820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783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760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C5" w:rsidRPr="00AA281B" w:rsidRDefault="00A869C5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701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869C5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Структуру населения на 2018</w:t>
      </w:r>
      <w:r w:rsidR="00A772B3" w:rsidRPr="00AA281B">
        <w:rPr>
          <w:rFonts w:ascii="Times New Roman" w:hAnsi="Times New Roman" w:cs="Times New Roman"/>
          <w:sz w:val="24"/>
        </w:rPr>
        <w:t xml:space="preserve"> год можно обозначить следующим образом: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Количество наличного населени</w:t>
      </w:r>
      <w:r w:rsidR="00A869C5" w:rsidRPr="00AA281B">
        <w:rPr>
          <w:rFonts w:ascii="Times New Roman" w:hAnsi="Times New Roman" w:cs="Times New Roman"/>
          <w:sz w:val="24"/>
        </w:rPr>
        <w:t>я по сельскому  поселению  – 701</w:t>
      </w:r>
      <w:r w:rsidRPr="00AA281B">
        <w:rPr>
          <w:rFonts w:ascii="Times New Roman" w:hAnsi="Times New Roman" w:cs="Times New Roman"/>
          <w:sz w:val="24"/>
        </w:rPr>
        <w:t xml:space="preserve"> чел.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Население</w:t>
      </w:r>
      <w:r w:rsidR="00A869C5" w:rsidRPr="00AA281B">
        <w:rPr>
          <w:rFonts w:ascii="Times New Roman" w:hAnsi="Times New Roman" w:cs="Times New Roman"/>
          <w:sz w:val="24"/>
        </w:rPr>
        <w:t xml:space="preserve"> в трудоспособном возрасте – 397</w:t>
      </w:r>
      <w:r w:rsidRPr="00AA281B">
        <w:rPr>
          <w:rFonts w:ascii="Times New Roman" w:hAnsi="Times New Roman" w:cs="Times New Roman"/>
          <w:sz w:val="24"/>
        </w:rPr>
        <w:t xml:space="preserve"> чел.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Население старше </w:t>
      </w:r>
      <w:r w:rsidR="00A869C5" w:rsidRPr="00AA281B">
        <w:rPr>
          <w:rFonts w:ascii="Times New Roman" w:hAnsi="Times New Roman" w:cs="Times New Roman"/>
          <w:sz w:val="24"/>
        </w:rPr>
        <w:t xml:space="preserve"> </w:t>
      </w:r>
      <w:r w:rsidRPr="00AA281B">
        <w:rPr>
          <w:rFonts w:ascii="Times New Roman" w:hAnsi="Times New Roman" w:cs="Times New Roman"/>
          <w:sz w:val="24"/>
        </w:rPr>
        <w:t>трудоспособно</w:t>
      </w:r>
      <w:r w:rsidR="00A869C5" w:rsidRPr="00AA281B">
        <w:rPr>
          <w:rFonts w:ascii="Times New Roman" w:hAnsi="Times New Roman" w:cs="Times New Roman"/>
          <w:sz w:val="24"/>
        </w:rPr>
        <w:t>го возраста –  20</w:t>
      </w:r>
      <w:r w:rsidRPr="00AA281B">
        <w:rPr>
          <w:rFonts w:ascii="Times New Roman" w:hAnsi="Times New Roman" w:cs="Times New Roman"/>
          <w:sz w:val="24"/>
        </w:rPr>
        <w:t xml:space="preserve">7чел.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A281B">
        <w:rPr>
          <w:rFonts w:ascii="Times New Roman" w:hAnsi="Times New Roman" w:cs="Times New Roman"/>
          <w:sz w:val="24"/>
        </w:rPr>
        <w:t>самообеспечения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</w:t>
      </w:r>
      <w:r w:rsidRPr="00AA281B">
        <w:rPr>
          <w:rFonts w:ascii="Times New Roman" w:hAnsi="Times New Roman" w:cs="Times New Roman"/>
          <w:sz w:val="24"/>
        </w:rPr>
        <w:lastRenderedPageBreak/>
        <w:t xml:space="preserve">обслуживания также оказывают влияние на рост смертности от </w:t>
      </w:r>
      <w:proofErr w:type="gramStart"/>
      <w:r w:rsidRPr="00AA281B">
        <w:rPr>
          <w:rFonts w:ascii="Times New Roman" w:hAnsi="Times New Roman" w:cs="Times New Roman"/>
          <w:sz w:val="24"/>
        </w:rPr>
        <w:t>сердечно-сосудистых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заболеваний, онкологии. На показатели рождаемости влияют следующие моменты: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материальное благополучие;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государственные выплаты за рождение второго ребенка;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наличие собственного жилья;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уверенность в будущем подрастающего поколения.</w:t>
      </w: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Рынок труда в поселении</w:t>
      </w:r>
    </w:p>
    <w:p w:rsidR="008E1ABE" w:rsidRPr="00AA281B" w:rsidRDefault="008E1ABE" w:rsidP="008E1ABE">
      <w:pPr>
        <w:pStyle w:val="afc"/>
        <w:jc w:val="both"/>
        <w:rPr>
          <w:sz w:val="24"/>
        </w:rPr>
      </w:pPr>
      <w:r w:rsidRPr="00AA281B">
        <w:rPr>
          <w:rFonts w:ascii="Times New Roman" w:hAnsi="Times New Roman"/>
          <w:sz w:val="24"/>
        </w:rPr>
        <w:t xml:space="preserve">Численность трудоспособного населения - около 397 человека,  население граждан, не достигших совершеннолетия — 97 человек. Доля численности населения в трудоспособном возрасте </w:t>
      </w:r>
      <w:proofErr w:type="gramStart"/>
      <w:r w:rsidRPr="00AA281B">
        <w:rPr>
          <w:rFonts w:ascii="Times New Roman" w:hAnsi="Times New Roman"/>
          <w:sz w:val="24"/>
        </w:rPr>
        <w:t>от</w:t>
      </w:r>
      <w:proofErr w:type="gramEnd"/>
      <w:r w:rsidRPr="00AA281B">
        <w:rPr>
          <w:rFonts w:ascii="Times New Roman" w:hAnsi="Times New Roman"/>
          <w:sz w:val="24"/>
        </w:rPr>
        <w:t xml:space="preserve"> общей составляет  56,6 процент.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.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213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6"/>
        <w:gridCol w:w="2132"/>
      </w:tblGrid>
      <w:tr w:rsidR="007F5E4D" w:rsidRPr="00AA281B" w:rsidTr="007F5E4D">
        <w:trPr>
          <w:trHeight w:val="306"/>
        </w:trPr>
        <w:tc>
          <w:tcPr>
            <w:tcW w:w="7836" w:type="dxa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                                                                                                                               </w:t>
            </w:r>
          </w:p>
        </w:tc>
        <w:tc>
          <w:tcPr>
            <w:tcW w:w="2513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 состоянию на 01.01.2018 г.</w:t>
            </w:r>
          </w:p>
        </w:tc>
      </w:tr>
      <w:tr w:rsidR="007F5E4D" w:rsidRPr="00AA281B" w:rsidTr="007F5E4D">
        <w:trPr>
          <w:trHeight w:val="28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жителей всего (чел.)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701</w:t>
            </w:r>
          </w:p>
        </w:tc>
      </w:tr>
      <w:tr w:rsidR="007F5E4D" w:rsidRPr="00AA281B" w:rsidTr="007F5E4D">
        <w:trPr>
          <w:trHeight w:val="28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трудоспособных, всего (чел.)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397</w:t>
            </w:r>
          </w:p>
        </w:tc>
      </w:tr>
      <w:tr w:rsidR="007F5E4D" w:rsidRPr="00AA281B" w:rsidTr="007F5E4D">
        <w:trPr>
          <w:trHeight w:val="27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работающих от общего кол-ва  жителей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 xml:space="preserve">  (%)</w:t>
            </w:r>
            <w:proofErr w:type="gramEnd"/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56,6</w:t>
            </w:r>
          </w:p>
        </w:tc>
      </w:tr>
      <w:tr w:rsidR="007F5E4D" w:rsidRPr="00AA281B" w:rsidTr="007F5E4D">
        <w:trPr>
          <w:trHeight w:val="277"/>
        </w:trPr>
        <w:tc>
          <w:tcPr>
            <w:tcW w:w="783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Количество безработных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5E4D" w:rsidRPr="00AA281B" w:rsidTr="007F5E4D">
        <w:trPr>
          <w:trHeight w:val="28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стоящих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в службе занятости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5E4D" w:rsidRPr="00AA281B" w:rsidTr="007F5E4D">
        <w:trPr>
          <w:trHeight w:val="28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Количество безработных всего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7F5E4D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  <w:tr w:rsidR="007F5E4D" w:rsidRPr="00AA281B" w:rsidTr="007F5E4D">
        <w:trPr>
          <w:trHeight w:val="28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Количество дворов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297</w:t>
            </w:r>
          </w:p>
        </w:tc>
      </w:tr>
      <w:tr w:rsidR="007F5E4D" w:rsidRPr="00AA281B" w:rsidTr="007F5E4D">
        <w:trPr>
          <w:trHeight w:val="27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Кол-во двор 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занимающихся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ЛПХ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7F5E4D" w:rsidRPr="00AA281B" w:rsidTr="007F5E4D">
        <w:trPr>
          <w:trHeight w:val="287"/>
        </w:trPr>
        <w:tc>
          <w:tcPr>
            <w:tcW w:w="7836" w:type="dxa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4D" w:rsidRPr="00AA281B" w:rsidRDefault="007F5E4D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Кол-во пенсионеров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FFFFFF"/>
          </w:tcPr>
          <w:p w:rsidR="007F5E4D" w:rsidRPr="00AA281B" w:rsidRDefault="00244ED5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207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tabs>
          <w:tab w:val="left" w:pos="5340"/>
        </w:tabs>
        <w:rPr>
          <w:b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2.1.4. Развитие отраслей социальной сферы</w:t>
      </w:r>
      <w:r w:rsidRPr="00AA281B">
        <w:rPr>
          <w:rFonts w:ascii="Times New Roman" w:hAnsi="Times New Roman" w:cs="Times New Roman"/>
          <w:b/>
          <w:bCs/>
          <w:sz w:val="24"/>
        </w:rPr>
        <w:tab/>
      </w:r>
    </w:p>
    <w:p w:rsidR="00A772B3" w:rsidRPr="00AA281B" w:rsidRDefault="00A772B3">
      <w:pPr>
        <w:pStyle w:val="afc"/>
        <w:tabs>
          <w:tab w:val="left" w:pos="5340"/>
        </w:tabs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772B3" w:rsidRPr="00AA281B" w:rsidRDefault="000E5B56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Прогнозом на 2018 год и на период до 2028</w:t>
      </w:r>
      <w:r w:rsidR="00A772B3" w:rsidRPr="00AA281B">
        <w:rPr>
          <w:rFonts w:ascii="Times New Roman" w:hAnsi="Times New Roman" w:cs="Times New Roman"/>
          <w:sz w:val="24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-повышение уровня жизни населения сельского, в </w:t>
      </w:r>
      <w:proofErr w:type="spellStart"/>
      <w:r w:rsidRPr="00AA281B">
        <w:rPr>
          <w:rFonts w:ascii="Times New Roman" w:hAnsi="Times New Roman" w:cs="Times New Roman"/>
          <w:sz w:val="24"/>
        </w:rPr>
        <w:t>т.ч</w:t>
      </w:r>
      <w:proofErr w:type="spellEnd"/>
      <w:r w:rsidRPr="00AA281B">
        <w:rPr>
          <w:rFonts w:ascii="Times New Roman" w:hAnsi="Times New Roman" w:cs="Times New Roman"/>
          <w:sz w:val="24"/>
        </w:rPr>
        <w:t>. на основе развития социальной инфраструктуры;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-повышение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A772B3" w:rsidRPr="00AA281B" w:rsidRDefault="00A772B3">
      <w:pPr>
        <w:pStyle w:val="afc"/>
        <w:tabs>
          <w:tab w:val="right" w:pos="9921"/>
        </w:tabs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-сохранение культурного наследия.</w:t>
      </w:r>
      <w:r w:rsidRPr="00AA281B">
        <w:rPr>
          <w:rFonts w:ascii="Times New Roman" w:hAnsi="Times New Roman" w:cs="Times New Roman"/>
          <w:sz w:val="24"/>
        </w:rPr>
        <w:tab/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tabs>
          <w:tab w:val="left" w:pos="2265"/>
        </w:tabs>
        <w:rPr>
          <w:b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2.1.4.1. Культура</w:t>
      </w:r>
      <w:r w:rsidRPr="00AA281B">
        <w:rPr>
          <w:rFonts w:ascii="Times New Roman" w:hAnsi="Times New Roman" w:cs="Times New Roman"/>
          <w:b/>
          <w:bCs/>
          <w:sz w:val="24"/>
        </w:rPr>
        <w:tab/>
      </w:r>
    </w:p>
    <w:p w:rsidR="00A772B3" w:rsidRPr="00AA281B" w:rsidRDefault="00A772B3">
      <w:pPr>
        <w:pStyle w:val="afc"/>
        <w:tabs>
          <w:tab w:val="left" w:pos="2265"/>
        </w:tabs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Предоставление услуг населению в области культуры в сельском поселении осуществляют: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 </w:t>
      </w:r>
      <w:proofErr w:type="spellStart"/>
      <w:r w:rsidRPr="00AA281B">
        <w:rPr>
          <w:rFonts w:ascii="Times New Roman" w:hAnsi="Times New Roman" w:cs="Times New Roman"/>
          <w:sz w:val="24"/>
        </w:rPr>
        <w:t>Боровенская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сельская библиотека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>;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-Горбачевская сельская библиотека в </w:t>
      </w:r>
      <w:proofErr w:type="spellStart"/>
      <w:r w:rsidRPr="00AA281B">
        <w:rPr>
          <w:rFonts w:ascii="Times New Roman" w:hAnsi="Times New Roman" w:cs="Times New Roman"/>
          <w:sz w:val="24"/>
        </w:rPr>
        <w:t>д</w:t>
      </w:r>
      <w:proofErr w:type="gramStart"/>
      <w:r w:rsidRPr="00AA281B">
        <w:rPr>
          <w:rFonts w:ascii="Times New Roman" w:hAnsi="Times New Roman" w:cs="Times New Roman"/>
          <w:sz w:val="24"/>
        </w:rPr>
        <w:t>.Г</w:t>
      </w:r>
      <w:proofErr w:type="gramEnd"/>
      <w:r w:rsidRPr="00AA281B">
        <w:rPr>
          <w:rFonts w:ascii="Times New Roman" w:hAnsi="Times New Roman" w:cs="Times New Roman"/>
          <w:sz w:val="24"/>
        </w:rPr>
        <w:t>орбачи</w:t>
      </w:r>
      <w:proofErr w:type="spellEnd"/>
      <w:r w:rsidRPr="00AA281B">
        <w:rPr>
          <w:rFonts w:ascii="Times New Roman" w:hAnsi="Times New Roman" w:cs="Times New Roman"/>
          <w:sz w:val="24"/>
        </w:rPr>
        <w:t>;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-СДК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>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-СДК в </w:t>
      </w:r>
      <w:proofErr w:type="spellStart"/>
      <w:r w:rsidRPr="00AA281B">
        <w:rPr>
          <w:rFonts w:ascii="Times New Roman" w:hAnsi="Times New Roman" w:cs="Times New Roman"/>
          <w:sz w:val="24"/>
        </w:rPr>
        <w:t>д</w:t>
      </w:r>
      <w:proofErr w:type="gramStart"/>
      <w:r w:rsidRPr="00AA281B">
        <w:rPr>
          <w:rFonts w:ascii="Times New Roman" w:hAnsi="Times New Roman" w:cs="Times New Roman"/>
          <w:sz w:val="24"/>
        </w:rPr>
        <w:t>.Г</w:t>
      </w:r>
      <w:proofErr w:type="gramEnd"/>
      <w:r w:rsidRPr="00AA281B">
        <w:rPr>
          <w:rFonts w:ascii="Times New Roman" w:hAnsi="Times New Roman" w:cs="Times New Roman"/>
          <w:sz w:val="24"/>
        </w:rPr>
        <w:t>орбачи</w:t>
      </w:r>
      <w:proofErr w:type="spellEnd"/>
    </w:p>
    <w:p w:rsidR="00A772B3" w:rsidRPr="00AA281B" w:rsidRDefault="00A772B3">
      <w:pPr>
        <w:pStyle w:val="afc"/>
        <w:rPr>
          <w:sz w:val="24"/>
        </w:rPr>
      </w:pPr>
      <w:r w:rsidRPr="00AA281B">
        <w:rPr>
          <w:sz w:val="24"/>
        </w:rPr>
        <w:tab/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Одним из основных направлений работы  является работа по организации досуга детей и подростков являются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проведение концертных программ ко всем датам, отмеченным в календаре,</w:t>
      </w:r>
      <w:r w:rsidR="000E5B56" w:rsidRPr="00AA281B">
        <w:rPr>
          <w:rFonts w:ascii="Times New Roman" w:hAnsi="Times New Roman" w:cs="Times New Roman"/>
          <w:sz w:val="24"/>
        </w:rPr>
        <w:t xml:space="preserve"> </w:t>
      </w:r>
      <w:r w:rsidRPr="00AA281B">
        <w:rPr>
          <w:rFonts w:ascii="Times New Roman" w:hAnsi="Times New Roman" w:cs="Times New Roman"/>
          <w:sz w:val="24"/>
        </w:rPr>
        <w:t xml:space="preserve">интеллектуальных игр, дней молодежи, уличных и настольных игр, Дни </w:t>
      </w:r>
      <w:r w:rsidRPr="00AA281B">
        <w:rPr>
          <w:rFonts w:ascii="Times New Roman" w:hAnsi="Times New Roman" w:cs="Times New Roman"/>
          <w:sz w:val="24"/>
        </w:rPr>
        <w:lastRenderedPageBreak/>
        <w:t>призывника, проведение единых социальных действий.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На базе </w:t>
      </w:r>
      <w:proofErr w:type="spellStart"/>
      <w:r w:rsidRPr="00AA281B">
        <w:rPr>
          <w:rFonts w:ascii="Times New Roman" w:hAnsi="Times New Roman" w:cs="Times New Roman"/>
          <w:sz w:val="24"/>
        </w:rPr>
        <w:t>Боровенской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сельской библиотеки  работает многофункциональный центр. Здесь оказываются услуги по оформлению документов на выдачу и замену паспортов ( РФ и заграничных), по предоставлению справки о наборе социальных услуг, справки  о размере пенсии, сведений о наличии штрафов, о наличии (отсутствии</w:t>
      </w:r>
      <w:proofErr w:type="gramStart"/>
      <w:r w:rsidRPr="00AA281B">
        <w:rPr>
          <w:rFonts w:ascii="Times New Roman" w:hAnsi="Times New Roman" w:cs="Times New Roman"/>
          <w:sz w:val="24"/>
        </w:rPr>
        <w:t>)с</w:t>
      </w:r>
      <w:proofErr w:type="gramEnd"/>
      <w:r w:rsidRPr="00AA281B">
        <w:rPr>
          <w:rFonts w:ascii="Times New Roman" w:hAnsi="Times New Roman" w:cs="Times New Roman"/>
          <w:sz w:val="24"/>
        </w:rPr>
        <w:t>удимости, оформлению отчетности ФСС и другие.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Все объекты культуры требуют капитального ремонта.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2.1.4.2. Физической культуры и спорт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сельском   поселении  спортивных  объектов  нет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2.1.4.3.  Образование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На территории поселения  в </w:t>
      </w:r>
      <w:proofErr w:type="spellStart"/>
      <w:r w:rsidRPr="00AA281B">
        <w:rPr>
          <w:rFonts w:ascii="Times New Roman" w:hAnsi="Times New Roman" w:cs="Times New Roman"/>
          <w:sz w:val="24"/>
        </w:rPr>
        <w:t>д</w:t>
      </w:r>
      <w:proofErr w:type="gramStart"/>
      <w:r w:rsidRPr="00AA281B">
        <w:rPr>
          <w:rFonts w:ascii="Times New Roman" w:hAnsi="Times New Roman" w:cs="Times New Roman"/>
          <w:sz w:val="24"/>
        </w:rPr>
        <w:t>.Г</w:t>
      </w:r>
      <w:proofErr w:type="gramEnd"/>
      <w:r w:rsidRPr="00AA281B">
        <w:rPr>
          <w:rFonts w:ascii="Times New Roman" w:hAnsi="Times New Roman" w:cs="Times New Roman"/>
          <w:sz w:val="24"/>
        </w:rPr>
        <w:t>орбачи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находится  неполная средняя школа. Количество учащихся составляет 19 человек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Школа укомплектована современным оборудованием, оснащена компьютерной техникой, что позволяет проводить полноценные занятия по предметам, дающим возможность развиваться в соответствии с требованием времени, недостатка в кадрах нет.  Согласно целевой программе  «Школьный </w:t>
      </w:r>
      <w:proofErr w:type="spellStart"/>
      <w:r w:rsidRPr="00AA281B">
        <w:rPr>
          <w:rFonts w:ascii="Times New Roman" w:hAnsi="Times New Roman" w:cs="Times New Roman"/>
          <w:sz w:val="24"/>
        </w:rPr>
        <w:t>автобус»</w:t>
      </w:r>
      <w:proofErr w:type="gramStart"/>
      <w:r w:rsidRPr="00AA281B">
        <w:rPr>
          <w:rFonts w:ascii="Times New Roman" w:hAnsi="Times New Roman" w:cs="Times New Roman"/>
          <w:sz w:val="24"/>
        </w:rPr>
        <w:t>,д</w:t>
      </w:r>
      <w:proofErr w:type="gramEnd"/>
      <w:r w:rsidRPr="00AA281B">
        <w:rPr>
          <w:rFonts w:ascii="Times New Roman" w:hAnsi="Times New Roman" w:cs="Times New Roman"/>
          <w:sz w:val="24"/>
        </w:rPr>
        <w:t>ети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 до учреждения доставляются  школьным автобусом. В муниципальном районе организованы школьные маршруты, три из которых проходят по территории сельского поселения. Дошкольных учреждений в поселении нет. 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 w:rsidP="008C7DA7">
      <w:pPr>
        <w:pStyle w:val="afc"/>
        <w:numPr>
          <w:ilvl w:val="3"/>
          <w:numId w:val="2"/>
        </w:numPr>
        <w:rPr>
          <w:rFonts w:ascii="Times New Roman" w:hAnsi="Times New Roman" w:cs="Times New Roman"/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Здравоохранение</w:t>
      </w:r>
    </w:p>
    <w:p w:rsidR="00A772B3" w:rsidRPr="00AA281B" w:rsidRDefault="00A772B3" w:rsidP="008C7DA7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            На т</w:t>
      </w:r>
      <w:r w:rsidR="000E5B56" w:rsidRPr="00AA281B">
        <w:rPr>
          <w:rFonts w:ascii="Times New Roman" w:hAnsi="Times New Roman" w:cs="Times New Roman"/>
          <w:sz w:val="24"/>
        </w:rPr>
        <w:t>ерритории поселения находится 1</w:t>
      </w:r>
      <w:r w:rsidRPr="00AA28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281B">
        <w:rPr>
          <w:rFonts w:ascii="Times New Roman" w:hAnsi="Times New Roman" w:cs="Times New Roman"/>
          <w:sz w:val="24"/>
        </w:rPr>
        <w:t>фельдшерский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пункта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2023"/>
        <w:gridCol w:w="3126"/>
        <w:gridCol w:w="1364"/>
        <w:gridCol w:w="2531"/>
      </w:tblGrid>
      <w:tr w:rsidR="000E5B56" w:rsidRPr="00AA281B" w:rsidTr="000E5B56">
        <w:tc>
          <w:tcPr>
            <w:tcW w:w="5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AA281B" w:rsidRDefault="000E5B56" w:rsidP="002E6066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№</w:t>
            </w:r>
          </w:p>
          <w:p w:rsidR="000E5B56" w:rsidRPr="00AA281B" w:rsidRDefault="000E5B56" w:rsidP="002E6066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п\</w:t>
            </w:r>
            <w:proofErr w:type="gramStart"/>
            <w:r w:rsidRPr="00AA281B">
              <w:rPr>
                <w:sz w:val="24"/>
              </w:rPr>
              <w:t>п</w:t>
            </w:r>
            <w:proofErr w:type="gramEnd"/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AA281B" w:rsidRDefault="000E5B56" w:rsidP="002E6066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Наименование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AA281B" w:rsidRDefault="000E5B56" w:rsidP="002E6066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адрес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AA281B" w:rsidRDefault="000E5B56" w:rsidP="002E6066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этажность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56" w:rsidRPr="00AA281B" w:rsidRDefault="000E5B56" w:rsidP="002E6066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состояние</w:t>
            </w:r>
          </w:p>
        </w:tc>
      </w:tr>
      <w:tr w:rsidR="00A772B3" w:rsidRPr="00AA281B" w:rsidTr="000E5B56">
        <w:tc>
          <w:tcPr>
            <w:tcW w:w="5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Боровенский</w:t>
            </w:r>
            <w:proofErr w:type="spellEnd"/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ФАП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оровенск,ул.Центральная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 xml:space="preserve"> д.1.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Специфика потери здоровья  жителями определяется, прежде всего, условиями жизни и труда. Сельские жители поселения практически лишены элементарных  коммунальных удобств, труд чаще носит физический характер.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Причина высокой заболеваемости населения кроется в </w:t>
      </w:r>
      <w:proofErr w:type="spellStart"/>
      <w:r w:rsidRPr="00AA281B">
        <w:rPr>
          <w:rFonts w:ascii="Times New Roman" w:hAnsi="Times New Roman" w:cs="Times New Roman"/>
          <w:sz w:val="24"/>
        </w:rPr>
        <w:t>т.ч</w:t>
      </w:r>
      <w:proofErr w:type="spellEnd"/>
      <w:r w:rsidRPr="00AA281B">
        <w:rPr>
          <w:rFonts w:ascii="Times New Roman" w:hAnsi="Times New Roman" w:cs="Times New Roman"/>
          <w:sz w:val="24"/>
        </w:rPr>
        <w:t>. и в особенностях проживания: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низкий жизненный уровень,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отсутствие средств на приобретение лекарств,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низкая социальная культура,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малая плотность населения.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2.1.4.5. Почтовое обслуживание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A281B">
        <w:rPr>
          <w:rFonts w:ascii="Times New Roman" w:hAnsi="Times New Roman" w:cs="Times New Roman"/>
          <w:sz w:val="24"/>
        </w:rPr>
        <w:t>д.Горбачи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работают два почтовых отделения связи. В с. Боровенск имеются проблемы с </w:t>
      </w:r>
      <w:r w:rsidR="000E5B56" w:rsidRPr="00AA281B">
        <w:rPr>
          <w:rFonts w:ascii="Times New Roman" w:hAnsi="Times New Roman" w:cs="Times New Roman"/>
          <w:sz w:val="24"/>
        </w:rPr>
        <w:t xml:space="preserve">кадрами </w:t>
      </w:r>
      <w:proofErr w:type="gramStart"/>
      <w:r w:rsidR="000E5B56" w:rsidRPr="00AA281B">
        <w:rPr>
          <w:rFonts w:ascii="Times New Roman" w:hAnsi="Times New Roman" w:cs="Times New Roman"/>
          <w:sz w:val="24"/>
        </w:rPr>
        <w:t>(</w:t>
      </w:r>
      <w:r w:rsidRPr="00AA281B">
        <w:rPr>
          <w:rFonts w:ascii="Times New Roman" w:hAnsi="Times New Roman" w:cs="Times New Roman"/>
          <w:sz w:val="24"/>
        </w:rPr>
        <w:t xml:space="preserve"> </w:t>
      </w:r>
      <w:proofErr w:type="gramEnd"/>
      <w:r w:rsidRPr="00AA281B">
        <w:rPr>
          <w:rFonts w:ascii="Times New Roman" w:hAnsi="Times New Roman" w:cs="Times New Roman"/>
          <w:sz w:val="24"/>
        </w:rPr>
        <w:t>почтальоном по отдаленному участку). Но население обслуживается согласно утвержденному графику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Кроме почтовых услуг  в отделениях связи можно приобрести  промышленные товары и </w:t>
      </w:r>
      <w:r w:rsidRPr="00AA281B">
        <w:rPr>
          <w:rFonts w:ascii="Times New Roman" w:hAnsi="Times New Roman" w:cs="Times New Roman"/>
          <w:sz w:val="24"/>
        </w:rPr>
        <w:lastRenderedPageBreak/>
        <w:t>продукты питания, оплатить налоги и коммунальные платежи.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AA281B" w:rsidRDefault="00A772B3" w:rsidP="00964FB6">
      <w:pPr>
        <w:pStyle w:val="afc"/>
        <w:numPr>
          <w:ilvl w:val="3"/>
          <w:numId w:val="3"/>
        </w:numPr>
        <w:tabs>
          <w:tab w:val="clear" w:pos="720"/>
        </w:tabs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 xml:space="preserve"> Торговое обслуживание.</w:t>
      </w:r>
    </w:p>
    <w:p w:rsidR="00A772B3" w:rsidRPr="00AA281B" w:rsidRDefault="00A772B3" w:rsidP="00964FB6">
      <w:pPr>
        <w:pStyle w:val="afc"/>
        <w:tabs>
          <w:tab w:val="clear" w:pos="709"/>
        </w:tabs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На террит</w:t>
      </w:r>
      <w:r w:rsidR="000E5B56" w:rsidRPr="00AA281B">
        <w:rPr>
          <w:rFonts w:ascii="Times New Roman" w:hAnsi="Times New Roman" w:cs="Times New Roman"/>
          <w:sz w:val="24"/>
        </w:rPr>
        <w:t>ории поселения находятся  три</w:t>
      </w:r>
      <w:r w:rsidRPr="00AA281B">
        <w:rPr>
          <w:rFonts w:ascii="Times New Roman" w:hAnsi="Times New Roman" w:cs="Times New Roman"/>
          <w:sz w:val="24"/>
        </w:rPr>
        <w:t xml:space="preserve"> магазина  ( </w:t>
      </w:r>
      <w:proofErr w:type="spellStart"/>
      <w:r w:rsidRPr="00AA281B">
        <w:rPr>
          <w:rFonts w:ascii="Times New Roman" w:hAnsi="Times New Roman" w:cs="Times New Roman"/>
          <w:sz w:val="24"/>
        </w:rPr>
        <w:t>с</w:t>
      </w:r>
      <w:proofErr w:type="gramStart"/>
      <w:r w:rsidRPr="00AA281B">
        <w:rPr>
          <w:rFonts w:ascii="Times New Roman" w:hAnsi="Times New Roman" w:cs="Times New Roman"/>
          <w:sz w:val="24"/>
        </w:rPr>
        <w:t>.Б</w:t>
      </w:r>
      <w:proofErr w:type="gramEnd"/>
      <w:r w:rsidRPr="00AA281B">
        <w:rPr>
          <w:rFonts w:ascii="Times New Roman" w:hAnsi="Times New Roman" w:cs="Times New Roman"/>
          <w:sz w:val="24"/>
        </w:rPr>
        <w:t>оровенск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- два, </w:t>
      </w:r>
      <w:proofErr w:type="spellStart"/>
      <w:r w:rsidRPr="00AA281B">
        <w:rPr>
          <w:rFonts w:ascii="Times New Roman" w:hAnsi="Times New Roman" w:cs="Times New Roman"/>
          <w:sz w:val="24"/>
        </w:rPr>
        <w:t>с.Тарасково</w:t>
      </w:r>
      <w:proofErr w:type="spellEnd"/>
      <w:r w:rsidRPr="00AA281B">
        <w:rPr>
          <w:rFonts w:ascii="Times New Roman" w:hAnsi="Times New Roman" w:cs="Times New Roman"/>
          <w:sz w:val="24"/>
        </w:rPr>
        <w:t>-один</w:t>
      </w:r>
      <w:r w:rsidR="000E5B56" w:rsidRPr="00AA281B">
        <w:rPr>
          <w:rFonts w:ascii="Times New Roman" w:hAnsi="Times New Roman" w:cs="Times New Roman"/>
          <w:sz w:val="24"/>
        </w:rPr>
        <w:t>)</w:t>
      </w:r>
      <w:r w:rsidRPr="00AA281B">
        <w:rPr>
          <w:rFonts w:ascii="Times New Roman" w:hAnsi="Times New Roman" w:cs="Times New Roman"/>
          <w:sz w:val="24"/>
        </w:rPr>
        <w:t>), два из которых принадлежат инди</w:t>
      </w:r>
      <w:r w:rsidR="000E5B56" w:rsidRPr="00AA281B">
        <w:rPr>
          <w:rFonts w:ascii="Times New Roman" w:hAnsi="Times New Roman" w:cs="Times New Roman"/>
          <w:sz w:val="24"/>
        </w:rPr>
        <w:t xml:space="preserve">видуальным предпринимателям, один </w:t>
      </w:r>
      <w:r w:rsidRPr="00AA281B">
        <w:rPr>
          <w:rFonts w:ascii="Times New Roman" w:hAnsi="Times New Roman" w:cs="Times New Roman"/>
          <w:sz w:val="24"/>
        </w:rPr>
        <w:t>-МОСПО.  Остальные населенные пункты обслуживаются автомагазином согласно утвержденному графику.</w:t>
      </w: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</w:t>
      </w:r>
      <w:r w:rsidRPr="00AA281B">
        <w:rPr>
          <w:rFonts w:ascii="Times New Roman" w:hAnsi="Times New Roman" w:cs="Times New Roman"/>
          <w:b/>
          <w:sz w:val="24"/>
        </w:rPr>
        <w:t>2.1.5. Экономика  поселения</w:t>
      </w: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2.1.5.1.Сельхозпредприятия, фермерские хозяйства, предприниматели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Сельское хозяйство поселения представлено тремя сельскохозяйственными предприятиями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крестьянскими (фермерскими ) хозяйствами  и    личными хозяйствами населения.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Прогноз разв</w:t>
      </w:r>
      <w:r w:rsidR="00AA0EB1" w:rsidRPr="00AA281B">
        <w:rPr>
          <w:rFonts w:ascii="Times New Roman" w:hAnsi="Times New Roman" w:cs="Times New Roman"/>
          <w:sz w:val="24"/>
        </w:rPr>
        <w:t>ития сельского хозяйства на 2018 год и на период до 2028</w:t>
      </w:r>
      <w:r w:rsidRPr="00AA281B">
        <w:rPr>
          <w:rFonts w:ascii="Times New Roman" w:hAnsi="Times New Roman" w:cs="Times New Roman"/>
          <w:sz w:val="24"/>
        </w:rPr>
        <w:t xml:space="preserve"> года разработан с учетом имеющегося в сельском  поселении  производственного потенциала, сложившихся тенденций развития сельскохозяйственного предприятия, КФХ и личных подсобных хозяйств населения.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В поселении  имеется  три  сельскохозяйственных предприятия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 </w:t>
      </w:r>
      <w:r w:rsidR="00AA0EB1" w:rsidRPr="00AA281B">
        <w:rPr>
          <w:rFonts w:ascii="Times New Roman" w:hAnsi="Times New Roman" w:cs="Times New Roman"/>
          <w:sz w:val="24"/>
        </w:rPr>
        <w:t>ООО «Органик-АГРО»</w:t>
      </w:r>
      <w:r w:rsidRPr="00AA281B">
        <w:rPr>
          <w:rFonts w:ascii="Times New Roman" w:hAnsi="Times New Roman" w:cs="Times New Roman"/>
          <w:sz w:val="24"/>
        </w:rPr>
        <w:t xml:space="preserve">, </w:t>
      </w:r>
      <w:r w:rsidR="00AA0EB1" w:rsidRPr="00AA281B">
        <w:rPr>
          <w:rFonts w:ascii="Times New Roman" w:hAnsi="Times New Roman" w:cs="Times New Roman"/>
          <w:sz w:val="24"/>
        </w:rPr>
        <w:t>ООО «</w:t>
      </w:r>
      <w:proofErr w:type="spellStart"/>
      <w:r w:rsidR="00AA0EB1" w:rsidRPr="00AA281B">
        <w:rPr>
          <w:rFonts w:ascii="Times New Roman" w:hAnsi="Times New Roman" w:cs="Times New Roman"/>
          <w:sz w:val="24"/>
        </w:rPr>
        <w:t>Мираторг</w:t>
      </w:r>
      <w:proofErr w:type="spellEnd"/>
      <w:r w:rsidR="00AA0EB1" w:rsidRPr="00AA281B">
        <w:rPr>
          <w:rFonts w:ascii="Times New Roman" w:hAnsi="Times New Roman" w:cs="Times New Roman"/>
          <w:sz w:val="24"/>
        </w:rPr>
        <w:t xml:space="preserve">», </w:t>
      </w:r>
      <w:r w:rsidRPr="00AA281B">
        <w:rPr>
          <w:rFonts w:ascii="Times New Roman" w:hAnsi="Times New Roman" w:cs="Times New Roman"/>
          <w:sz w:val="24"/>
        </w:rPr>
        <w:t>сельскохозяйственный закупочный кооператив «Крокус»,</w:t>
      </w:r>
      <w:r w:rsidR="00AA0EB1" w:rsidRPr="00AA281B">
        <w:rPr>
          <w:rFonts w:ascii="Times New Roman" w:hAnsi="Times New Roman" w:cs="Times New Roman"/>
          <w:sz w:val="24"/>
        </w:rPr>
        <w:t xml:space="preserve"> </w:t>
      </w:r>
      <w:r w:rsidRPr="00AA281B">
        <w:rPr>
          <w:rFonts w:ascii="Times New Roman" w:hAnsi="Times New Roman" w:cs="Times New Roman"/>
          <w:sz w:val="24"/>
        </w:rPr>
        <w:t>КФХ «</w:t>
      </w:r>
      <w:proofErr w:type="spellStart"/>
      <w:r w:rsidRPr="00AA281B">
        <w:rPr>
          <w:rFonts w:ascii="Times New Roman" w:hAnsi="Times New Roman" w:cs="Times New Roman"/>
          <w:sz w:val="24"/>
        </w:rPr>
        <w:t>Саяпин</w:t>
      </w:r>
      <w:proofErr w:type="spellEnd"/>
      <w:r w:rsidRPr="00AA281B">
        <w:rPr>
          <w:rFonts w:ascii="Times New Roman" w:hAnsi="Times New Roman" w:cs="Times New Roman"/>
          <w:sz w:val="24"/>
        </w:rPr>
        <w:t>», КФХ «</w:t>
      </w:r>
      <w:proofErr w:type="spellStart"/>
      <w:r w:rsidRPr="00AA281B">
        <w:rPr>
          <w:rFonts w:ascii="Times New Roman" w:hAnsi="Times New Roman" w:cs="Times New Roman"/>
          <w:sz w:val="24"/>
        </w:rPr>
        <w:t>Саяпина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»., КФХ «Матросов», КФХ «Матросова», </w:t>
      </w:r>
      <w:proofErr w:type="spellStart"/>
      <w:r w:rsidRPr="00AA281B">
        <w:rPr>
          <w:rFonts w:ascii="Times New Roman" w:hAnsi="Times New Roman" w:cs="Times New Roman"/>
          <w:sz w:val="24"/>
        </w:rPr>
        <w:t>КФ</w:t>
      </w:r>
      <w:proofErr w:type="gramStart"/>
      <w:r w:rsidRPr="00AA281B">
        <w:rPr>
          <w:rFonts w:ascii="Times New Roman" w:hAnsi="Times New Roman" w:cs="Times New Roman"/>
          <w:sz w:val="24"/>
        </w:rPr>
        <w:t>Х»</w:t>
      </w:r>
      <w:proofErr w:type="gramEnd"/>
      <w:r w:rsidRPr="00AA281B">
        <w:rPr>
          <w:rFonts w:ascii="Times New Roman" w:hAnsi="Times New Roman" w:cs="Times New Roman"/>
          <w:sz w:val="24"/>
        </w:rPr>
        <w:t>Дымчук</w:t>
      </w:r>
      <w:proofErr w:type="spellEnd"/>
      <w:r w:rsidRPr="00AA281B">
        <w:rPr>
          <w:rFonts w:ascii="Times New Roman" w:hAnsi="Times New Roman" w:cs="Times New Roman"/>
          <w:sz w:val="24"/>
        </w:rPr>
        <w:t>» ,КФХ «</w:t>
      </w:r>
      <w:proofErr w:type="spellStart"/>
      <w:r w:rsidRPr="00AA281B">
        <w:rPr>
          <w:rFonts w:ascii="Times New Roman" w:hAnsi="Times New Roman" w:cs="Times New Roman"/>
          <w:sz w:val="24"/>
        </w:rPr>
        <w:t>Стрельня</w:t>
      </w:r>
      <w:proofErr w:type="spellEnd"/>
      <w:r w:rsidRPr="00AA281B">
        <w:rPr>
          <w:rFonts w:ascii="Times New Roman" w:hAnsi="Times New Roman" w:cs="Times New Roman"/>
          <w:sz w:val="24"/>
        </w:rPr>
        <w:t>» и личные подсобные хозяйства населения.</w:t>
      </w:r>
    </w:p>
    <w:p w:rsidR="00A772B3" w:rsidRPr="00AA281B" w:rsidRDefault="00A772B3" w:rsidP="00D90626">
      <w:pPr>
        <w:pStyle w:val="afc"/>
        <w:jc w:val="both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</w:t>
      </w:r>
      <w:r w:rsidR="00D90626" w:rsidRPr="00AA281B">
        <w:rPr>
          <w:rFonts w:ascii="Times New Roman" w:hAnsi="Times New Roman"/>
          <w:sz w:val="24"/>
        </w:rPr>
        <w:t>Производство продукции растениеводства в поселении ориентировано в основном,  на зерновые культуры.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Производством овощей в поселении занимаются, в основном   личные подсобные хозяйства</w:t>
      </w:r>
      <w:r w:rsidR="00D90626" w:rsidRPr="00AA281B">
        <w:rPr>
          <w:rFonts w:ascii="Times New Roman" w:hAnsi="Times New Roman" w:cs="Times New Roman"/>
          <w:sz w:val="24"/>
        </w:rPr>
        <w:t xml:space="preserve"> </w:t>
      </w:r>
      <w:r w:rsidRPr="00AA281B">
        <w:rPr>
          <w:rFonts w:ascii="Times New Roman" w:hAnsi="Times New Roman" w:cs="Times New Roman"/>
          <w:sz w:val="24"/>
        </w:rPr>
        <w:t>и ИП «</w:t>
      </w:r>
      <w:proofErr w:type="spellStart"/>
      <w:r w:rsidRPr="00AA281B">
        <w:rPr>
          <w:rFonts w:ascii="Times New Roman" w:hAnsi="Times New Roman" w:cs="Times New Roman"/>
          <w:sz w:val="24"/>
        </w:rPr>
        <w:t>Чикунов</w:t>
      </w:r>
      <w:proofErr w:type="spellEnd"/>
      <w:r w:rsidRPr="00AA281B">
        <w:rPr>
          <w:rFonts w:ascii="Times New Roman" w:hAnsi="Times New Roman" w:cs="Times New Roman"/>
          <w:sz w:val="24"/>
        </w:rPr>
        <w:t>».</w:t>
      </w:r>
    </w:p>
    <w:p w:rsidR="00D90626" w:rsidRPr="00AA281B" w:rsidRDefault="00D90626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Производство продукции животноводства ориентировано  на разведении крупного рогатого скота, овец. Этим занимаются КФХ </w:t>
      </w:r>
      <w:proofErr w:type="gramStart"/>
      <w:r w:rsidRPr="00AA281B">
        <w:rPr>
          <w:rFonts w:ascii="Times New Roman" w:hAnsi="Times New Roman" w:cs="Times New Roman"/>
          <w:sz w:val="24"/>
        </w:rPr>
        <w:t>и ООО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«Органик-Агро».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A772B3" w:rsidRPr="00AA281B" w:rsidRDefault="00A772B3">
      <w:pPr>
        <w:pStyle w:val="afc"/>
        <w:rPr>
          <w:sz w:val="24"/>
        </w:rPr>
      </w:pPr>
    </w:p>
    <w:p w:rsidR="00AA281B" w:rsidRPr="00AA281B" w:rsidRDefault="00AA281B">
      <w:pPr>
        <w:pStyle w:val="afc"/>
        <w:rPr>
          <w:sz w:val="24"/>
        </w:rPr>
      </w:pPr>
    </w:p>
    <w:p w:rsidR="00AA281B" w:rsidRPr="00AA281B" w:rsidRDefault="00AA281B">
      <w:pPr>
        <w:pStyle w:val="afc"/>
        <w:rPr>
          <w:sz w:val="24"/>
        </w:rPr>
      </w:pPr>
    </w:p>
    <w:p w:rsidR="00AA281B" w:rsidRPr="00AA281B" w:rsidRDefault="00AA281B">
      <w:pPr>
        <w:pStyle w:val="afc"/>
        <w:rPr>
          <w:sz w:val="24"/>
        </w:rPr>
      </w:pPr>
    </w:p>
    <w:p w:rsidR="00AA281B" w:rsidRPr="00AA281B" w:rsidRDefault="00AA281B">
      <w:pPr>
        <w:pStyle w:val="afc"/>
        <w:rPr>
          <w:sz w:val="24"/>
        </w:rPr>
      </w:pPr>
    </w:p>
    <w:p w:rsidR="00A772B3" w:rsidRPr="00AA281B" w:rsidRDefault="00A772B3" w:rsidP="00CE6EA5">
      <w:pPr>
        <w:pStyle w:val="afc"/>
        <w:numPr>
          <w:ilvl w:val="3"/>
          <w:numId w:val="4"/>
        </w:numPr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Личные подсобные хозяйства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Личные подсобные хозяйства</w:t>
      </w:r>
    </w:p>
    <w:tbl>
      <w:tblPr>
        <w:tblW w:w="0" w:type="auto"/>
        <w:tblInd w:w="-213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1296"/>
        <w:gridCol w:w="1467"/>
        <w:gridCol w:w="1512"/>
      </w:tblGrid>
      <w:tr w:rsidR="00A772B3" w:rsidRPr="00AA281B" w:rsidTr="00CE6EA5">
        <w:trPr>
          <w:trHeight w:val="196"/>
        </w:trPr>
        <w:tc>
          <w:tcPr>
            <w:tcW w:w="5017" w:type="dxa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01.01.2018</w:t>
            </w:r>
          </w:p>
        </w:tc>
      </w:tr>
      <w:tr w:rsidR="00A772B3" w:rsidRPr="00AA281B" w:rsidTr="00CE6EA5">
        <w:trPr>
          <w:trHeight w:val="299"/>
        </w:trPr>
        <w:tc>
          <w:tcPr>
            <w:tcW w:w="5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Количество наличных хозяйств, всего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275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257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224</w:t>
            </w:r>
          </w:p>
        </w:tc>
      </w:tr>
      <w:tr w:rsidR="00A772B3" w:rsidRPr="00AA281B" w:rsidTr="00CE6EA5">
        <w:trPr>
          <w:trHeight w:val="418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Количество хозяйств, имеющих скот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27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25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Наличие животных на территории сельского поселения: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213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296"/>
        <w:gridCol w:w="1296"/>
        <w:gridCol w:w="1296"/>
      </w:tblGrid>
      <w:tr w:rsidR="00A772B3" w:rsidRPr="00AA281B" w:rsidTr="00A371DC">
        <w:trPr>
          <w:trHeight w:val="305"/>
        </w:trPr>
        <w:tc>
          <w:tcPr>
            <w:tcW w:w="511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Вид животных (гол.)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01.01.2016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01.10.2017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9618F1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01.01.2018</w:t>
            </w: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КРС всего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726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1778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2205</w:t>
            </w:r>
          </w:p>
        </w:tc>
      </w:tr>
      <w:tr w:rsidR="00A772B3" w:rsidRPr="00AA281B" w:rsidTr="00A371DC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. 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67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48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47</w:t>
            </w: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 xml:space="preserve">коров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530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1087</w:t>
            </w:r>
          </w:p>
        </w:tc>
      </w:tr>
      <w:tr w:rsidR="00A772B3" w:rsidRPr="00AA281B" w:rsidTr="00A371DC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</w:tr>
      <w:tr w:rsidR="00A772B3" w:rsidRPr="00AA281B" w:rsidTr="008870DE">
        <w:trPr>
          <w:trHeight w:val="30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19</w:t>
            </w: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свиней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</w:t>
            </w:r>
            <w:r w:rsidR="00A772B3" w:rsidRPr="00AA281B">
              <w:rPr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20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47</w:t>
            </w: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Лошадей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</w:tr>
      <w:tr w:rsidR="00A772B3" w:rsidRPr="00AA281B" w:rsidTr="00A371D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</w:t>
            </w:r>
          </w:p>
        </w:tc>
      </w:tr>
      <w:tr w:rsidR="00A772B3" w:rsidRPr="00AA281B" w:rsidTr="00A371DC">
        <w:trPr>
          <w:trHeight w:val="295"/>
        </w:trPr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Овец,  коз  всего: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29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A772B3" w:rsidRPr="00AA281B" w:rsidTr="00A371DC">
        <w:trPr>
          <w:trHeight w:val="295"/>
        </w:trPr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С\Х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9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72B3" w:rsidRPr="00AA281B" w:rsidTr="00A371DC">
        <w:trPr>
          <w:trHeight w:val="295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последние годы  наблюдается тенденции снижения поголовья животных в частном секторе.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Причины, сдерживающие развитие личных подсобных хозяйств, следующие: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Нет организованного закупа сельскохозяйственной продукции; 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- Высокая себестоимость с/х продукции, и ее низкая закупочная цена</w:t>
      </w:r>
      <w:proofErr w:type="gramStart"/>
      <w:r w:rsidRPr="00AA281B">
        <w:rPr>
          <w:rFonts w:ascii="Times New Roman" w:hAnsi="Times New Roman" w:cs="Times New Roman"/>
          <w:sz w:val="24"/>
        </w:rPr>
        <w:t>.;</w:t>
      </w:r>
      <w:proofErr w:type="gramEnd"/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-старение населе</w:t>
      </w:r>
      <w:r w:rsidR="009618F1" w:rsidRPr="00AA281B">
        <w:rPr>
          <w:rFonts w:ascii="Times New Roman" w:hAnsi="Times New Roman" w:cs="Times New Roman"/>
          <w:sz w:val="24"/>
        </w:rPr>
        <w:t>н</w:t>
      </w:r>
      <w:r w:rsidRPr="00AA281B">
        <w:rPr>
          <w:rFonts w:ascii="Times New Roman" w:hAnsi="Times New Roman" w:cs="Times New Roman"/>
          <w:sz w:val="24"/>
        </w:rPr>
        <w:t>ия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  <w:u w:val="single"/>
        </w:rPr>
        <w:t xml:space="preserve">Проблемы: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1) сельские жители недостаточно осведомлены о своих правах на землю и имущество. 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AA281B">
        <w:rPr>
          <w:rFonts w:ascii="Times New Roman" w:hAnsi="Times New Roman" w:cs="Times New Roman"/>
          <w:sz w:val="24"/>
        </w:rPr>
        <w:t>К(</w:t>
      </w:r>
      <w:proofErr w:type="gramEnd"/>
      <w:r w:rsidRPr="00AA281B">
        <w:rPr>
          <w:rFonts w:ascii="Times New Roman" w:hAnsi="Times New Roman" w:cs="Times New Roman"/>
          <w:sz w:val="24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4) низкий уровень заработной платы в отрасли, и отток </w:t>
      </w:r>
      <w:proofErr w:type="gramStart"/>
      <w:r w:rsidRPr="00AA281B">
        <w:rPr>
          <w:rFonts w:ascii="Times New Roman" w:hAnsi="Times New Roman" w:cs="Times New Roman"/>
          <w:sz w:val="24"/>
        </w:rPr>
        <w:t>работающих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в другие отрасли производства и в социальную сферу;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Самостоятельно решить проблемы, с которыми сталкиваются жители сельского поселения   при ведении личных подсобных хозяйств достаточно трудно.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-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Закуп сельскохозяйственной продукции производятся по низким ценам.  </w:t>
      </w:r>
    </w:p>
    <w:p w:rsidR="00A772B3" w:rsidRPr="00AA281B" w:rsidRDefault="00A772B3">
      <w:pPr>
        <w:pStyle w:val="afc"/>
        <w:rPr>
          <w:sz w:val="24"/>
        </w:rPr>
      </w:pPr>
      <w:proofErr w:type="gramStart"/>
      <w:r w:rsidRPr="00AA281B">
        <w:rPr>
          <w:rFonts w:ascii="Times New Roman" w:hAnsi="Times New Roman" w:cs="Times New Roman"/>
          <w:sz w:val="24"/>
        </w:rPr>
        <w:t>- Старение  населения  из - за ухудшающейся демографической ситуации.</w:t>
      </w:r>
      <w:proofErr w:type="gramEnd"/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Способствуя и регулируя процесс развития ЛПХ в поселении можно решать эту проблему.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Развитие животноводства и огородничества, как одно из  направлений развития ЛПХ.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AA281B">
        <w:rPr>
          <w:rFonts w:ascii="Times New Roman" w:hAnsi="Times New Roman" w:cs="Times New Roman"/>
          <w:sz w:val="24"/>
        </w:rPr>
        <w:t>самозанятость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населения.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Эту проблему,  возможно,  решить следующим путем: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lastRenderedPageBreak/>
        <w:t>       - обеспечить  высокий уровень ветеринарного   обслуживания   в  личных подсобных    хозяйствах;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 -   создавать условия для  развития </w:t>
      </w:r>
      <w:proofErr w:type="spellStart"/>
      <w:r w:rsidRPr="00AA281B">
        <w:rPr>
          <w:rFonts w:ascii="Times New Roman" w:hAnsi="Times New Roman" w:cs="Times New Roman"/>
          <w:sz w:val="24"/>
        </w:rPr>
        <w:t>потребительско</w:t>
      </w:r>
      <w:proofErr w:type="spellEnd"/>
      <w:r w:rsidRPr="00AA281B">
        <w:rPr>
          <w:rFonts w:ascii="Times New Roman" w:hAnsi="Times New Roman" w:cs="Times New Roman"/>
          <w:sz w:val="24"/>
        </w:rPr>
        <w:t>-сбытовых кооперативов на территории   поселения.</w:t>
      </w:r>
    </w:p>
    <w:p w:rsidR="00552CAD" w:rsidRDefault="00552CAD">
      <w:pPr>
        <w:pStyle w:val="afc"/>
        <w:rPr>
          <w:rFonts w:ascii="Times New Roman" w:hAnsi="Times New Roman" w:cs="Times New Roman"/>
          <w:b/>
          <w:sz w:val="24"/>
        </w:rPr>
      </w:pP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t>2.1.6.  Жилищный фонд</w:t>
      </w:r>
    </w:p>
    <w:p w:rsidR="00A772B3" w:rsidRPr="00AA281B" w:rsidRDefault="00A772B3">
      <w:pPr>
        <w:pStyle w:val="afc"/>
        <w:rPr>
          <w:rFonts w:ascii="Times New Roman" w:hAnsi="Times New Roman" w:cs="Times New Roman"/>
          <w:b/>
          <w:bCs/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Состояние жилищно - коммунальной сферы муниципального образования сельского поселения «Село Боровенск»</w:t>
      </w:r>
    </w:p>
    <w:p w:rsidR="00AA281B" w:rsidRPr="00AA281B" w:rsidRDefault="00AA281B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Данные о существующем жилищном фонде 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3670"/>
        <w:gridCol w:w="2249"/>
        <w:gridCol w:w="2319"/>
      </w:tblGrid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 2017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01.01.2018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Общий жилой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фонд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ыс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 xml:space="preserve">. м2 общ. площади,  в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40,7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41,1</w:t>
            </w:r>
          </w:p>
        </w:tc>
      </w:tr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</w:tr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FF08B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0,2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FF08BF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0,2</w:t>
            </w:r>
          </w:p>
        </w:tc>
      </w:tr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39,5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40,1</w:t>
            </w:r>
          </w:p>
        </w:tc>
      </w:tr>
      <w:tr w:rsidR="00A772B3" w:rsidRPr="00AA281B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Ветхий жилой фонд, м2 общ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лощади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-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</w:p>
    <w:tbl>
      <w:tblPr>
        <w:tblW w:w="0" w:type="auto"/>
        <w:tblInd w:w="-213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1292"/>
        <w:gridCol w:w="1415"/>
        <w:gridCol w:w="1460"/>
      </w:tblGrid>
      <w:tr w:rsidR="00A772B3" w:rsidRPr="00AA281B" w:rsidTr="00AA281B">
        <w:trPr>
          <w:trHeight w:val="465"/>
        </w:trPr>
        <w:tc>
          <w:tcPr>
            <w:tcW w:w="467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01.01.2017</w:t>
            </w:r>
          </w:p>
        </w:tc>
        <w:tc>
          <w:tcPr>
            <w:tcW w:w="1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На 01.01.2018</w:t>
            </w:r>
          </w:p>
        </w:tc>
      </w:tr>
      <w:tr w:rsidR="00A772B3" w:rsidRPr="00AA281B" w:rsidTr="00AA281B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тыс.кв.м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40,7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41,1</w:t>
            </w:r>
          </w:p>
        </w:tc>
      </w:tr>
      <w:tr w:rsidR="00A772B3" w:rsidRPr="00AA281B" w:rsidTr="00AA281B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Благоустроенный жилой фонд «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AA281B">
              <w:rPr>
                <w:rFonts w:ascii="Times New Roman" w:hAnsi="Times New Roman" w:cs="Times New Roman"/>
                <w:sz w:val="24"/>
              </w:rPr>
              <w:t xml:space="preserve">газ, 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центр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топл</w:t>
            </w:r>
            <w:proofErr w:type="spellEnd"/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 xml:space="preserve">., </w:t>
            </w:r>
            <w:r w:rsidRPr="00AA281B">
              <w:rPr>
                <w:rFonts w:ascii="Times New Roman" w:hAnsi="Times New Roman" w:cs="Times New Roman"/>
                <w:sz w:val="24"/>
              </w:rPr>
              <w:t>водопровод</w:t>
            </w: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AA281B">
              <w:rPr>
                <w:rFonts w:ascii="Times New Roman" w:hAnsi="Times New Roman" w:cs="Times New Roman"/>
                <w:sz w:val="24"/>
              </w:rPr>
              <w:t xml:space="preserve"> (кол-во жителей)  на территории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0"/>
              <w:rPr>
                <w:color w:val="auto"/>
                <w:sz w:val="24"/>
                <w:szCs w:val="24"/>
              </w:rPr>
            </w:pPr>
            <w:r w:rsidRPr="00AA281B">
              <w:rPr>
                <w:color w:val="auto"/>
                <w:sz w:val="24"/>
                <w:szCs w:val="24"/>
              </w:rPr>
              <w:t xml:space="preserve">  4,4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4,4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</w:tr>
      <w:tr w:rsidR="00A772B3" w:rsidRPr="00AA281B" w:rsidTr="00AA281B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Неблагоустроенный жилой фонд «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местн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>топление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, без канализации) (кол-во жителей) на территории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36,3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36,7</w:t>
            </w:r>
          </w:p>
        </w:tc>
      </w:tr>
      <w:tr w:rsidR="00A772B3" w:rsidRPr="00AA281B" w:rsidTr="00AA281B">
        <w:trPr>
          <w:trHeight w:val="264"/>
        </w:trPr>
        <w:tc>
          <w:tcPr>
            <w:tcW w:w="4670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обеспеченность жильем в среднем на одного жителя (</w:t>
            </w:r>
            <w:proofErr w:type="spellStart"/>
            <w:r w:rsidRPr="00AA281B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AA281B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2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141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  <w:tc>
          <w:tcPr>
            <w:tcW w:w="14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8870DE">
            <w:pPr>
              <w:pStyle w:val="afc"/>
              <w:rPr>
                <w:sz w:val="24"/>
              </w:rPr>
            </w:pPr>
            <w:r w:rsidRPr="00AA281B">
              <w:rPr>
                <w:sz w:val="24"/>
              </w:rPr>
              <w:t>10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Жилищный фонд сельского  поселения  характеризуется следующими данными: общая площадь жилищного фонда –  41,1 тыс. м</w:t>
      </w:r>
      <w:proofErr w:type="gramStart"/>
      <w:r w:rsidRPr="00AA281B">
        <w:rPr>
          <w:rFonts w:ascii="Times New Roman" w:hAnsi="Times New Roman" w:cs="Times New Roman"/>
          <w:sz w:val="24"/>
        </w:rPr>
        <w:t>2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, обеспеченность жильем –   52,1 м2 общей площади на одного жителя. Тем не менее, проблема по обеспечению жильем населения существует. 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Жители сельского поселения  активно участвуют в различных программах по обеспечению жильем: «Жилье молодым семьям»,  «Социальное развитие  села» и т.д. Средства поступают из федерального и областного бюджетов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           К услугам  </w:t>
      </w:r>
      <w:proofErr w:type="gramStart"/>
      <w:r w:rsidRPr="00AA281B">
        <w:rPr>
          <w:rFonts w:ascii="Times New Roman" w:hAnsi="Times New Roman" w:cs="Times New Roman"/>
          <w:sz w:val="24"/>
        </w:rPr>
        <w:t>ЖКХ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предоставляемым  в поселении  относится вывоз ТБО, водоснабжение. Населенные пункты поселения не газифицированы.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газификация,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электроснабжение и водоснабжение,  водоотведение.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2.1.7.   Анализ сильных и слабых сторон поселения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Анализ ситуации в поселении сведен в таблицу и </w:t>
      </w:r>
      <w:proofErr w:type="gramStart"/>
      <w:r w:rsidRPr="00AA281B">
        <w:rPr>
          <w:rFonts w:ascii="Times New Roman" w:hAnsi="Times New Roman" w:cs="Times New Roman"/>
          <w:sz w:val="24"/>
        </w:rPr>
        <w:t xml:space="preserve">выполнен в виде </w:t>
      </w:r>
      <w:r w:rsidRPr="00AA281B">
        <w:rPr>
          <w:rFonts w:ascii="Times New Roman" w:hAnsi="Times New Roman" w:cs="Times New Roman"/>
          <w:sz w:val="24"/>
          <w:lang w:val="en-US"/>
        </w:rPr>
        <w:t>SWOT</w:t>
      </w:r>
      <w:r w:rsidRPr="00AA281B">
        <w:rPr>
          <w:rFonts w:ascii="Times New Roman" w:hAnsi="Times New Roman" w:cs="Times New Roman"/>
          <w:sz w:val="24"/>
        </w:rPr>
        <w:t>-анализа проанализированы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сильные и слабые стороны, возможности и угрозы.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Сильные и слабые стороны</w:t>
      </w:r>
    </w:p>
    <w:tbl>
      <w:tblPr>
        <w:tblW w:w="11057" w:type="dxa"/>
        <w:tblInd w:w="-601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A772B3" w:rsidRPr="00AA281B" w:rsidTr="00AA281B">
        <w:tc>
          <w:tcPr>
            <w:tcW w:w="496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Слабые стороны</w:t>
            </w:r>
          </w:p>
        </w:tc>
      </w:tr>
      <w:tr w:rsidR="00A772B3" w:rsidRPr="00AA281B" w:rsidTr="00AA281B">
        <w:tc>
          <w:tcPr>
            <w:tcW w:w="4962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1.Экономически выгодное  расположение по отношению  к  развитой  региональной  автомобильной  и   транспортной  сети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2.Наличие дорог с твердым  покрытием,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3. Сохранена социальная сфера - образовательные, медицинские учреждения.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5. Благоприятная экологическая ситуация.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6.Высокий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</w:p>
        </w:tc>
        <w:tc>
          <w:tcPr>
            <w:tcW w:w="60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1.Удаленность  от   административного центра –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г. Мосальска.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 2. Неудовлетворительное  состояние  внутри-поселковых дорог с  асфальтобетонным  и с твердым  покрытием.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3.Неблагоприятная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4. Недостаточно  развитая   рыночная  инфраструктура.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5.Изношенные коммунальные сети, требующие срочного  ремонта    или  частичной   замены (водоводы,  канализация)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6. Недостаточно рабочих мест, высокая безработица.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7. Недостаточная доходная база бюджета поселения (</w:t>
            </w:r>
            <w:proofErr w:type="gramStart"/>
            <w:r w:rsidRPr="00AA281B">
              <w:rPr>
                <w:rFonts w:ascii="Times New Roman" w:hAnsi="Times New Roman" w:cs="Times New Roman"/>
                <w:sz w:val="24"/>
              </w:rPr>
              <w:t>недостаточный</w:t>
            </w:r>
            <w:proofErr w:type="gramEnd"/>
            <w:r w:rsidRPr="00AA281B">
              <w:rPr>
                <w:rFonts w:ascii="Times New Roman" w:hAnsi="Times New Roman" w:cs="Times New Roman"/>
                <w:sz w:val="24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8. Низкий уровень заработной платы (ниже прожиточного минимума) нерегулярная её выплата, у всех категорий работодателей.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9. У предпринимателей  зачастую отсутствие трудовых договоров с работниками.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10.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11. Низкая  покупательная  способность  населения.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12. Недостаточно детских дошкольных учреждений.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13. Недостаток квалифицированных медицинских  работников.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14. Недостаток педагогических кадров и их старение в школах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15. Недостаточный уровень предоставления образовательных услуг.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16. Отсутствие системы бытового обслуживания на территории поселения;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17. Недостаточно развитая  материальная база  для развития физкультуры и спорта, слабое финансирование этой сферы; 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18. Недостаток   доступного    жилья.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lastRenderedPageBreak/>
              <w:t>19. Отсутствие инвестиционной привлекательности предприятий находящихся в поселении.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20.   Повышение аварийности в жилищно-коммунальной сфере поселения.</w:t>
            </w:r>
          </w:p>
          <w:p w:rsidR="00A772B3" w:rsidRPr="00AA281B" w:rsidRDefault="00A772B3">
            <w:pPr>
              <w:pStyle w:val="afc"/>
              <w:rPr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21. Снижение объемов продукции в личных подсобных хозяйствах.</w:t>
            </w:r>
          </w:p>
        </w:tc>
      </w:tr>
    </w:tbl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Старение объектов образования, культуры,  слабое обновление из-за  отсутствия финансирования.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 В обобщенном виде главной целью Программы развития  социальной   инфраструктуры   муниципального образования сельского поселения «Село Боровенск» Калужской област</w:t>
      </w:r>
      <w:r w:rsidR="00EE63D0" w:rsidRPr="00AA281B">
        <w:rPr>
          <w:rFonts w:ascii="Times New Roman" w:hAnsi="Times New Roman" w:cs="Times New Roman"/>
          <w:sz w:val="24"/>
        </w:rPr>
        <w:t>и на 2018</w:t>
      </w:r>
      <w:r w:rsidRPr="00AA281B">
        <w:rPr>
          <w:rFonts w:ascii="Times New Roman" w:hAnsi="Times New Roman" w:cs="Times New Roman"/>
          <w:sz w:val="24"/>
        </w:rPr>
        <w:t>-202</w:t>
      </w:r>
      <w:r w:rsidR="00EE63D0" w:rsidRPr="00AA281B">
        <w:rPr>
          <w:rFonts w:ascii="Times New Roman" w:hAnsi="Times New Roman" w:cs="Times New Roman"/>
          <w:sz w:val="24"/>
        </w:rPr>
        <w:t>8</w:t>
      </w:r>
      <w:r w:rsidRPr="00AA281B">
        <w:rPr>
          <w:rFonts w:ascii="Times New Roman" w:hAnsi="Times New Roman" w:cs="Times New Roman"/>
          <w:sz w:val="24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3. построить новые и отремонтировать старые водопроводные сети;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7. отремонтировать объекты культуры и активизация культурной деятельности;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8. развить личные подсобные хозяйства;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 w:rsidRPr="00AA281B">
        <w:rPr>
          <w:rFonts w:ascii="Times New Roman" w:hAnsi="Times New Roman" w:cs="Times New Roman"/>
          <w:sz w:val="24"/>
        </w:rPr>
        <w:t>самозанятости</w:t>
      </w:r>
      <w:proofErr w:type="spellEnd"/>
      <w:r w:rsidRPr="00AA281B">
        <w:rPr>
          <w:rFonts w:ascii="Times New Roman" w:hAnsi="Times New Roman" w:cs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</w:t>
      </w:r>
      <w:r w:rsidRPr="00AA281B">
        <w:rPr>
          <w:rFonts w:ascii="Times New Roman" w:hAnsi="Times New Roman" w:cs="Times New Roman"/>
          <w:sz w:val="24"/>
        </w:rPr>
        <w:lastRenderedPageBreak/>
        <w:t>соотношением уровня доходов и стоимости жизни.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>3. Основные стратегическими направлениями развития поселения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</w:t>
      </w:r>
      <w:r w:rsidRPr="00AA281B">
        <w:rPr>
          <w:rFonts w:ascii="Times New Roman" w:hAnsi="Times New Roman" w:cs="Times New Roman"/>
          <w:b/>
          <w:bCs/>
          <w:sz w:val="24"/>
        </w:rPr>
        <w:t>Экономические: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объектов, культуры и спорта.  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AA281B">
        <w:rPr>
          <w:rFonts w:ascii="Times New Roman" w:hAnsi="Times New Roman" w:cs="Times New Roman"/>
          <w:i/>
          <w:iCs/>
          <w:sz w:val="24"/>
        </w:rPr>
        <w:t>           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i/>
          <w:iCs/>
          <w:sz w:val="24"/>
        </w:rPr>
        <w:t> </w:t>
      </w:r>
      <w:r w:rsidRPr="00AA281B">
        <w:rPr>
          <w:rFonts w:ascii="Times New Roman" w:hAnsi="Times New Roman" w:cs="Times New Roman"/>
          <w:sz w:val="24"/>
        </w:rPr>
        <w:t xml:space="preserve">            </w:t>
      </w:r>
      <w:r w:rsidRPr="00AA281B">
        <w:rPr>
          <w:rFonts w:ascii="Times New Roman" w:hAnsi="Times New Roman" w:cs="Times New Roman"/>
          <w:b/>
          <w:bCs/>
          <w:sz w:val="24"/>
        </w:rPr>
        <w:t>Социальные</w:t>
      </w:r>
      <w:r w:rsidRPr="00AA281B">
        <w:rPr>
          <w:rFonts w:ascii="Times New Roman" w:hAnsi="Times New Roman" w:cs="Times New Roman"/>
          <w:sz w:val="24"/>
        </w:rPr>
        <w:t>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i/>
          <w:iCs/>
          <w:sz w:val="24"/>
        </w:rPr>
        <w:t xml:space="preserve">  </w:t>
      </w:r>
      <w:r w:rsidRPr="00AA281B">
        <w:rPr>
          <w:rFonts w:ascii="Times New Roman" w:hAnsi="Times New Roman" w:cs="Times New Roman"/>
          <w:sz w:val="24"/>
        </w:rPr>
        <w:t>- участие в отраслевых  районных, областных программах, Российских  грантах по развитию и укреплению данных отраслей;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поощрение.  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2.    Развитие личного подворья граждан, как источника доходов населения.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AA281B">
        <w:rPr>
          <w:rFonts w:ascii="Times New Roman" w:hAnsi="Times New Roman" w:cs="Times New Roman"/>
          <w:sz w:val="24"/>
        </w:rPr>
        <w:t>п</w:t>
      </w:r>
      <w:proofErr w:type="gramEnd"/>
      <w:r w:rsidRPr="00AA281B">
        <w:rPr>
          <w:rFonts w:ascii="Times New Roman" w:hAnsi="Times New Roman" w:cs="Times New Roman"/>
          <w:sz w:val="24"/>
        </w:rPr>
        <w:t>ривлечение льготных кредитов из областного бюджета на развитие личных подсобных хозяйств;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 организация торговли населения продукцией с личных подворий на «Областной ярмарке»;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-привлечение средств из районного бюджета  на восстановление пастбищ;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-помощь населению в реализации мяса с личных подсобных хозяйств;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3.   Содействие в привлечении молодых специалистов в поселение.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-помощь членам их семей в устройстве на работу;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4.    Содействие в обеспечении социальной поддержки слабозащищенным слоям населения: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 -по Программе «Устойчивое развитие </w:t>
      </w:r>
      <w:proofErr w:type="gramStart"/>
      <w:r w:rsidRPr="00AA281B">
        <w:rPr>
          <w:rFonts w:ascii="Times New Roman" w:hAnsi="Times New Roman" w:cs="Times New Roman"/>
          <w:sz w:val="24"/>
        </w:rPr>
        <w:t>сельский</w:t>
      </w:r>
      <w:proofErr w:type="gramEnd"/>
      <w:r w:rsidRPr="00AA281B">
        <w:rPr>
          <w:rFonts w:ascii="Times New Roman" w:hAnsi="Times New Roman" w:cs="Times New Roman"/>
          <w:sz w:val="24"/>
        </w:rPr>
        <w:t xml:space="preserve"> территорий» реконструкция водопроводных сетей в населенных пунктах.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AA281B">
        <w:rPr>
          <w:rFonts w:ascii="Times New Roman" w:hAnsi="Times New Roman" w:cs="Times New Roman"/>
          <w:sz w:val="24"/>
        </w:rPr>
        <w:t>п</w:t>
      </w:r>
      <w:proofErr w:type="gramEnd"/>
      <w:r w:rsidRPr="00AA281B">
        <w:rPr>
          <w:rFonts w:ascii="Times New Roman" w:hAnsi="Times New Roman" w:cs="Times New Roman"/>
          <w:sz w:val="24"/>
        </w:rPr>
        <w:t>о программам  «Молодая семья», «Сельское жилье», « Жилье для молодых специалистов»,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деревнях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7.   Окончательное освещение населенных пунктов поселения  на  должном  уровне.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8.   Привлечение средств  из областного и федерального бюджетов на ремонт внутри-поселенческих дорог.</w:t>
      </w:r>
    </w:p>
    <w:p w:rsidR="00A772B3" w:rsidRPr="00AA281B" w:rsidRDefault="00A772B3">
      <w:pPr>
        <w:pStyle w:val="afc"/>
        <w:rPr>
          <w:rFonts w:ascii="Times New Roman" w:hAnsi="Times New Roman" w:cs="Times New Roman"/>
          <w:sz w:val="24"/>
        </w:rPr>
      </w:pPr>
      <w:r w:rsidRPr="00AA281B">
        <w:rPr>
          <w:rFonts w:ascii="Times New Roman" w:hAnsi="Times New Roman" w:cs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10.Газификация населенных пунктов поселения.</w:t>
      </w:r>
    </w:p>
    <w:p w:rsidR="00A772B3" w:rsidRPr="00AA281B" w:rsidRDefault="00A772B3">
      <w:pPr>
        <w:pStyle w:val="afc"/>
        <w:rPr>
          <w:b/>
          <w:sz w:val="24"/>
        </w:rPr>
      </w:pPr>
      <w:r w:rsidRPr="00AA281B">
        <w:rPr>
          <w:rFonts w:ascii="Times New Roman" w:hAnsi="Times New Roman" w:cs="Times New Roman"/>
          <w:b/>
          <w:sz w:val="24"/>
        </w:rPr>
        <w:lastRenderedPageBreak/>
        <w:t>Система основных программных мероприятий по развитию   муниципального образования  сельского поселения «Село Боровенск».</w:t>
      </w:r>
    </w:p>
    <w:p w:rsidR="00A772B3" w:rsidRPr="00AA281B" w:rsidRDefault="00A772B3">
      <w:pPr>
        <w:pStyle w:val="afc"/>
        <w:rPr>
          <w:b/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sz w:val="24"/>
        </w:rPr>
        <w:t>Мероприятия Программы  комплексного развития  социальной  инфраструктуры   муниципального образования сельского поселения «Село Боровенск» Калужской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A772B3" w:rsidRPr="00AA281B" w:rsidRDefault="00A772B3">
      <w:pPr>
        <w:pStyle w:val="afc"/>
        <w:rPr>
          <w:sz w:val="24"/>
        </w:rPr>
      </w:pPr>
    </w:p>
    <w:p w:rsidR="00A772B3" w:rsidRPr="00AA281B" w:rsidRDefault="00A772B3">
      <w:pPr>
        <w:pStyle w:val="afc"/>
        <w:rPr>
          <w:sz w:val="24"/>
        </w:rPr>
      </w:pPr>
      <w:r w:rsidRPr="00AA281B">
        <w:rPr>
          <w:rFonts w:ascii="Times New Roman" w:hAnsi="Times New Roman" w:cs="Times New Roman"/>
          <w:b/>
          <w:bCs/>
          <w:sz w:val="24"/>
        </w:rPr>
        <w:t xml:space="preserve">Состав мероприятий по совершенствованию сферы управления и развития    муниципального образования  сельского поселения «Село Боровенск» Мосальского района Калужской области   </w:t>
      </w:r>
    </w:p>
    <w:p w:rsidR="00A772B3" w:rsidRPr="00AA281B" w:rsidRDefault="00A772B3">
      <w:pPr>
        <w:pStyle w:val="afc"/>
        <w:rPr>
          <w:sz w:val="24"/>
        </w:rPr>
      </w:pPr>
    </w:p>
    <w:tbl>
      <w:tblPr>
        <w:tblW w:w="1119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5"/>
        <w:gridCol w:w="1559"/>
        <w:gridCol w:w="2835"/>
      </w:tblGrid>
      <w:tr w:rsidR="00AA281B" w:rsidRPr="00AA281B" w:rsidTr="00552CAD">
        <w:trPr>
          <w:trHeight w:val="494"/>
          <w:tblHeader/>
        </w:trPr>
        <w:tc>
          <w:tcPr>
            <w:tcW w:w="56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</w:tr>
      <w:tr w:rsidR="00AA281B" w:rsidRPr="00AA281B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AA281B" w:rsidRPr="00AA281B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AA281B" w:rsidRPr="00AA281B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2018-2028гг.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A281B" w:rsidRPr="00AA281B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Поддержки и развитие  малого  и  среднего   предпринимательства  в  сельском поселении 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 w:rsidP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63D0" w:rsidRPr="00AA281B">
              <w:rPr>
                <w:rFonts w:ascii="Times New Roman" w:hAnsi="Times New Roman" w:cs="Times New Roman"/>
                <w:sz w:val="24"/>
              </w:rPr>
              <w:t>2018-2028гг.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AA281B" w:rsidRPr="00AA281B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A281B" w:rsidRPr="00AA281B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Систематически.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A281B" w:rsidRPr="00AA281B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AA281B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AA281B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AA281B">
              <w:rPr>
                <w:rFonts w:ascii="Times New Roman" w:hAnsi="Times New Roman" w:cs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(Наработка нормативной базы)</w:t>
            </w: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Выполнение мероприятий в соответствии с  «Программой транспортной инфраструктуры поселения на 2016-2026годы»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20</w:t>
            </w:r>
            <w:r w:rsidR="002E6066">
              <w:rPr>
                <w:rFonts w:ascii="Times New Roman" w:hAnsi="Times New Roman" w:cs="Times New Roman"/>
                <w:sz w:val="24"/>
              </w:rPr>
              <w:t>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Ежегодный план мероприятий по  </w:t>
            </w: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реализации Программы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 w:rsidP="00CB6A2B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Улучшение транспортной инфраструктуры поселения</w:t>
            </w: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Выполнение  мероприятий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 соответствии с  инвестиционной программой ГП Калужской области "</w:t>
            </w: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Калугаоблводоканал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>" по развитию системы водоснабжения на территории муниципального образования сельское поселение</w:t>
            </w:r>
          </w:p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"Село Боровенск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" на период 2017-2021 гг.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сельского  поселения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Ежегодный план мероприятий по реализации Программы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 w:rsidP="00CB6A2B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Улучшение качества питьевой воды</w:t>
            </w: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Роспотребнадзор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(  Глава поселения)</w:t>
            </w: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81B" w:rsidRPr="00282445" w:rsidTr="00552CAD">
        <w:trPr>
          <w:trHeight w:val="494"/>
        </w:trPr>
        <w:tc>
          <w:tcPr>
            <w:tcW w:w="567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Контроль динамики развития ЛПХ.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EE63D0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Развитие ЛПХ на территории поселений </w:t>
            </w:r>
          </w:p>
          <w:p w:rsidR="00A772B3" w:rsidRPr="00282445" w:rsidRDefault="00A772B3">
            <w:pPr>
              <w:pStyle w:val="afc"/>
              <w:rPr>
                <w:rFonts w:ascii="Times New Roman" w:hAnsi="Times New Roman" w:cs="Times New Roman"/>
                <w:sz w:val="24"/>
              </w:rPr>
            </w:pPr>
            <w:r w:rsidRPr="00282445">
              <w:rPr>
                <w:rFonts w:ascii="Times New Roman" w:hAnsi="Times New Roman" w:cs="Times New Roman"/>
                <w:sz w:val="24"/>
              </w:rPr>
              <w:t>(Глава поселения и конкурсная комиссия поселения)</w:t>
            </w:r>
          </w:p>
        </w:tc>
      </w:tr>
    </w:tbl>
    <w:p w:rsidR="00A772B3" w:rsidRPr="00282445" w:rsidRDefault="00A772B3">
      <w:pPr>
        <w:pStyle w:val="afc"/>
        <w:rPr>
          <w:rFonts w:ascii="Times New Roman" w:hAnsi="Times New Roman" w:cs="Times New Roman"/>
          <w:sz w:val="24"/>
        </w:rPr>
      </w:pPr>
    </w:p>
    <w:p w:rsidR="00A772B3" w:rsidRPr="00282445" w:rsidRDefault="00A772B3">
      <w:pPr>
        <w:pStyle w:val="afc"/>
      </w:pPr>
    </w:p>
    <w:p w:rsidR="00A772B3" w:rsidRPr="00282445" w:rsidRDefault="00A772B3">
      <w:pPr>
        <w:pStyle w:val="afc"/>
      </w:pPr>
      <w:r w:rsidRPr="00282445">
        <w:rPr>
          <w:rFonts w:ascii="Times New Roman" w:hAnsi="Times New Roman" w:cs="Times New Roman"/>
          <w:b/>
          <w:bCs/>
          <w:sz w:val="24"/>
        </w:rPr>
        <w:t>Состав    мероприятий  по   обеспечению    условий   функционирования   и   поддержанию       работоспособности   о</w:t>
      </w:r>
      <w:r>
        <w:rPr>
          <w:rFonts w:ascii="Times New Roman" w:hAnsi="Times New Roman" w:cs="Times New Roman"/>
          <w:b/>
          <w:bCs/>
          <w:sz w:val="24"/>
        </w:rPr>
        <w:t xml:space="preserve">сновных  элементов </w:t>
      </w:r>
      <w:r w:rsidRPr="00282445">
        <w:rPr>
          <w:rFonts w:ascii="Times New Roman" w:hAnsi="Times New Roman" w:cs="Times New Roman"/>
          <w:b/>
          <w:bCs/>
          <w:sz w:val="24"/>
        </w:rPr>
        <w:t xml:space="preserve"> муниципального образования сель</w:t>
      </w:r>
      <w:r>
        <w:rPr>
          <w:rFonts w:ascii="Times New Roman" w:hAnsi="Times New Roman" w:cs="Times New Roman"/>
          <w:b/>
          <w:bCs/>
          <w:sz w:val="24"/>
        </w:rPr>
        <w:t>ского поселения «Село Боровенск</w:t>
      </w:r>
      <w:r w:rsidRPr="00282445">
        <w:rPr>
          <w:rFonts w:ascii="Times New Roman" w:hAnsi="Times New Roman" w:cs="Times New Roman"/>
          <w:b/>
          <w:bCs/>
          <w:sz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788"/>
        <w:gridCol w:w="1730"/>
        <w:gridCol w:w="1578"/>
        <w:gridCol w:w="3556"/>
      </w:tblGrid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Ожидаемые результаты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Создание условий для привлечения финансовых ресурсов и инвестиций на территорию сельского  поселения 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 бюджет Областной бюджет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Привлеченные  средства</w:t>
            </w: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Увеличение   потоков финансовых   ресурсов 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областной бюджет, местный бюджет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753,0 тыс. руб. в год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Обеспечение безопасности дорожного  движения  и транспортной доступности населенных пунктов сельского  поселения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Областной  бюджет, 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местный бюджет </w:t>
            </w: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Областной бюджет </w:t>
            </w: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городской администрациями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Местный бюджет 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Благоустройство территории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2E6066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Благоустроительные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A772B3" w:rsidRPr="00282445" w:rsidRDefault="00A772B3">
            <w:pPr>
              <w:pStyle w:val="afc"/>
            </w:pP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</w:t>
            </w:r>
            <w:proofErr w:type="gramStart"/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  <w:r w:rsidR="00A772B3" w:rsidRPr="0028244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</w:tr>
      <w:tr w:rsidR="00A772B3" w:rsidRPr="00282445" w:rsidTr="00552CAD">
        <w:trPr>
          <w:trHeight w:val="494"/>
        </w:trPr>
        <w:tc>
          <w:tcPr>
            <w:tcW w:w="662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88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730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>Местный  бюджет</w:t>
            </w:r>
          </w:p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8" w:type="dxa"/>
          </w:tcPr>
          <w:p w:rsidR="00A772B3" w:rsidRPr="00282445" w:rsidRDefault="00EE63D0">
            <w:pPr>
              <w:pStyle w:val="afc"/>
            </w:pPr>
            <w:r>
              <w:rPr>
                <w:rFonts w:ascii="Times New Roman" w:hAnsi="Times New Roman" w:cs="Times New Roman"/>
                <w:sz w:val="24"/>
              </w:rPr>
              <w:t>2018-2028</w:t>
            </w:r>
            <w:r w:rsidRPr="00282445">
              <w:rPr>
                <w:rFonts w:ascii="Times New Roman" w:hAnsi="Times New Roman" w:cs="Times New Roman"/>
                <w:sz w:val="24"/>
              </w:rPr>
              <w:t>гг.</w:t>
            </w:r>
          </w:p>
        </w:tc>
        <w:tc>
          <w:tcPr>
            <w:tcW w:w="3556" w:type="dxa"/>
          </w:tcPr>
          <w:p w:rsidR="00A772B3" w:rsidRPr="00282445" w:rsidRDefault="00A772B3">
            <w:pPr>
              <w:pStyle w:val="afc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 Обеспечение пожарной безопасности</w:t>
            </w:r>
          </w:p>
        </w:tc>
      </w:tr>
    </w:tbl>
    <w:p w:rsidR="00A772B3" w:rsidRPr="00282445" w:rsidRDefault="00A772B3">
      <w:pPr>
        <w:pStyle w:val="afc"/>
        <w:rPr>
          <w:rFonts w:ascii="Times New Roman" w:hAnsi="Times New Roman" w:cs="Times New Roman"/>
          <w:sz w:val="24"/>
          <w:u w:val="single"/>
        </w:rPr>
      </w:pPr>
    </w:p>
    <w:p w:rsidR="002E6066" w:rsidRDefault="002E6066" w:rsidP="002E6066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</w:t>
      </w:r>
      <w:r w:rsidR="00E905EE">
        <w:rPr>
          <w:rFonts w:ascii="Times New Roman" w:hAnsi="Times New Roman" w:cs="Times New Roman"/>
          <w:sz w:val="24"/>
          <w:szCs w:val="24"/>
        </w:rPr>
        <w:t>ния Программы на период 2018-202</w:t>
      </w:r>
      <w:r w:rsidR="00BD7BD3">
        <w:rPr>
          <w:rFonts w:ascii="Times New Roman" w:hAnsi="Times New Roman" w:cs="Times New Roman"/>
          <w:sz w:val="24"/>
          <w:szCs w:val="24"/>
        </w:rPr>
        <w:t>8 годов составляет 10564.7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2E6066" w:rsidRDefault="00E905EE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2018 год -   </w:t>
      </w:r>
      <w:r w:rsidR="00D42828">
        <w:rPr>
          <w:rFonts w:ascii="Times New Roman" w:hAnsi="Times New Roman" w:cs="Times New Roman"/>
          <w:sz w:val="24"/>
          <w:szCs w:val="24"/>
        </w:rPr>
        <w:t>1141,1</w:t>
      </w:r>
      <w:r w:rsidR="002E606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2019 год -   948,0</w:t>
      </w:r>
      <w:r w:rsidR="002E60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2020 год -    941,7</w:t>
      </w:r>
      <w:r w:rsidR="002E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2E60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2021 год -    941,7</w:t>
      </w:r>
      <w:r w:rsidR="002E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2E6066">
        <w:rPr>
          <w:rFonts w:ascii="Times New Roman" w:hAnsi="Times New Roman" w:cs="Times New Roman"/>
          <w:sz w:val="24"/>
          <w:szCs w:val="24"/>
        </w:rPr>
        <w:t>;</w:t>
      </w:r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2022 год -   941,7</w:t>
      </w:r>
      <w:r w:rsidR="002E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2E6066" w:rsidRDefault="006636CD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2023-2028 годы -    5650,4</w:t>
      </w:r>
      <w:r w:rsidR="002E6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E6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6066">
        <w:rPr>
          <w:rFonts w:ascii="Times New Roman" w:hAnsi="Times New Roman" w:cs="Times New Roman"/>
          <w:sz w:val="24"/>
          <w:szCs w:val="24"/>
        </w:rPr>
        <w:t>ублей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2E6066" w:rsidRDefault="002E6066" w:rsidP="002E6066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2E6066" w:rsidRDefault="002E6066" w:rsidP="002E6066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2E6066" w:rsidTr="002E6066">
        <w:trPr>
          <w:trHeight w:val="287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3771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2E6066" w:rsidTr="002E6066">
        <w:trPr>
          <w:trHeight w:val="255"/>
          <w:tblHeader/>
        </w:trPr>
        <w:tc>
          <w:tcPr>
            <w:tcW w:w="5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2856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285"/>
          <w:tblHeader/>
        </w:trPr>
        <w:tc>
          <w:tcPr>
            <w:tcW w:w="5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355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E6066" w:rsidTr="002E6066">
        <w:trPr>
          <w:trHeight w:val="355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</w:tr>
      <w:tr w:rsidR="002E6066" w:rsidTr="002E6066">
        <w:trPr>
          <w:trHeight w:val="355"/>
          <w:tblHeader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9708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2E6066" w:rsidTr="002E6066">
        <w:trPr>
          <w:trHeight w:val="447"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jc w:val="center"/>
            </w:pPr>
            <w:r>
              <w:t>2018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1141,1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1141,1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tabs>
                <w:tab w:val="left" w:pos="9863"/>
              </w:tabs>
            </w:pPr>
          </w:p>
        </w:tc>
      </w:tr>
      <w:tr w:rsidR="002E6066" w:rsidTr="002E6066">
        <w:trPr>
          <w:trHeight w:val="382"/>
        </w:trPr>
        <w:tc>
          <w:tcPr>
            <w:tcW w:w="5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948,0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948,0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382"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941,7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941,7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  <w:tr w:rsidR="002E6066" w:rsidTr="002E6066">
        <w:trPr>
          <w:trHeight w:val="382"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941,7</w:t>
            </w:r>
          </w:p>
        </w:tc>
        <w:tc>
          <w:tcPr>
            <w:tcW w:w="1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1B639E" w:rsidP="002E6066">
            <w:pPr>
              <w:pStyle w:val="a0"/>
              <w:ind w:left="-107" w:right="-108"/>
              <w:jc w:val="center"/>
            </w:pPr>
            <w:r>
              <w:t>941,7</w:t>
            </w:r>
          </w:p>
          <w:p w:rsidR="002E6066" w:rsidRDefault="002E6066" w:rsidP="002E6066">
            <w:pPr>
              <w:pStyle w:val="a0"/>
              <w:ind w:left="-107" w:right="-108"/>
              <w:jc w:val="center"/>
            </w:pP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  <w:jc w:val="center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66" w:rsidRDefault="002E6066" w:rsidP="002E6066">
            <w:pPr>
              <w:pStyle w:val="a0"/>
            </w:pPr>
          </w:p>
        </w:tc>
      </w:tr>
    </w:tbl>
    <w:p w:rsidR="00A772B3" w:rsidRPr="00282445" w:rsidRDefault="00A772B3">
      <w:pPr>
        <w:pStyle w:val="afc"/>
        <w:rPr>
          <w:rFonts w:ascii="Times New Roman" w:hAnsi="Times New Roman" w:cs="Times New Roman"/>
          <w:sz w:val="24"/>
          <w:u w:val="single"/>
        </w:rPr>
      </w:pPr>
    </w:p>
    <w:p w:rsidR="002E6066" w:rsidRDefault="002E6066" w:rsidP="002E6066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2E6066" w:rsidRDefault="002E6066" w:rsidP="002E6066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52CAD" w:rsidRDefault="002E6066" w:rsidP="002E6066">
      <w:pPr>
        <w:pStyle w:val="a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Однако следует учитывать, что при </w:t>
      </w:r>
      <w:r w:rsidR="00853F11">
        <w:rPr>
          <w:rFonts w:ascii="Times New Roman" w:hAnsi="Times New Roman" w:cs="Times New Roman"/>
          <w:color w:val="000000"/>
        </w:rPr>
        <w:t xml:space="preserve">небольшом количестве </w:t>
      </w:r>
      <w:r>
        <w:rPr>
          <w:rFonts w:ascii="Times New Roman" w:hAnsi="Times New Roman" w:cs="Times New Roman"/>
          <w:color w:val="000000"/>
        </w:rPr>
        <w:t xml:space="preserve"> в возрасте до 18 лет строительство образовательных учреждений нерентабельно.</w:t>
      </w:r>
    </w:p>
    <w:p w:rsidR="00853F11" w:rsidRDefault="00853F11" w:rsidP="00853F11">
      <w:pPr>
        <w:pStyle w:val="a0"/>
        <w:tabs>
          <w:tab w:val="left" w:pos="284"/>
        </w:tabs>
        <w:jc w:val="center"/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10362" w:type="dxa"/>
        <w:jc w:val="center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803"/>
        <w:gridCol w:w="2140"/>
        <w:gridCol w:w="142"/>
        <w:gridCol w:w="67"/>
        <w:gridCol w:w="1204"/>
        <w:gridCol w:w="1904"/>
        <w:gridCol w:w="1075"/>
        <w:gridCol w:w="1026"/>
        <w:gridCol w:w="1670"/>
        <w:gridCol w:w="105"/>
      </w:tblGrid>
      <w:tr w:rsidR="00853F11" w:rsidTr="004C5F8F">
        <w:trPr>
          <w:gridBefore w:val="1"/>
          <w:wBefore w:w="226" w:type="dxa"/>
          <w:trHeight w:val="20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ind w:left="-108" w:right="-89"/>
              <w:jc w:val="center"/>
            </w:pPr>
          </w:p>
        </w:tc>
        <w:tc>
          <w:tcPr>
            <w:tcW w:w="1075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</w:rPr>
              <w:t>Норма-</w:t>
            </w:r>
            <w:proofErr w:type="spellStart"/>
            <w:r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потреб-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2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53F11" w:rsidTr="00552CAD">
        <w:trPr>
          <w:gridBefore w:val="1"/>
          <w:wBefore w:w="226" w:type="dxa"/>
          <w:trHeight w:val="513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0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</w:tc>
        <w:tc>
          <w:tcPr>
            <w:tcW w:w="102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Сохра-няемая</w:t>
            </w:r>
            <w:proofErr w:type="spellEnd"/>
            <w:proofErr w:type="gramEnd"/>
          </w:p>
        </w:tc>
        <w:tc>
          <w:tcPr>
            <w:tcW w:w="177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853F11" w:rsidTr="004C5F8F">
        <w:trPr>
          <w:gridBefore w:val="1"/>
          <w:wBefore w:w="226" w:type="dxa"/>
          <w:trHeight w:val="430"/>
          <w:tblHeader/>
          <w:jc w:val="center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Учреждения образования</w:t>
            </w:r>
          </w:p>
        </w:tc>
      </w:tr>
      <w:tr w:rsidR="00853F11" w:rsidTr="004C5F8F">
        <w:trPr>
          <w:gridBefore w:val="1"/>
          <w:wBefore w:w="226" w:type="dxa"/>
          <w:trHeight w:val="430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расчет по демографии с учетом уровня охвата школьников для ориентировочных расчетов 111 мест на 1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</w:p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</w:p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853F11" w:rsidTr="004C5F8F">
        <w:trPr>
          <w:gridBefore w:val="1"/>
          <w:wBefore w:w="226" w:type="dxa"/>
          <w:trHeight w:val="430"/>
          <w:tblHeader/>
          <w:jc w:val="center"/>
        </w:trPr>
        <w:tc>
          <w:tcPr>
            <w:tcW w:w="101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853F11" w:rsidTr="004C5F8F">
        <w:trPr>
          <w:gridBefore w:val="1"/>
          <w:wBefore w:w="226" w:type="dxa"/>
          <w:trHeight w:val="430"/>
          <w:tblHeader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  <w:tr w:rsidR="00853F11" w:rsidTr="004C5F8F">
        <w:tblPrEx>
          <w:jc w:val="left"/>
          <w:tblBorders>
            <w:bottom w:val="single" w:sz="4" w:space="0" w:color="00000A"/>
          </w:tblBorders>
        </w:tblPrEx>
        <w:trPr>
          <w:gridAfter w:val="3"/>
          <w:wAfter w:w="2801" w:type="dxa"/>
        </w:trPr>
        <w:tc>
          <w:tcPr>
            <w:tcW w:w="75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853F11" w:rsidTr="004C5F8F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3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4C5F8F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853F11">
              <w:rPr>
                <w:rFonts w:ascii="Times New Roman" w:hAnsi="Times New Roman" w:cs="Times New Roman"/>
              </w:rPr>
              <w:t xml:space="preserve">Магазины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853F11">
              <w:rPr>
                <w:rFonts w:ascii="Times New Roman" w:hAnsi="Times New Roman" w:cs="Times New Roman"/>
              </w:rPr>
              <w:t>продовольственных товаров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торговой</w:t>
            </w:r>
          </w:p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100 на 1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853F11" w:rsidTr="004C5F8F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853F11" w:rsidTr="004C5F8F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0,5 на 1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3F11" w:rsidTr="004C5F8F">
        <w:tblPrEx>
          <w:jc w:val="left"/>
          <w:tblBorders>
            <w:bottom w:val="single" w:sz="4" w:space="0" w:color="00000A"/>
          </w:tblBorders>
        </w:tblPrEx>
        <w:trPr>
          <w:gridAfter w:val="1"/>
          <w:wAfter w:w="105" w:type="dxa"/>
        </w:trPr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1 на 0,5-6,0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ителей</w:t>
            </w:r>
            <w:proofErr w:type="spellEnd"/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11" w:rsidRDefault="00853F11" w:rsidP="00E905EE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853F11" w:rsidRDefault="00853F11" w:rsidP="00853F11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853F11" w:rsidRDefault="00853F11" w:rsidP="00853F11">
      <w:pPr>
        <w:pStyle w:val="a0"/>
        <w:spacing w:after="0" w:line="100" w:lineRule="atLeast"/>
      </w:pPr>
    </w:p>
    <w:p w:rsidR="00853F11" w:rsidRDefault="00853F11" w:rsidP="00853F11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в сел</w:t>
      </w:r>
      <w:r w:rsidR="00707CAB">
        <w:rPr>
          <w:rFonts w:ascii="Times New Roman" w:hAnsi="Times New Roman" w:cs="Times New Roman"/>
          <w:sz w:val="24"/>
          <w:szCs w:val="24"/>
        </w:rPr>
        <w:t>ьском поселении «Село Боровенск</w:t>
      </w:r>
      <w:r>
        <w:rPr>
          <w:rFonts w:ascii="Times New Roman" w:hAnsi="Times New Roman" w:cs="Times New Roman"/>
          <w:sz w:val="24"/>
          <w:szCs w:val="24"/>
        </w:rPr>
        <w:t>» ожидается постепенный рост численно</w:t>
      </w:r>
      <w:r w:rsidR="005B4490">
        <w:rPr>
          <w:rFonts w:ascii="Times New Roman" w:hAnsi="Times New Roman" w:cs="Times New Roman"/>
          <w:sz w:val="24"/>
          <w:szCs w:val="24"/>
        </w:rPr>
        <w:t>сти населения: к 2023 году до 750  человек</w:t>
      </w:r>
      <w:r>
        <w:rPr>
          <w:rFonts w:ascii="Times New Roman" w:hAnsi="Times New Roman" w:cs="Times New Roman"/>
          <w:sz w:val="24"/>
          <w:szCs w:val="24"/>
        </w:rPr>
        <w:t>, объем жилищного фонда м</w:t>
      </w:r>
      <w:r w:rsidR="005B4490">
        <w:rPr>
          <w:rFonts w:ascii="Times New Roman" w:hAnsi="Times New Roman" w:cs="Times New Roman"/>
          <w:sz w:val="24"/>
          <w:szCs w:val="24"/>
        </w:rPr>
        <w:t>униципального образования к 2028</w:t>
      </w:r>
      <w:r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15,0 тыс. кв. м общей площади. 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ландшафтным</w:t>
      </w:r>
      <w:proofErr w:type="gramEnd"/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реновации жилого фонда в сохраняемой усадебной застройке (замена ветхих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– в пределах существующих земельных участков).</w:t>
      </w:r>
    </w:p>
    <w:p w:rsidR="00853F11" w:rsidRDefault="00853F11" w:rsidP="00853F11">
      <w:pPr>
        <w:pStyle w:val="a0"/>
        <w:spacing w:after="0" w:line="100" w:lineRule="atLeast"/>
        <w:ind w:firstLine="540"/>
        <w:jc w:val="center"/>
      </w:pPr>
    </w:p>
    <w:p w:rsidR="00853F11" w:rsidRDefault="00853F11" w:rsidP="00853F11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853F11" w:rsidRDefault="00853F11" w:rsidP="00853F11">
      <w:pPr>
        <w:pStyle w:val="a0"/>
        <w:spacing w:after="0" w:line="100" w:lineRule="atLeast"/>
        <w:ind w:firstLine="540"/>
        <w:jc w:val="center"/>
      </w:pP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</w:t>
      </w:r>
      <w:r w:rsidR="001B639E">
        <w:rPr>
          <w:rFonts w:ascii="Times New Roman" w:hAnsi="Times New Roman" w:cs="Times New Roman"/>
          <w:sz w:val="24"/>
          <w:szCs w:val="24"/>
        </w:rPr>
        <w:t xml:space="preserve">- - </w:t>
      </w:r>
      <w:r w:rsidR="00853F11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="00853F11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</w:t>
      </w:r>
      <w:r w:rsidR="00853F11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52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52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52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853F11" w:rsidRDefault="00552CAD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53F11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 w:rsidR="001B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="001B6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кодекса</w:t>
      </w:r>
      <w:r w:rsidR="001B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853F11" w:rsidRDefault="00853F11" w:rsidP="00853F11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853F11" w:rsidRDefault="00853F11" w:rsidP="00853F11">
      <w:pPr>
        <w:pStyle w:val="a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853F11" w:rsidRDefault="00853F11" w:rsidP="00853F11">
      <w:pPr>
        <w:pStyle w:val="af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15370" w:rsidRDefault="00F15370" w:rsidP="00853F11">
      <w:pPr>
        <w:pStyle w:val="afc"/>
        <w:jc w:val="both"/>
        <w:rPr>
          <w:rFonts w:ascii="Times New Roman" w:hAnsi="Times New Roman"/>
          <w:sz w:val="24"/>
        </w:rPr>
      </w:pPr>
    </w:p>
    <w:p w:rsidR="00F15370" w:rsidRDefault="00F15370" w:rsidP="00853F11">
      <w:pPr>
        <w:pStyle w:val="afc"/>
        <w:jc w:val="both"/>
        <w:rPr>
          <w:rFonts w:ascii="Times New Roman" w:hAnsi="Times New Roman"/>
          <w:sz w:val="24"/>
        </w:rPr>
      </w:pPr>
    </w:p>
    <w:p w:rsidR="00F15370" w:rsidRDefault="00F15370" w:rsidP="00853F11">
      <w:pPr>
        <w:pStyle w:val="afc"/>
        <w:jc w:val="both"/>
      </w:pPr>
    </w:p>
    <w:p w:rsidR="00853F11" w:rsidRDefault="00853F11" w:rsidP="00853F11">
      <w:pPr>
        <w:pStyle w:val="a0"/>
        <w:spacing w:after="0"/>
        <w:jc w:val="center"/>
      </w:pPr>
    </w:p>
    <w:p w:rsidR="00853F11" w:rsidRDefault="00853F11" w:rsidP="00853F11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Раздел. 10</w:t>
      </w:r>
      <w:bookmarkStart w:id="1" w:name="_Toc447102813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853F11" w:rsidRDefault="00853F11" w:rsidP="00853F11">
      <w:pPr>
        <w:pStyle w:val="afc"/>
        <w:jc w:val="both"/>
      </w:pPr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853F11" w:rsidRDefault="00853F11" w:rsidP="00853F11">
      <w:pPr>
        <w:pStyle w:val="afc"/>
        <w:ind w:firstLine="851"/>
        <w:jc w:val="both"/>
      </w:pPr>
      <w:proofErr w:type="gramStart"/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853F11" w:rsidRDefault="00853F11" w:rsidP="00853F11">
      <w:pPr>
        <w:pStyle w:val="afc"/>
        <w:ind w:firstLine="851"/>
        <w:jc w:val="both"/>
      </w:pPr>
      <w:r>
        <w:rPr>
          <w:rFonts w:ascii="Times New Roman" w:hAnsi="Times New Roman"/>
          <w:sz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853F11" w:rsidRDefault="00853F11" w:rsidP="00853F11">
      <w:pPr>
        <w:pStyle w:val="afc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bCs/>
          <w:sz w:val="24"/>
        </w:rPr>
        <w:t xml:space="preserve">Раздел 11.    Организация  </w:t>
      </w:r>
      <w:proofErr w:type="gramStart"/>
      <w:r>
        <w:rPr>
          <w:rFonts w:ascii="Times New Roman" w:hAnsi="Times New Roman"/>
          <w:b/>
          <w:bCs/>
          <w:sz w:val="24"/>
        </w:rPr>
        <w:t>контроля  за</w:t>
      </w:r>
      <w:proofErr w:type="gramEnd"/>
      <w:r>
        <w:rPr>
          <w:rFonts w:ascii="Times New Roman" w:hAnsi="Times New Roman"/>
          <w:b/>
          <w:bCs/>
          <w:sz w:val="24"/>
        </w:rPr>
        <w:t xml:space="preserve"> реализацией Программы</w:t>
      </w:r>
    </w:p>
    <w:p w:rsidR="00853F11" w:rsidRDefault="00853F11" w:rsidP="00853F11">
      <w:pPr>
        <w:pStyle w:val="afc"/>
      </w:pP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</w:t>
      </w:r>
      <w:r>
        <w:rPr>
          <w:rFonts w:ascii="Times New Roman" w:hAnsi="Times New Roman"/>
          <w:sz w:val="24"/>
        </w:rPr>
        <w:lastRenderedPageBreak/>
        <w:t>мероприятий.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     -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годового плана действий и подготовка отчетов о его выполнении;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: 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bCs/>
          <w:sz w:val="24"/>
        </w:rPr>
        <w:t>Раздел 12.   Механизм обновления Программы</w:t>
      </w:r>
    </w:p>
    <w:p w:rsidR="00853F11" w:rsidRDefault="00853F11" w:rsidP="00853F11">
      <w:pPr>
        <w:pStyle w:val="afc"/>
      </w:pP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53F11" w:rsidRDefault="00853F11" w:rsidP="00853F11">
      <w:pPr>
        <w:pStyle w:val="afc"/>
      </w:pPr>
    </w:p>
    <w:p w:rsidR="00853F11" w:rsidRDefault="00853F11" w:rsidP="00853F11">
      <w:pPr>
        <w:pStyle w:val="afc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853F11" w:rsidRDefault="00853F11" w:rsidP="00853F11">
      <w:pPr>
        <w:pStyle w:val="afc"/>
      </w:pPr>
    </w:p>
    <w:p w:rsidR="00853F11" w:rsidRDefault="00853F11" w:rsidP="00853F11">
      <w:pPr>
        <w:pStyle w:val="afc"/>
        <w:jc w:val="both"/>
      </w:pPr>
      <w:proofErr w:type="gramStart"/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lastRenderedPageBreak/>
        <w:t xml:space="preserve">проведение уличного освещения обеспечит устойчивое энергоснабжение поселения; 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</w:t>
      </w:r>
    </w:p>
    <w:p w:rsidR="00853F11" w:rsidRDefault="00853F11" w:rsidP="00853F11">
      <w:pPr>
        <w:sectPr w:rsidR="00853F11" w:rsidSect="00853F11"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853F11" w:rsidRDefault="00853F11" w:rsidP="00853F11">
      <w:pPr>
        <w:pStyle w:val="afc"/>
        <w:jc w:val="both"/>
      </w:pPr>
      <w:r>
        <w:rPr>
          <w:rFonts w:ascii="Times New Roman" w:hAnsi="Times New Roman"/>
          <w:sz w:val="24"/>
        </w:rPr>
        <w:lastRenderedPageBreak/>
        <w:t>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</w:t>
      </w:r>
      <w:r w:rsidR="005B44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поселения, создать необходимые условия для активизации экономической и хозяйственной деятельности на его территории.</w:t>
      </w:r>
    </w:p>
    <w:p w:rsidR="00853F11" w:rsidRDefault="00853F11" w:rsidP="00853F11">
      <w:pPr>
        <w:sectPr w:rsidR="00853F11" w:rsidSect="00853F11"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853F11" w:rsidRDefault="00853F11" w:rsidP="00853F11"/>
    <w:p w:rsidR="00853F11" w:rsidRDefault="00853F11" w:rsidP="002E6066">
      <w:pPr>
        <w:pStyle w:val="a0"/>
        <w:ind w:firstLine="567"/>
        <w:jc w:val="both"/>
      </w:pPr>
    </w:p>
    <w:p w:rsidR="002E6066" w:rsidRDefault="002E6066" w:rsidP="002E6066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A772B3" w:rsidRPr="00282445" w:rsidRDefault="00A772B3">
      <w:pPr>
        <w:pStyle w:val="afc"/>
        <w:rPr>
          <w:rFonts w:ascii="Times New Roman" w:hAnsi="Times New Roman" w:cs="Times New Roman"/>
          <w:sz w:val="24"/>
          <w:u w:val="single"/>
        </w:rPr>
      </w:pPr>
    </w:p>
    <w:p w:rsidR="00A772B3" w:rsidRPr="00282445" w:rsidRDefault="00A772B3">
      <w:pPr>
        <w:pStyle w:val="a0"/>
        <w:rPr>
          <w:color w:val="auto"/>
        </w:rPr>
      </w:pPr>
    </w:p>
    <w:sectPr w:rsidR="00A772B3" w:rsidRPr="00282445" w:rsidSect="005E0DC8">
      <w:pgSz w:w="11905" w:h="16837"/>
      <w:pgMar w:top="1134" w:right="851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1B2E"/>
    <w:multiLevelType w:val="multilevel"/>
    <w:tmpl w:val="E5A23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D5260C"/>
    <w:multiLevelType w:val="multilevel"/>
    <w:tmpl w:val="1CDC6B8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C725B9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>
    <w:nsid w:val="7F9B38B6"/>
    <w:multiLevelType w:val="multilevel"/>
    <w:tmpl w:val="FF18E84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C8"/>
    <w:rsid w:val="00010DD8"/>
    <w:rsid w:val="00011ACF"/>
    <w:rsid w:val="00027656"/>
    <w:rsid w:val="00063631"/>
    <w:rsid w:val="0006373C"/>
    <w:rsid w:val="00063B5B"/>
    <w:rsid w:val="00076706"/>
    <w:rsid w:val="000D7435"/>
    <w:rsid w:val="000E5B56"/>
    <w:rsid w:val="001154C3"/>
    <w:rsid w:val="0016106F"/>
    <w:rsid w:val="00190138"/>
    <w:rsid w:val="001B39E4"/>
    <w:rsid w:val="001B639E"/>
    <w:rsid w:val="001C36DF"/>
    <w:rsid w:val="001E0459"/>
    <w:rsid w:val="002078D0"/>
    <w:rsid w:val="002139C8"/>
    <w:rsid w:val="00230A4D"/>
    <w:rsid w:val="00241F78"/>
    <w:rsid w:val="00244ED5"/>
    <w:rsid w:val="002462D5"/>
    <w:rsid w:val="0026442C"/>
    <w:rsid w:val="002724B8"/>
    <w:rsid w:val="002762BC"/>
    <w:rsid w:val="00282445"/>
    <w:rsid w:val="00283B6B"/>
    <w:rsid w:val="002C7205"/>
    <w:rsid w:val="002E5F4E"/>
    <w:rsid w:val="002E6066"/>
    <w:rsid w:val="002F4A48"/>
    <w:rsid w:val="002F7AF8"/>
    <w:rsid w:val="00303271"/>
    <w:rsid w:val="00306943"/>
    <w:rsid w:val="00307D8A"/>
    <w:rsid w:val="003369D6"/>
    <w:rsid w:val="00354373"/>
    <w:rsid w:val="003D781A"/>
    <w:rsid w:val="003F65EE"/>
    <w:rsid w:val="00404C7E"/>
    <w:rsid w:val="004654AF"/>
    <w:rsid w:val="004711BF"/>
    <w:rsid w:val="004B1331"/>
    <w:rsid w:val="004C5F8F"/>
    <w:rsid w:val="004D52DD"/>
    <w:rsid w:val="004F355E"/>
    <w:rsid w:val="00517019"/>
    <w:rsid w:val="00552CAD"/>
    <w:rsid w:val="0059798E"/>
    <w:rsid w:val="005B4490"/>
    <w:rsid w:val="005D168E"/>
    <w:rsid w:val="005D19B9"/>
    <w:rsid w:val="005D558A"/>
    <w:rsid w:val="005E0DC8"/>
    <w:rsid w:val="005F5E4E"/>
    <w:rsid w:val="0064607D"/>
    <w:rsid w:val="006636CD"/>
    <w:rsid w:val="00695D36"/>
    <w:rsid w:val="006B551E"/>
    <w:rsid w:val="006C2394"/>
    <w:rsid w:val="006E221F"/>
    <w:rsid w:val="006F3DD9"/>
    <w:rsid w:val="00707CAB"/>
    <w:rsid w:val="00730861"/>
    <w:rsid w:val="00731301"/>
    <w:rsid w:val="00731C96"/>
    <w:rsid w:val="00742A03"/>
    <w:rsid w:val="007515E8"/>
    <w:rsid w:val="00764CF7"/>
    <w:rsid w:val="00765084"/>
    <w:rsid w:val="00774670"/>
    <w:rsid w:val="00775C46"/>
    <w:rsid w:val="00794137"/>
    <w:rsid w:val="007C1894"/>
    <w:rsid w:val="007D567E"/>
    <w:rsid w:val="007F513A"/>
    <w:rsid w:val="007F5E4D"/>
    <w:rsid w:val="00807234"/>
    <w:rsid w:val="0082471C"/>
    <w:rsid w:val="00853F11"/>
    <w:rsid w:val="008627E6"/>
    <w:rsid w:val="008669CA"/>
    <w:rsid w:val="00876670"/>
    <w:rsid w:val="008870DE"/>
    <w:rsid w:val="00891C92"/>
    <w:rsid w:val="00896DC5"/>
    <w:rsid w:val="008A4BCC"/>
    <w:rsid w:val="008C7DA7"/>
    <w:rsid w:val="008D3745"/>
    <w:rsid w:val="008D5CB4"/>
    <w:rsid w:val="008D73B0"/>
    <w:rsid w:val="008E1ABE"/>
    <w:rsid w:val="00920597"/>
    <w:rsid w:val="009359CF"/>
    <w:rsid w:val="009568AF"/>
    <w:rsid w:val="009618F1"/>
    <w:rsid w:val="00964FB6"/>
    <w:rsid w:val="00966D92"/>
    <w:rsid w:val="00970189"/>
    <w:rsid w:val="0097335D"/>
    <w:rsid w:val="009900B3"/>
    <w:rsid w:val="00992270"/>
    <w:rsid w:val="00994CD8"/>
    <w:rsid w:val="00A371DC"/>
    <w:rsid w:val="00A4516A"/>
    <w:rsid w:val="00A4692F"/>
    <w:rsid w:val="00A60D0D"/>
    <w:rsid w:val="00A772B3"/>
    <w:rsid w:val="00A869C5"/>
    <w:rsid w:val="00AA0EB1"/>
    <w:rsid w:val="00AA0ECD"/>
    <w:rsid w:val="00AA281B"/>
    <w:rsid w:val="00AA444F"/>
    <w:rsid w:val="00AB003C"/>
    <w:rsid w:val="00AB0788"/>
    <w:rsid w:val="00AE6765"/>
    <w:rsid w:val="00AF3841"/>
    <w:rsid w:val="00AF47C5"/>
    <w:rsid w:val="00B01747"/>
    <w:rsid w:val="00B6337C"/>
    <w:rsid w:val="00B64A40"/>
    <w:rsid w:val="00B74BBA"/>
    <w:rsid w:val="00B916DD"/>
    <w:rsid w:val="00BC3D20"/>
    <w:rsid w:val="00BD361E"/>
    <w:rsid w:val="00BD7BD3"/>
    <w:rsid w:val="00BE6610"/>
    <w:rsid w:val="00C02A1C"/>
    <w:rsid w:val="00C14012"/>
    <w:rsid w:val="00C537E6"/>
    <w:rsid w:val="00C6501D"/>
    <w:rsid w:val="00C66D85"/>
    <w:rsid w:val="00C714CF"/>
    <w:rsid w:val="00C72646"/>
    <w:rsid w:val="00CB1689"/>
    <w:rsid w:val="00CB24E2"/>
    <w:rsid w:val="00CB6A2B"/>
    <w:rsid w:val="00CD1F47"/>
    <w:rsid w:val="00CE6EA5"/>
    <w:rsid w:val="00D07966"/>
    <w:rsid w:val="00D1457F"/>
    <w:rsid w:val="00D1791C"/>
    <w:rsid w:val="00D22B70"/>
    <w:rsid w:val="00D35A15"/>
    <w:rsid w:val="00D42828"/>
    <w:rsid w:val="00D66BCC"/>
    <w:rsid w:val="00D74AF5"/>
    <w:rsid w:val="00D821CD"/>
    <w:rsid w:val="00D90626"/>
    <w:rsid w:val="00D96DE7"/>
    <w:rsid w:val="00DB07D1"/>
    <w:rsid w:val="00DB22DD"/>
    <w:rsid w:val="00DE503F"/>
    <w:rsid w:val="00E06BCB"/>
    <w:rsid w:val="00E1130F"/>
    <w:rsid w:val="00E34009"/>
    <w:rsid w:val="00E47E4C"/>
    <w:rsid w:val="00E905EE"/>
    <w:rsid w:val="00EB51DD"/>
    <w:rsid w:val="00EB7089"/>
    <w:rsid w:val="00EC506A"/>
    <w:rsid w:val="00EE0552"/>
    <w:rsid w:val="00EE63D0"/>
    <w:rsid w:val="00F07EF6"/>
    <w:rsid w:val="00F15370"/>
    <w:rsid w:val="00F578CA"/>
    <w:rsid w:val="00F60828"/>
    <w:rsid w:val="00F66FA2"/>
    <w:rsid w:val="00F74C44"/>
    <w:rsid w:val="00FB7777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8"/>
  </w:style>
  <w:style w:type="paragraph" w:styleId="1">
    <w:name w:val="heading 1"/>
    <w:basedOn w:val="a0"/>
    <w:next w:val="a1"/>
    <w:link w:val="10"/>
    <w:uiPriority w:val="99"/>
    <w:qFormat/>
    <w:rsid w:val="005E0DC8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link w:val="20"/>
    <w:uiPriority w:val="99"/>
    <w:qFormat/>
    <w:rsid w:val="005E0DC8"/>
    <w:pPr>
      <w:keepNext/>
      <w:tabs>
        <w:tab w:val="left" w:pos="1728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0"/>
    <w:uiPriority w:val="99"/>
    <w:qFormat/>
    <w:rsid w:val="005E0DC8"/>
    <w:pPr>
      <w:keepNext/>
      <w:tabs>
        <w:tab w:val="left" w:pos="216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1"/>
    <w:link w:val="50"/>
    <w:uiPriority w:val="99"/>
    <w:qFormat/>
    <w:rsid w:val="005E0DC8"/>
    <w:pPr>
      <w:tabs>
        <w:tab w:val="left" w:pos="3024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EC5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0"/>
    <w:next w:val="a1"/>
    <w:link w:val="90"/>
    <w:uiPriority w:val="99"/>
    <w:qFormat/>
    <w:rsid w:val="005E0DC8"/>
    <w:pPr>
      <w:tabs>
        <w:tab w:val="left" w:pos="4752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E0DC8"/>
    <w:rPr>
      <w:rFonts w:cs="Times New Roman"/>
    </w:rPr>
  </w:style>
  <w:style w:type="character" w:customStyle="1" w:styleId="20">
    <w:name w:val="Заголовок 2 Знак"/>
    <w:basedOn w:val="a2"/>
    <w:link w:val="2"/>
    <w:uiPriority w:val="99"/>
    <w:locked/>
    <w:rsid w:val="005E0DC8"/>
    <w:rPr>
      <w:rFonts w:ascii="Arial" w:hAnsi="Arial" w:cs="Arial"/>
      <w:b/>
      <w:bCs/>
      <w:i/>
      <w:iCs/>
      <w:color w:val="00000A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5E0DC8"/>
    <w:rPr>
      <w:rFonts w:ascii="Arial" w:hAnsi="Arial" w:cs="Arial"/>
      <w:b/>
      <w:bCs/>
      <w:color w:val="00000A"/>
      <w:sz w:val="26"/>
      <w:szCs w:val="26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5E0DC8"/>
    <w:rPr>
      <w:rFonts w:cs="Times New Roman"/>
      <w:b/>
      <w:bCs/>
      <w:i/>
      <w:iCs/>
      <w:color w:val="00000A"/>
      <w:sz w:val="26"/>
      <w:szCs w:val="26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5E0DC8"/>
    <w:rPr>
      <w:rFonts w:ascii="Arial" w:hAnsi="Arial" w:cs="Arial"/>
      <w:b/>
      <w:bCs/>
      <w:color w:val="00000A"/>
      <w:sz w:val="17"/>
      <w:szCs w:val="17"/>
      <w:lang w:eastAsia="ar-SA" w:bidi="ar-SA"/>
    </w:rPr>
  </w:style>
  <w:style w:type="paragraph" w:customStyle="1" w:styleId="a0">
    <w:name w:val="Базовый"/>
    <w:rsid w:val="005E0DC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ListLabel1">
    <w:name w:val="ListLabel 1"/>
    <w:uiPriority w:val="99"/>
    <w:rsid w:val="005E0DC8"/>
  </w:style>
  <w:style w:type="character" w:customStyle="1" w:styleId="ListLabel2">
    <w:name w:val="ListLabel 2"/>
    <w:uiPriority w:val="99"/>
    <w:rsid w:val="005E0DC8"/>
  </w:style>
  <w:style w:type="character" w:customStyle="1" w:styleId="WW8Num1z0">
    <w:name w:val="WW8Num1z0"/>
    <w:uiPriority w:val="99"/>
    <w:rsid w:val="005E0DC8"/>
  </w:style>
  <w:style w:type="character" w:customStyle="1" w:styleId="WW8Num1z1">
    <w:name w:val="WW8Num1z1"/>
    <w:uiPriority w:val="99"/>
    <w:rsid w:val="005E0DC8"/>
  </w:style>
  <w:style w:type="character" w:customStyle="1" w:styleId="WW8Num1z2">
    <w:name w:val="WW8Num1z2"/>
    <w:uiPriority w:val="99"/>
    <w:rsid w:val="005E0DC8"/>
  </w:style>
  <w:style w:type="character" w:customStyle="1" w:styleId="WW8Num1z3">
    <w:name w:val="WW8Num1z3"/>
    <w:uiPriority w:val="99"/>
    <w:rsid w:val="005E0DC8"/>
  </w:style>
  <w:style w:type="character" w:customStyle="1" w:styleId="WW8Num1z4">
    <w:name w:val="WW8Num1z4"/>
    <w:uiPriority w:val="99"/>
    <w:rsid w:val="005E0DC8"/>
  </w:style>
  <w:style w:type="character" w:customStyle="1" w:styleId="WW8Num1z5">
    <w:name w:val="WW8Num1z5"/>
    <w:uiPriority w:val="99"/>
    <w:rsid w:val="005E0DC8"/>
  </w:style>
  <w:style w:type="character" w:customStyle="1" w:styleId="WW8Num1z6">
    <w:name w:val="WW8Num1z6"/>
    <w:uiPriority w:val="99"/>
    <w:rsid w:val="005E0DC8"/>
  </w:style>
  <w:style w:type="character" w:customStyle="1" w:styleId="WW8Num1z7">
    <w:name w:val="WW8Num1z7"/>
    <w:uiPriority w:val="99"/>
    <w:rsid w:val="005E0DC8"/>
  </w:style>
  <w:style w:type="character" w:customStyle="1" w:styleId="WW8Num1z8">
    <w:name w:val="WW8Num1z8"/>
    <w:uiPriority w:val="99"/>
    <w:rsid w:val="005E0DC8"/>
  </w:style>
  <w:style w:type="character" w:customStyle="1" w:styleId="WW8Num2z0">
    <w:name w:val="WW8Num2z0"/>
    <w:uiPriority w:val="99"/>
    <w:rsid w:val="005E0DC8"/>
  </w:style>
  <w:style w:type="character" w:customStyle="1" w:styleId="WW8Num3z0">
    <w:name w:val="WW8Num3z0"/>
    <w:uiPriority w:val="99"/>
    <w:rsid w:val="005E0DC8"/>
  </w:style>
  <w:style w:type="character" w:customStyle="1" w:styleId="WW8Num4z0">
    <w:name w:val="WW8Num4z0"/>
    <w:uiPriority w:val="99"/>
    <w:rsid w:val="005E0DC8"/>
  </w:style>
  <w:style w:type="character" w:customStyle="1" w:styleId="WW8Num5z0">
    <w:name w:val="WW8Num5z0"/>
    <w:uiPriority w:val="99"/>
    <w:rsid w:val="005E0DC8"/>
  </w:style>
  <w:style w:type="character" w:customStyle="1" w:styleId="WW8Num6z0">
    <w:name w:val="WW8Num6z0"/>
    <w:uiPriority w:val="99"/>
    <w:rsid w:val="005E0DC8"/>
  </w:style>
  <w:style w:type="character" w:customStyle="1" w:styleId="WW8Num7z0">
    <w:name w:val="WW8Num7z0"/>
    <w:uiPriority w:val="99"/>
    <w:rsid w:val="005E0DC8"/>
  </w:style>
  <w:style w:type="character" w:customStyle="1" w:styleId="WW8Num8z0">
    <w:name w:val="WW8Num8z0"/>
    <w:uiPriority w:val="99"/>
    <w:rsid w:val="005E0DC8"/>
  </w:style>
  <w:style w:type="character" w:customStyle="1" w:styleId="WW8Num8z1">
    <w:name w:val="WW8Num8z1"/>
    <w:uiPriority w:val="99"/>
    <w:rsid w:val="005E0DC8"/>
  </w:style>
  <w:style w:type="character" w:customStyle="1" w:styleId="WW8Num8z2">
    <w:name w:val="WW8Num8z2"/>
    <w:uiPriority w:val="99"/>
    <w:rsid w:val="005E0DC8"/>
  </w:style>
  <w:style w:type="character" w:customStyle="1" w:styleId="WW8Num8z3">
    <w:name w:val="WW8Num8z3"/>
    <w:uiPriority w:val="99"/>
    <w:rsid w:val="005E0DC8"/>
  </w:style>
  <w:style w:type="character" w:customStyle="1" w:styleId="WW8Num8z4">
    <w:name w:val="WW8Num8z4"/>
    <w:uiPriority w:val="99"/>
    <w:rsid w:val="005E0DC8"/>
  </w:style>
  <w:style w:type="character" w:customStyle="1" w:styleId="WW8Num8z5">
    <w:name w:val="WW8Num8z5"/>
    <w:uiPriority w:val="99"/>
    <w:rsid w:val="005E0DC8"/>
  </w:style>
  <w:style w:type="character" w:customStyle="1" w:styleId="WW8Num8z6">
    <w:name w:val="WW8Num8z6"/>
    <w:uiPriority w:val="99"/>
    <w:rsid w:val="005E0DC8"/>
  </w:style>
  <w:style w:type="character" w:customStyle="1" w:styleId="WW8Num8z7">
    <w:name w:val="WW8Num8z7"/>
    <w:uiPriority w:val="99"/>
    <w:rsid w:val="005E0DC8"/>
  </w:style>
  <w:style w:type="character" w:customStyle="1" w:styleId="WW8Num8z8">
    <w:name w:val="WW8Num8z8"/>
    <w:uiPriority w:val="99"/>
    <w:rsid w:val="005E0DC8"/>
  </w:style>
  <w:style w:type="character" w:customStyle="1" w:styleId="WW8Num9z0">
    <w:name w:val="WW8Num9z0"/>
    <w:uiPriority w:val="99"/>
    <w:rsid w:val="005E0DC8"/>
  </w:style>
  <w:style w:type="character" w:customStyle="1" w:styleId="WW8Num9z1">
    <w:name w:val="WW8Num9z1"/>
    <w:uiPriority w:val="99"/>
    <w:rsid w:val="005E0DC8"/>
  </w:style>
  <w:style w:type="character" w:customStyle="1" w:styleId="WW8Num9z2">
    <w:name w:val="WW8Num9z2"/>
    <w:uiPriority w:val="99"/>
    <w:rsid w:val="005E0DC8"/>
  </w:style>
  <w:style w:type="character" w:customStyle="1" w:styleId="WW8Num9z3">
    <w:name w:val="WW8Num9z3"/>
    <w:uiPriority w:val="99"/>
    <w:rsid w:val="005E0DC8"/>
  </w:style>
  <w:style w:type="character" w:customStyle="1" w:styleId="WW8Num9z4">
    <w:name w:val="WW8Num9z4"/>
    <w:uiPriority w:val="99"/>
    <w:rsid w:val="005E0DC8"/>
  </w:style>
  <w:style w:type="character" w:customStyle="1" w:styleId="WW8Num9z5">
    <w:name w:val="WW8Num9z5"/>
    <w:uiPriority w:val="99"/>
    <w:rsid w:val="005E0DC8"/>
  </w:style>
  <w:style w:type="character" w:customStyle="1" w:styleId="WW8Num9z6">
    <w:name w:val="WW8Num9z6"/>
    <w:uiPriority w:val="99"/>
    <w:rsid w:val="005E0DC8"/>
  </w:style>
  <w:style w:type="character" w:customStyle="1" w:styleId="WW8Num9z7">
    <w:name w:val="WW8Num9z7"/>
    <w:uiPriority w:val="99"/>
    <w:rsid w:val="005E0DC8"/>
  </w:style>
  <w:style w:type="character" w:customStyle="1" w:styleId="WW8Num9z8">
    <w:name w:val="WW8Num9z8"/>
    <w:uiPriority w:val="99"/>
    <w:rsid w:val="005E0DC8"/>
  </w:style>
  <w:style w:type="character" w:customStyle="1" w:styleId="21">
    <w:name w:val="Основной шрифт абзаца2"/>
    <w:uiPriority w:val="99"/>
    <w:rsid w:val="005E0DC8"/>
  </w:style>
  <w:style w:type="character" w:customStyle="1" w:styleId="WW8Num3z1">
    <w:name w:val="WW8Num3z1"/>
    <w:uiPriority w:val="99"/>
    <w:rsid w:val="005E0DC8"/>
  </w:style>
  <w:style w:type="character" w:customStyle="1" w:styleId="WW8Num3z2">
    <w:name w:val="WW8Num3z2"/>
    <w:uiPriority w:val="99"/>
    <w:rsid w:val="005E0DC8"/>
  </w:style>
  <w:style w:type="character" w:customStyle="1" w:styleId="WW8Num3z3">
    <w:name w:val="WW8Num3z3"/>
    <w:uiPriority w:val="99"/>
    <w:rsid w:val="005E0DC8"/>
  </w:style>
  <w:style w:type="character" w:customStyle="1" w:styleId="WW8Num3z4">
    <w:name w:val="WW8Num3z4"/>
    <w:uiPriority w:val="99"/>
    <w:rsid w:val="005E0DC8"/>
  </w:style>
  <w:style w:type="character" w:customStyle="1" w:styleId="WW8Num3z5">
    <w:name w:val="WW8Num3z5"/>
    <w:uiPriority w:val="99"/>
    <w:rsid w:val="005E0DC8"/>
  </w:style>
  <w:style w:type="character" w:customStyle="1" w:styleId="WW8Num3z6">
    <w:name w:val="WW8Num3z6"/>
    <w:uiPriority w:val="99"/>
    <w:rsid w:val="005E0DC8"/>
  </w:style>
  <w:style w:type="character" w:customStyle="1" w:styleId="WW8Num3z7">
    <w:name w:val="WW8Num3z7"/>
    <w:uiPriority w:val="99"/>
    <w:rsid w:val="005E0DC8"/>
  </w:style>
  <w:style w:type="character" w:customStyle="1" w:styleId="WW8Num3z8">
    <w:name w:val="WW8Num3z8"/>
    <w:uiPriority w:val="99"/>
    <w:rsid w:val="005E0DC8"/>
  </w:style>
  <w:style w:type="character" w:customStyle="1" w:styleId="WW8Num4z1">
    <w:name w:val="WW8Num4z1"/>
    <w:uiPriority w:val="99"/>
    <w:rsid w:val="005E0DC8"/>
  </w:style>
  <w:style w:type="character" w:customStyle="1" w:styleId="WW8Num4z2">
    <w:name w:val="WW8Num4z2"/>
    <w:uiPriority w:val="99"/>
    <w:rsid w:val="005E0DC8"/>
  </w:style>
  <w:style w:type="character" w:customStyle="1" w:styleId="WW8Num4z3">
    <w:name w:val="WW8Num4z3"/>
    <w:uiPriority w:val="99"/>
    <w:rsid w:val="005E0DC8"/>
  </w:style>
  <w:style w:type="character" w:customStyle="1" w:styleId="WW8Num4z4">
    <w:name w:val="WW8Num4z4"/>
    <w:uiPriority w:val="99"/>
    <w:rsid w:val="005E0DC8"/>
  </w:style>
  <w:style w:type="character" w:customStyle="1" w:styleId="WW8Num4z5">
    <w:name w:val="WW8Num4z5"/>
    <w:uiPriority w:val="99"/>
    <w:rsid w:val="005E0DC8"/>
  </w:style>
  <w:style w:type="character" w:customStyle="1" w:styleId="WW8Num4z6">
    <w:name w:val="WW8Num4z6"/>
    <w:uiPriority w:val="99"/>
    <w:rsid w:val="005E0DC8"/>
  </w:style>
  <w:style w:type="character" w:customStyle="1" w:styleId="WW8Num4z7">
    <w:name w:val="WW8Num4z7"/>
    <w:uiPriority w:val="99"/>
    <w:rsid w:val="005E0DC8"/>
  </w:style>
  <w:style w:type="character" w:customStyle="1" w:styleId="WW8Num4z8">
    <w:name w:val="WW8Num4z8"/>
    <w:uiPriority w:val="99"/>
    <w:rsid w:val="005E0DC8"/>
  </w:style>
  <w:style w:type="character" w:customStyle="1" w:styleId="WW8Num5z1">
    <w:name w:val="WW8Num5z1"/>
    <w:uiPriority w:val="99"/>
    <w:rsid w:val="005E0DC8"/>
  </w:style>
  <w:style w:type="character" w:customStyle="1" w:styleId="WW8Num5z2">
    <w:name w:val="WW8Num5z2"/>
    <w:uiPriority w:val="99"/>
    <w:rsid w:val="005E0DC8"/>
  </w:style>
  <w:style w:type="character" w:customStyle="1" w:styleId="WW8Num5z3">
    <w:name w:val="WW8Num5z3"/>
    <w:uiPriority w:val="99"/>
    <w:rsid w:val="005E0DC8"/>
  </w:style>
  <w:style w:type="character" w:customStyle="1" w:styleId="WW8Num5z4">
    <w:name w:val="WW8Num5z4"/>
    <w:uiPriority w:val="99"/>
    <w:rsid w:val="005E0DC8"/>
  </w:style>
  <w:style w:type="character" w:customStyle="1" w:styleId="WW8Num5z5">
    <w:name w:val="WW8Num5z5"/>
    <w:uiPriority w:val="99"/>
    <w:rsid w:val="005E0DC8"/>
  </w:style>
  <w:style w:type="character" w:customStyle="1" w:styleId="WW8Num5z6">
    <w:name w:val="WW8Num5z6"/>
    <w:uiPriority w:val="99"/>
    <w:rsid w:val="005E0DC8"/>
  </w:style>
  <w:style w:type="character" w:customStyle="1" w:styleId="WW8Num5z7">
    <w:name w:val="WW8Num5z7"/>
    <w:uiPriority w:val="99"/>
    <w:rsid w:val="005E0DC8"/>
  </w:style>
  <w:style w:type="character" w:customStyle="1" w:styleId="WW8Num5z8">
    <w:name w:val="WW8Num5z8"/>
    <w:uiPriority w:val="99"/>
    <w:rsid w:val="005E0DC8"/>
  </w:style>
  <w:style w:type="character" w:customStyle="1" w:styleId="WW8Num6z1">
    <w:name w:val="WW8Num6z1"/>
    <w:uiPriority w:val="99"/>
    <w:rsid w:val="005E0DC8"/>
  </w:style>
  <w:style w:type="character" w:customStyle="1" w:styleId="WW8Num6z2">
    <w:name w:val="WW8Num6z2"/>
    <w:uiPriority w:val="99"/>
    <w:rsid w:val="005E0DC8"/>
  </w:style>
  <w:style w:type="character" w:customStyle="1" w:styleId="WW8Num6z3">
    <w:name w:val="WW8Num6z3"/>
    <w:uiPriority w:val="99"/>
    <w:rsid w:val="005E0DC8"/>
  </w:style>
  <w:style w:type="character" w:customStyle="1" w:styleId="WW8Num6z4">
    <w:name w:val="WW8Num6z4"/>
    <w:uiPriority w:val="99"/>
    <w:rsid w:val="005E0DC8"/>
  </w:style>
  <w:style w:type="character" w:customStyle="1" w:styleId="WW8Num6z5">
    <w:name w:val="WW8Num6z5"/>
    <w:uiPriority w:val="99"/>
    <w:rsid w:val="005E0DC8"/>
  </w:style>
  <w:style w:type="character" w:customStyle="1" w:styleId="WW8Num6z6">
    <w:name w:val="WW8Num6z6"/>
    <w:uiPriority w:val="99"/>
    <w:rsid w:val="005E0DC8"/>
  </w:style>
  <w:style w:type="character" w:customStyle="1" w:styleId="WW8Num6z7">
    <w:name w:val="WW8Num6z7"/>
    <w:uiPriority w:val="99"/>
    <w:rsid w:val="005E0DC8"/>
  </w:style>
  <w:style w:type="character" w:customStyle="1" w:styleId="WW8Num6z8">
    <w:name w:val="WW8Num6z8"/>
    <w:uiPriority w:val="99"/>
    <w:rsid w:val="005E0DC8"/>
  </w:style>
  <w:style w:type="character" w:customStyle="1" w:styleId="11">
    <w:name w:val="Основной шрифт абзаца1"/>
    <w:uiPriority w:val="99"/>
    <w:rsid w:val="005E0DC8"/>
  </w:style>
  <w:style w:type="character" w:customStyle="1" w:styleId="-">
    <w:name w:val="Интернет-ссылка"/>
    <w:basedOn w:val="11"/>
    <w:uiPriority w:val="99"/>
    <w:rsid w:val="005E0DC8"/>
    <w:rPr>
      <w:rFonts w:cs="Times New Roman"/>
      <w:color w:val="0000FF"/>
      <w:u w:val="single"/>
      <w:lang w:val="ru-RU" w:eastAsia="ru-RU"/>
    </w:rPr>
  </w:style>
  <w:style w:type="character" w:customStyle="1" w:styleId="a5">
    <w:name w:val="Маркеры списка"/>
    <w:uiPriority w:val="99"/>
    <w:rsid w:val="005E0DC8"/>
    <w:rPr>
      <w:rFonts w:ascii="OpenSymbol" w:hAnsi="OpenSymbol"/>
    </w:rPr>
  </w:style>
  <w:style w:type="character" w:customStyle="1" w:styleId="BodyTextChar">
    <w:name w:val="Body Text Char"/>
    <w:basedOn w:val="a2"/>
    <w:uiPriority w:val="99"/>
    <w:rsid w:val="005E0DC8"/>
    <w:rPr>
      <w:rFonts w:cs="Times New Roman"/>
    </w:rPr>
  </w:style>
  <w:style w:type="character" w:customStyle="1" w:styleId="BodyTextIndentChar">
    <w:name w:val="Body Text Indent Char"/>
    <w:basedOn w:val="a2"/>
    <w:uiPriority w:val="99"/>
    <w:rsid w:val="005E0DC8"/>
    <w:rPr>
      <w:rFonts w:cs="Times New Roman"/>
    </w:rPr>
  </w:style>
  <w:style w:type="character" w:customStyle="1" w:styleId="SubtitleChar">
    <w:name w:val="Subtitle Char"/>
    <w:basedOn w:val="a2"/>
    <w:uiPriority w:val="99"/>
    <w:rsid w:val="005E0DC8"/>
    <w:rPr>
      <w:rFonts w:cs="Times New Roman"/>
    </w:rPr>
  </w:style>
  <w:style w:type="character" w:customStyle="1" w:styleId="z-BottomofFormChar">
    <w:name w:val="z-Bottom of Form Char"/>
    <w:basedOn w:val="a2"/>
    <w:uiPriority w:val="99"/>
    <w:rsid w:val="005E0DC8"/>
    <w:rPr>
      <w:rFonts w:cs="Times New Roman"/>
    </w:rPr>
  </w:style>
  <w:style w:type="character" w:customStyle="1" w:styleId="BalloonTextChar">
    <w:name w:val="Balloon Text Char"/>
    <w:basedOn w:val="a2"/>
    <w:uiPriority w:val="99"/>
    <w:rsid w:val="005E0DC8"/>
    <w:rPr>
      <w:rFonts w:cs="Times New Roman"/>
    </w:rPr>
  </w:style>
  <w:style w:type="character" w:customStyle="1" w:styleId="HeaderChar">
    <w:name w:val="Header Char"/>
    <w:basedOn w:val="a2"/>
    <w:uiPriority w:val="99"/>
    <w:rsid w:val="005E0DC8"/>
    <w:rPr>
      <w:rFonts w:cs="Times New Roman"/>
    </w:rPr>
  </w:style>
  <w:style w:type="character" w:customStyle="1" w:styleId="FooterChar">
    <w:name w:val="Footer Char"/>
    <w:basedOn w:val="a2"/>
    <w:uiPriority w:val="99"/>
    <w:rsid w:val="005E0DC8"/>
    <w:rPr>
      <w:rFonts w:cs="Times New Roman"/>
    </w:rPr>
  </w:style>
  <w:style w:type="character" w:customStyle="1" w:styleId="a6">
    <w:name w:val="Выделение жирным"/>
    <w:basedOn w:val="a2"/>
    <w:uiPriority w:val="99"/>
    <w:rsid w:val="005E0DC8"/>
    <w:rPr>
      <w:rFonts w:cs="Times New Roman"/>
      <w:b/>
      <w:bCs/>
    </w:rPr>
  </w:style>
  <w:style w:type="paragraph" w:customStyle="1" w:styleId="a7">
    <w:name w:val="Заголовок"/>
    <w:basedOn w:val="a0"/>
    <w:next w:val="a1"/>
    <w:uiPriority w:val="99"/>
    <w:rsid w:val="005E0DC8"/>
    <w:pPr>
      <w:keepNext/>
      <w:spacing w:before="240" w:after="120" w:line="100" w:lineRule="atLeast"/>
    </w:pPr>
    <w:rPr>
      <w:rFonts w:ascii="Arial" w:eastAsia="Arial Unicode MS" w:hAnsi="Arial" w:cs="Arial"/>
      <w:sz w:val="28"/>
      <w:szCs w:val="28"/>
      <w:lang w:eastAsia="ar-SA"/>
    </w:rPr>
  </w:style>
  <w:style w:type="paragraph" w:styleId="a1">
    <w:name w:val="Body Text"/>
    <w:basedOn w:val="a0"/>
    <w:link w:val="a8"/>
    <w:uiPriority w:val="99"/>
    <w:rsid w:val="005E0DC8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F74C44"/>
    <w:rPr>
      <w:rFonts w:cs="Times New Roman"/>
    </w:rPr>
  </w:style>
  <w:style w:type="paragraph" w:styleId="a9">
    <w:name w:val="List"/>
    <w:basedOn w:val="a1"/>
    <w:uiPriority w:val="99"/>
    <w:rsid w:val="005E0DC8"/>
    <w:rPr>
      <w:rFonts w:ascii="Arial" w:hAnsi="Arial" w:cs="Tahoma"/>
    </w:rPr>
  </w:style>
  <w:style w:type="paragraph" w:styleId="aa">
    <w:name w:val="Title"/>
    <w:basedOn w:val="a0"/>
    <w:link w:val="ab"/>
    <w:uiPriority w:val="99"/>
    <w:qFormat/>
    <w:rsid w:val="005E0D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b">
    <w:name w:val="Название Знак"/>
    <w:basedOn w:val="a2"/>
    <w:link w:val="aa"/>
    <w:uiPriority w:val="99"/>
    <w:locked/>
    <w:rsid w:val="00F74C44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0"/>
    <w:uiPriority w:val="99"/>
    <w:rsid w:val="005E0DC8"/>
  </w:style>
  <w:style w:type="paragraph" w:styleId="ac">
    <w:name w:val="index heading"/>
    <w:basedOn w:val="a0"/>
    <w:uiPriority w:val="99"/>
    <w:rsid w:val="005E0DC8"/>
  </w:style>
  <w:style w:type="paragraph" w:customStyle="1" w:styleId="22">
    <w:name w:val="Название2"/>
    <w:basedOn w:val="a0"/>
    <w:uiPriority w:val="99"/>
    <w:rsid w:val="005E0DC8"/>
  </w:style>
  <w:style w:type="paragraph" w:customStyle="1" w:styleId="23">
    <w:name w:val="Указатель2"/>
    <w:basedOn w:val="a0"/>
    <w:uiPriority w:val="99"/>
    <w:rsid w:val="005E0DC8"/>
  </w:style>
  <w:style w:type="paragraph" w:customStyle="1" w:styleId="13">
    <w:name w:val="Название1"/>
    <w:basedOn w:val="a0"/>
    <w:uiPriority w:val="99"/>
    <w:rsid w:val="005E0DC8"/>
  </w:style>
  <w:style w:type="paragraph" w:customStyle="1" w:styleId="14">
    <w:name w:val="Указатель1"/>
    <w:basedOn w:val="a0"/>
    <w:uiPriority w:val="99"/>
    <w:rsid w:val="005E0DC8"/>
  </w:style>
  <w:style w:type="paragraph" w:styleId="ad">
    <w:name w:val="Body Text Indent"/>
    <w:basedOn w:val="a0"/>
    <w:link w:val="ae"/>
    <w:uiPriority w:val="99"/>
    <w:rsid w:val="005E0DC8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2"/>
    <w:link w:val="ad"/>
    <w:uiPriority w:val="99"/>
    <w:semiHidden/>
    <w:locked/>
    <w:rsid w:val="00F74C44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5E0DC8"/>
  </w:style>
  <w:style w:type="paragraph" w:styleId="15">
    <w:name w:val="toc 1"/>
    <w:basedOn w:val="a0"/>
    <w:uiPriority w:val="99"/>
    <w:rsid w:val="005E0DC8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uiPriority w:val="99"/>
    <w:rsid w:val="005E0DC8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">
    <w:name w:val="Normal (Web)"/>
    <w:basedOn w:val="a0"/>
    <w:uiPriority w:val="99"/>
    <w:rsid w:val="005E0DC8"/>
  </w:style>
  <w:style w:type="paragraph" w:customStyle="1" w:styleId="211">
    <w:name w:val="Основной текст с отступом 21"/>
    <w:basedOn w:val="a0"/>
    <w:uiPriority w:val="99"/>
    <w:rsid w:val="005E0DC8"/>
  </w:style>
  <w:style w:type="paragraph" w:customStyle="1" w:styleId="report">
    <w:name w:val="report"/>
    <w:basedOn w:val="a0"/>
    <w:uiPriority w:val="99"/>
    <w:rsid w:val="005E0DC8"/>
  </w:style>
  <w:style w:type="paragraph" w:styleId="af0">
    <w:name w:val="Subtitle"/>
    <w:basedOn w:val="a0"/>
    <w:next w:val="a1"/>
    <w:link w:val="af1"/>
    <w:uiPriority w:val="99"/>
    <w:qFormat/>
    <w:rsid w:val="005E0DC8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character" w:customStyle="1" w:styleId="af1">
    <w:name w:val="Подзаголовок Знак"/>
    <w:basedOn w:val="a2"/>
    <w:link w:val="af0"/>
    <w:uiPriority w:val="99"/>
    <w:locked/>
    <w:rsid w:val="00F74C44"/>
    <w:rPr>
      <w:rFonts w:ascii="Cambria" w:hAnsi="Cambria" w:cs="Times New Roman"/>
      <w:sz w:val="24"/>
      <w:szCs w:val="24"/>
    </w:rPr>
  </w:style>
  <w:style w:type="paragraph" w:customStyle="1" w:styleId="af2">
    <w:name w:val="a"/>
    <w:basedOn w:val="a0"/>
    <w:uiPriority w:val="99"/>
    <w:rsid w:val="005E0DC8"/>
  </w:style>
  <w:style w:type="paragraph" w:styleId="z-">
    <w:name w:val="HTML Bottom of Form"/>
    <w:basedOn w:val="a0"/>
    <w:link w:val="z-0"/>
    <w:uiPriority w:val="99"/>
    <w:rsid w:val="005E0DC8"/>
  </w:style>
  <w:style w:type="character" w:customStyle="1" w:styleId="z-0">
    <w:name w:val="z-Конец формы Знак"/>
    <w:basedOn w:val="a2"/>
    <w:link w:val="z-"/>
    <w:uiPriority w:val="99"/>
    <w:semiHidden/>
    <w:locked/>
    <w:rsid w:val="00F74C44"/>
    <w:rPr>
      <w:rFonts w:ascii="Arial" w:hAnsi="Arial" w:cs="Arial"/>
      <w:vanish/>
      <w:sz w:val="16"/>
      <w:szCs w:val="16"/>
    </w:rPr>
  </w:style>
  <w:style w:type="paragraph" w:styleId="af3">
    <w:name w:val="Balloon Text"/>
    <w:basedOn w:val="a0"/>
    <w:link w:val="af4"/>
    <w:uiPriority w:val="99"/>
    <w:rsid w:val="005E0DC8"/>
  </w:style>
  <w:style w:type="character" w:customStyle="1" w:styleId="af4">
    <w:name w:val="Текст выноски Знак"/>
    <w:basedOn w:val="a2"/>
    <w:link w:val="af3"/>
    <w:uiPriority w:val="99"/>
    <w:semiHidden/>
    <w:locked/>
    <w:rsid w:val="00F74C44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styleId="af5">
    <w:name w:val="header"/>
    <w:basedOn w:val="a0"/>
    <w:link w:val="af6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semiHidden/>
    <w:locked/>
    <w:rsid w:val="00F74C44"/>
    <w:rPr>
      <w:rFonts w:cs="Times New Roman"/>
    </w:rPr>
  </w:style>
  <w:style w:type="paragraph" w:styleId="af7">
    <w:name w:val="footer"/>
    <w:basedOn w:val="a0"/>
    <w:link w:val="af8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semiHidden/>
    <w:locked/>
    <w:rsid w:val="00F74C44"/>
    <w:rPr>
      <w:rFonts w:cs="Times New Roman"/>
    </w:rPr>
  </w:style>
  <w:style w:type="paragraph" w:customStyle="1" w:styleId="af9">
    <w:name w:val="Содержимое таблицы"/>
    <w:basedOn w:val="a0"/>
    <w:uiPriority w:val="99"/>
    <w:rsid w:val="005E0DC8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5E0DC8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5E0DC8"/>
  </w:style>
  <w:style w:type="paragraph" w:styleId="afc">
    <w:name w:val="No Spacing"/>
    <w:qFormat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table" w:styleId="afd">
    <w:name w:val="Table Grid"/>
    <w:basedOn w:val="a3"/>
    <w:uiPriority w:val="99"/>
    <w:locked/>
    <w:rsid w:val="005D1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2"/>
    <w:uiPriority w:val="99"/>
    <w:semiHidden/>
    <w:unhideWhenUsed/>
    <w:rsid w:val="0099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8"/>
  </w:style>
  <w:style w:type="paragraph" w:styleId="1">
    <w:name w:val="heading 1"/>
    <w:basedOn w:val="a0"/>
    <w:next w:val="a1"/>
    <w:link w:val="10"/>
    <w:uiPriority w:val="99"/>
    <w:qFormat/>
    <w:rsid w:val="005E0DC8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link w:val="20"/>
    <w:uiPriority w:val="99"/>
    <w:qFormat/>
    <w:rsid w:val="005E0DC8"/>
    <w:pPr>
      <w:keepNext/>
      <w:tabs>
        <w:tab w:val="left" w:pos="1728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0"/>
    <w:uiPriority w:val="99"/>
    <w:qFormat/>
    <w:rsid w:val="005E0DC8"/>
    <w:pPr>
      <w:keepNext/>
      <w:tabs>
        <w:tab w:val="left" w:pos="216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1"/>
    <w:link w:val="50"/>
    <w:uiPriority w:val="99"/>
    <w:qFormat/>
    <w:rsid w:val="005E0DC8"/>
    <w:pPr>
      <w:tabs>
        <w:tab w:val="left" w:pos="3024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EC5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0"/>
    <w:next w:val="a1"/>
    <w:link w:val="90"/>
    <w:uiPriority w:val="99"/>
    <w:qFormat/>
    <w:rsid w:val="005E0DC8"/>
    <w:pPr>
      <w:tabs>
        <w:tab w:val="left" w:pos="4752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E0DC8"/>
    <w:rPr>
      <w:rFonts w:cs="Times New Roman"/>
    </w:rPr>
  </w:style>
  <w:style w:type="character" w:customStyle="1" w:styleId="20">
    <w:name w:val="Заголовок 2 Знак"/>
    <w:basedOn w:val="a2"/>
    <w:link w:val="2"/>
    <w:uiPriority w:val="99"/>
    <w:locked/>
    <w:rsid w:val="005E0DC8"/>
    <w:rPr>
      <w:rFonts w:ascii="Arial" w:hAnsi="Arial" w:cs="Arial"/>
      <w:b/>
      <w:bCs/>
      <w:i/>
      <w:iCs/>
      <w:color w:val="00000A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5E0DC8"/>
    <w:rPr>
      <w:rFonts w:ascii="Arial" w:hAnsi="Arial" w:cs="Arial"/>
      <w:b/>
      <w:bCs/>
      <w:color w:val="00000A"/>
      <w:sz w:val="26"/>
      <w:szCs w:val="26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5E0DC8"/>
    <w:rPr>
      <w:rFonts w:cs="Times New Roman"/>
      <w:b/>
      <w:bCs/>
      <w:i/>
      <w:iCs/>
      <w:color w:val="00000A"/>
      <w:sz w:val="26"/>
      <w:szCs w:val="26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5E0DC8"/>
    <w:rPr>
      <w:rFonts w:ascii="Arial" w:hAnsi="Arial" w:cs="Arial"/>
      <w:b/>
      <w:bCs/>
      <w:color w:val="00000A"/>
      <w:sz w:val="17"/>
      <w:szCs w:val="17"/>
      <w:lang w:eastAsia="ar-SA" w:bidi="ar-SA"/>
    </w:rPr>
  </w:style>
  <w:style w:type="paragraph" w:customStyle="1" w:styleId="a0">
    <w:name w:val="Базовый"/>
    <w:rsid w:val="005E0DC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ListLabel1">
    <w:name w:val="ListLabel 1"/>
    <w:uiPriority w:val="99"/>
    <w:rsid w:val="005E0DC8"/>
  </w:style>
  <w:style w:type="character" w:customStyle="1" w:styleId="ListLabel2">
    <w:name w:val="ListLabel 2"/>
    <w:uiPriority w:val="99"/>
    <w:rsid w:val="005E0DC8"/>
  </w:style>
  <w:style w:type="character" w:customStyle="1" w:styleId="WW8Num1z0">
    <w:name w:val="WW8Num1z0"/>
    <w:uiPriority w:val="99"/>
    <w:rsid w:val="005E0DC8"/>
  </w:style>
  <w:style w:type="character" w:customStyle="1" w:styleId="WW8Num1z1">
    <w:name w:val="WW8Num1z1"/>
    <w:uiPriority w:val="99"/>
    <w:rsid w:val="005E0DC8"/>
  </w:style>
  <w:style w:type="character" w:customStyle="1" w:styleId="WW8Num1z2">
    <w:name w:val="WW8Num1z2"/>
    <w:uiPriority w:val="99"/>
    <w:rsid w:val="005E0DC8"/>
  </w:style>
  <w:style w:type="character" w:customStyle="1" w:styleId="WW8Num1z3">
    <w:name w:val="WW8Num1z3"/>
    <w:uiPriority w:val="99"/>
    <w:rsid w:val="005E0DC8"/>
  </w:style>
  <w:style w:type="character" w:customStyle="1" w:styleId="WW8Num1z4">
    <w:name w:val="WW8Num1z4"/>
    <w:uiPriority w:val="99"/>
    <w:rsid w:val="005E0DC8"/>
  </w:style>
  <w:style w:type="character" w:customStyle="1" w:styleId="WW8Num1z5">
    <w:name w:val="WW8Num1z5"/>
    <w:uiPriority w:val="99"/>
    <w:rsid w:val="005E0DC8"/>
  </w:style>
  <w:style w:type="character" w:customStyle="1" w:styleId="WW8Num1z6">
    <w:name w:val="WW8Num1z6"/>
    <w:uiPriority w:val="99"/>
    <w:rsid w:val="005E0DC8"/>
  </w:style>
  <w:style w:type="character" w:customStyle="1" w:styleId="WW8Num1z7">
    <w:name w:val="WW8Num1z7"/>
    <w:uiPriority w:val="99"/>
    <w:rsid w:val="005E0DC8"/>
  </w:style>
  <w:style w:type="character" w:customStyle="1" w:styleId="WW8Num1z8">
    <w:name w:val="WW8Num1z8"/>
    <w:uiPriority w:val="99"/>
    <w:rsid w:val="005E0DC8"/>
  </w:style>
  <w:style w:type="character" w:customStyle="1" w:styleId="WW8Num2z0">
    <w:name w:val="WW8Num2z0"/>
    <w:uiPriority w:val="99"/>
    <w:rsid w:val="005E0DC8"/>
  </w:style>
  <w:style w:type="character" w:customStyle="1" w:styleId="WW8Num3z0">
    <w:name w:val="WW8Num3z0"/>
    <w:uiPriority w:val="99"/>
    <w:rsid w:val="005E0DC8"/>
  </w:style>
  <w:style w:type="character" w:customStyle="1" w:styleId="WW8Num4z0">
    <w:name w:val="WW8Num4z0"/>
    <w:uiPriority w:val="99"/>
    <w:rsid w:val="005E0DC8"/>
  </w:style>
  <w:style w:type="character" w:customStyle="1" w:styleId="WW8Num5z0">
    <w:name w:val="WW8Num5z0"/>
    <w:uiPriority w:val="99"/>
    <w:rsid w:val="005E0DC8"/>
  </w:style>
  <w:style w:type="character" w:customStyle="1" w:styleId="WW8Num6z0">
    <w:name w:val="WW8Num6z0"/>
    <w:uiPriority w:val="99"/>
    <w:rsid w:val="005E0DC8"/>
  </w:style>
  <w:style w:type="character" w:customStyle="1" w:styleId="WW8Num7z0">
    <w:name w:val="WW8Num7z0"/>
    <w:uiPriority w:val="99"/>
    <w:rsid w:val="005E0DC8"/>
  </w:style>
  <w:style w:type="character" w:customStyle="1" w:styleId="WW8Num8z0">
    <w:name w:val="WW8Num8z0"/>
    <w:uiPriority w:val="99"/>
    <w:rsid w:val="005E0DC8"/>
  </w:style>
  <w:style w:type="character" w:customStyle="1" w:styleId="WW8Num8z1">
    <w:name w:val="WW8Num8z1"/>
    <w:uiPriority w:val="99"/>
    <w:rsid w:val="005E0DC8"/>
  </w:style>
  <w:style w:type="character" w:customStyle="1" w:styleId="WW8Num8z2">
    <w:name w:val="WW8Num8z2"/>
    <w:uiPriority w:val="99"/>
    <w:rsid w:val="005E0DC8"/>
  </w:style>
  <w:style w:type="character" w:customStyle="1" w:styleId="WW8Num8z3">
    <w:name w:val="WW8Num8z3"/>
    <w:uiPriority w:val="99"/>
    <w:rsid w:val="005E0DC8"/>
  </w:style>
  <w:style w:type="character" w:customStyle="1" w:styleId="WW8Num8z4">
    <w:name w:val="WW8Num8z4"/>
    <w:uiPriority w:val="99"/>
    <w:rsid w:val="005E0DC8"/>
  </w:style>
  <w:style w:type="character" w:customStyle="1" w:styleId="WW8Num8z5">
    <w:name w:val="WW8Num8z5"/>
    <w:uiPriority w:val="99"/>
    <w:rsid w:val="005E0DC8"/>
  </w:style>
  <w:style w:type="character" w:customStyle="1" w:styleId="WW8Num8z6">
    <w:name w:val="WW8Num8z6"/>
    <w:uiPriority w:val="99"/>
    <w:rsid w:val="005E0DC8"/>
  </w:style>
  <w:style w:type="character" w:customStyle="1" w:styleId="WW8Num8z7">
    <w:name w:val="WW8Num8z7"/>
    <w:uiPriority w:val="99"/>
    <w:rsid w:val="005E0DC8"/>
  </w:style>
  <w:style w:type="character" w:customStyle="1" w:styleId="WW8Num8z8">
    <w:name w:val="WW8Num8z8"/>
    <w:uiPriority w:val="99"/>
    <w:rsid w:val="005E0DC8"/>
  </w:style>
  <w:style w:type="character" w:customStyle="1" w:styleId="WW8Num9z0">
    <w:name w:val="WW8Num9z0"/>
    <w:uiPriority w:val="99"/>
    <w:rsid w:val="005E0DC8"/>
  </w:style>
  <w:style w:type="character" w:customStyle="1" w:styleId="WW8Num9z1">
    <w:name w:val="WW8Num9z1"/>
    <w:uiPriority w:val="99"/>
    <w:rsid w:val="005E0DC8"/>
  </w:style>
  <w:style w:type="character" w:customStyle="1" w:styleId="WW8Num9z2">
    <w:name w:val="WW8Num9z2"/>
    <w:uiPriority w:val="99"/>
    <w:rsid w:val="005E0DC8"/>
  </w:style>
  <w:style w:type="character" w:customStyle="1" w:styleId="WW8Num9z3">
    <w:name w:val="WW8Num9z3"/>
    <w:uiPriority w:val="99"/>
    <w:rsid w:val="005E0DC8"/>
  </w:style>
  <w:style w:type="character" w:customStyle="1" w:styleId="WW8Num9z4">
    <w:name w:val="WW8Num9z4"/>
    <w:uiPriority w:val="99"/>
    <w:rsid w:val="005E0DC8"/>
  </w:style>
  <w:style w:type="character" w:customStyle="1" w:styleId="WW8Num9z5">
    <w:name w:val="WW8Num9z5"/>
    <w:uiPriority w:val="99"/>
    <w:rsid w:val="005E0DC8"/>
  </w:style>
  <w:style w:type="character" w:customStyle="1" w:styleId="WW8Num9z6">
    <w:name w:val="WW8Num9z6"/>
    <w:uiPriority w:val="99"/>
    <w:rsid w:val="005E0DC8"/>
  </w:style>
  <w:style w:type="character" w:customStyle="1" w:styleId="WW8Num9z7">
    <w:name w:val="WW8Num9z7"/>
    <w:uiPriority w:val="99"/>
    <w:rsid w:val="005E0DC8"/>
  </w:style>
  <w:style w:type="character" w:customStyle="1" w:styleId="WW8Num9z8">
    <w:name w:val="WW8Num9z8"/>
    <w:uiPriority w:val="99"/>
    <w:rsid w:val="005E0DC8"/>
  </w:style>
  <w:style w:type="character" w:customStyle="1" w:styleId="21">
    <w:name w:val="Основной шрифт абзаца2"/>
    <w:uiPriority w:val="99"/>
    <w:rsid w:val="005E0DC8"/>
  </w:style>
  <w:style w:type="character" w:customStyle="1" w:styleId="WW8Num3z1">
    <w:name w:val="WW8Num3z1"/>
    <w:uiPriority w:val="99"/>
    <w:rsid w:val="005E0DC8"/>
  </w:style>
  <w:style w:type="character" w:customStyle="1" w:styleId="WW8Num3z2">
    <w:name w:val="WW8Num3z2"/>
    <w:uiPriority w:val="99"/>
    <w:rsid w:val="005E0DC8"/>
  </w:style>
  <w:style w:type="character" w:customStyle="1" w:styleId="WW8Num3z3">
    <w:name w:val="WW8Num3z3"/>
    <w:uiPriority w:val="99"/>
    <w:rsid w:val="005E0DC8"/>
  </w:style>
  <w:style w:type="character" w:customStyle="1" w:styleId="WW8Num3z4">
    <w:name w:val="WW8Num3z4"/>
    <w:uiPriority w:val="99"/>
    <w:rsid w:val="005E0DC8"/>
  </w:style>
  <w:style w:type="character" w:customStyle="1" w:styleId="WW8Num3z5">
    <w:name w:val="WW8Num3z5"/>
    <w:uiPriority w:val="99"/>
    <w:rsid w:val="005E0DC8"/>
  </w:style>
  <w:style w:type="character" w:customStyle="1" w:styleId="WW8Num3z6">
    <w:name w:val="WW8Num3z6"/>
    <w:uiPriority w:val="99"/>
    <w:rsid w:val="005E0DC8"/>
  </w:style>
  <w:style w:type="character" w:customStyle="1" w:styleId="WW8Num3z7">
    <w:name w:val="WW8Num3z7"/>
    <w:uiPriority w:val="99"/>
    <w:rsid w:val="005E0DC8"/>
  </w:style>
  <w:style w:type="character" w:customStyle="1" w:styleId="WW8Num3z8">
    <w:name w:val="WW8Num3z8"/>
    <w:uiPriority w:val="99"/>
    <w:rsid w:val="005E0DC8"/>
  </w:style>
  <w:style w:type="character" w:customStyle="1" w:styleId="WW8Num4z1">
    <w:name w:val="WW8Num4z1"/>
    <w:uiPriority w:val="99"/>
    <w:rsid w:val="005E0DC8"/>
  </w:style>
  <w:style w:type="character" w:customStyle="1" w:styleId="WW8Num4z2">
    <w:name w:val="WW8Num4z2"/>
    <w:uiPriority w:val="99"/>
    <w:rsid w:val="005E0DC8"/>
  </w:style>
  <w:style w:type="character" w:customStyle="1" w:styleId="WW8Num4z3">
    <w:name w:val="WW8Num4z3"/>
    <w:uiPriority w:val="99"/>
    <w:rsid w:val="005E0DC8"/>
  </w:style>
  <w:style w:type="character" w:customStyle="1" w:styleId="WW8Num4z4">
    <w:name w:val="WW8Num4z4"/>
    <w:uiPriority w:val="99"/>
    <w:rsid w:val="005E0DC8"/>
  </w:style>
  <w:style w:type="character" w:customStyle="1" w:styleId="WW8Num4z5">
    <w:name w:val="WW8Num4z5"/>
    <w:uiPriority w:val="99"/>
    <w:rsid w:val="005E0DC8"/>
  </w:style>
  <w:style w:type="character" w:customStyle="1" w:styleId="WW8Num4z6">
    <w:name w:val="WW8Num4z6"/>
    <w:uiPriority w:val="99"/>
    <w:rsid w:val="005E0DC8"/>
  </w:style>
  <w:style w:type="character" w:customStyle="1" w:styleId="WW8Num4z7">
    <w:name w:val="WW8Num4z7"/>
    <w:uiPriority w:val="99"/>
    <w:rsid w:val="005E0DC8"/>
  </w:style>
  <w:style w:type="character" w:customStyle="1" w:styleId="WW8Num4z8">
    <w:name w:val="WW8Num4z8"/>
    <w:uiPriority w:val="99"/>
    <w:rsid w:val="005E0DC8"/>
  </w:style>
  <w:style w:type="character" w:customStyle="1" w:styleId="WW8Num5z1">
    <w:name w:val="WW8Num5z1"/>
    <w:uiPriority w:val="99"/>
    <w:rsid w:val="005E0DC8"/>
  </w:style>
  <w:style w:type="character" w:customStyle="1" w:styleId="WW8Num5z2">
    <w:name w:val="WW8Num5z2"/>
    <w:uiPriority w:val="99"/>
    <w:rsid w:val="005E0DC8"/>
  </w:style>
  <w:style w:type="character" w:customStyle="1" w:styleId="WW8Num5z3">
    <w:name w:val="WW8Num5z3"/>
    <w:uiPriority w:val="99"/>
    <w:rsid w:val="005E0DC8"/>
  </w:style>
  <w:style w:type="character" w:customStyle="1" w:styleId="WW8Num5z4">
    <w:name w:val="WW8Num5z4"/>
    <w:uiPriority w:val="99"/>
    <w:rsid w:val="005E0DC8"/>
  </w:style>
  <w:style w:type="character" w:customStyle="1" w:styleId="WW8Num5z5">
    <w:name w:val="WW8Num5z5"/>
    <w:uiPriority w:val="99"/>
    <w:rsid w:val="005E0DC8"/>
  </w:style>
  <w:style w:type="character" w:customStyle="1" w:styleId="WW8Num5z6">
    <w:name w:val="WW8Num5z6"/>
    <w:uiPriority w:val="99"/>
    <w:rsid w:val="005E0DC8"/>
  </w:style>
  <w:style w:type="character" w:customStyle="1" w:styleId="WW8Num5z7">
    <w:name w:val="WW8Num5z7"/>
    <w:uiPriority w:val="99"/>
    <w:rsid w:val="005E0DC8"/>
  </w:style>
  <w:style w:type="character" w:customStyle="1" w:styleId="WW8Num5z8">
    <w:name w:val="WW8Num5z8"/>
    <w:uiPriority w:val="99"/>
    <w:rsid w:val="005E0DC8"/>
  </w:style>
  <w:style w:type="character" w:customStyle="1" w:styleId="WW8Num6z1">
    <w:name w:val="WW8Num6z1"/>
    <w:uiPriority w:val="99"/>
    <w:rsid w:val="005E0DC8"/>
  </w:style>
  <w:style w:type="character" w:customStyle="1" w:styleId="WW8Num6z2">
    <w:name w:val="WW8Num6z2"/>
    <w:uiPriority w:val="99"/>
    <w:rsid w:val="005E0DC8"/>
  </w:style>
  <w:style w:type="character" w:customStyle="1" w:styleId="WW8Num6z3">
    <w:name w:val="WW8Num6z3"/>
    <w:uiPriority w:val="99"/>
    <w:rsid w:val="005E0DC8"/>
  </w:style>
  <w:style w:type="character" w:customStyle="1" w:styleId="WW8Num6z4">
    <w:name w:val="WW8Num6z4"/>
    <w:uiPriority w:val="99"/>
    <w:rsid w:val="005E0DC8"/>
  </w:style>
  <w:style w:type="character" w:customStyle="1" w:styleId="WW8Num6z5">
    <w:name w:val="WW8Num6z5"/>
    <w:uiPriority w:val="99"/>
    <w:rsid w:val="005E0DC8"/>
  </w:style>
  <w:style w:type="character" w:customStyle="1" w:styleId="WW8Num6z6">
    <w:name w:val="WW8Num6z6"/>
    <w:uiPriority w:val="99"/>
    <w:rsid w:val="005E0DC8"/>
  </w:style>
  <w:style w:type="character" w:customStyle="1" w:styleId="WW8Num6z7">
    <w:name w:val="WW8Num6z7"/>
    <w:uiPriority w:val="99"/>
    <w:rsid w:val="005E0DC8"/>
  </w:style>
  <w:style w:type="character" w:customStyle="1" w:styleId="WW8Num6z8">
    <w:name w:val="WW8Num6z8"/>
    <w:uiPriority w:val="99"/>
    <w:rsid w:val="005E0DC8"/>
  </w:style>
  <w:style w:type="character" w:customStyle="1" w:styleId="11">
    <w:name w:val="Основной шрифт абзаца1"/>
    <w:uiPriority w:val="99"/>
    <w:rsid w:val="005E0DC8"/>
  </w:style>
  <w:style w:type="character" w:customStyle="1" w:styleId="-">
    <w:name w:val="Интернет-ссылка"/>
    <w:basedOn w:val="11"/>
    <w:uiPriority w:val="99"/>
    <w:rsid w:val="005E0DC8"/>
    <w:rPr>
      <w:rFonts w:cs="Times New Roman"/>
      <w:color w:val="0000FF"/>
      <w:u w:val="single"/>
      <w:lang w:val="ru-RU" w:eastAsia="ru-RU"/>
    </w:rPr>
  </w:style>
  <w:style w:type="character" w:customStyle="1" w:styleId="a5">
    <w:name w:val="Маркеры списка"/>
    <w:uiPriority w:val="99"/>
    <w:rsid w:val="005E0DC8"/>
    <w:rPr>
      <w:rFonts w:ascii="OpenSymbol" w:hAnsi="OpenSymbol"/>
    </w:rPr>
  </w:style>
  <w:style w:type="character" w:customStyle="1" w:styleId="BodyTextChar">
    <w:name w:val="Body Text Char"/>
    <w:basedOn w:val="a2"/>
    <w:uiPriority w:val="99"/>
    <w:rsid w:val="005E0DC8"/>
    <w:rPr>
      <w:rFonts w:cs="Times New Roman"/>
    </w:rPr>
  </w:style>
  <w:style w:type="character" w:customStyle="1" w:styleId="BodyTextIndentChar">
    <w:name w:val="Body Text Indent Char"/>
    <w:basedOn w:val="a2"/>
    <w:uiPriority w:val="99"/>
    <w:rsid w:val="005E0DC8"/>
    <w:rPr>
      <w:rFonts w:cs="Times New Roman"/>
    </w:rPr>
  </w:style>
  <w:style w:type="character" w:customStyle="1" w:styleId="SubtitleChar">
    <w:name w:val="Subtitle Char"/>
    <w:basedOn w:val="a2"/>
    <w:uiPriority w:val="99"/>
    <w:rsid w:val="005E0DC8"/>
    <w:rPr>
      <w:rFonts w:cs="Times New Roman"/>
    </w:rPr>
  </w:style>
  <w:style w:type="character" w:customStyle="1" w:styleId="z-BottomofFormChar">
    <w:name w:val="z-Bottom of Form Char"/>
    <w:basedOn w:val="a2"/>
    <w:uiPriority w:val="99"/>
    <w:rsid w:val="005E0DC8"/>
    <w:rPr>
      <w:rFonts w:cs="Times New Roman"/>
    </w:rPr>
  </w:style>
  <w:style w:type="character" w:customStyle="1" w:styleId="BalloonTextChar">
    <w:name w:val="Balloon Text Char"/>
    <w:basedOn w:val="a2"/>
    <w:uiPriority w:val="99"/>
    <w:rsid w:val="005E0DC8"/>
    <w:rPr>
      <w:rFonts w:cs="Times New Roman"/>
    </w:rPr>
  </w:style>
  <w:style w:type="character" w:customStyle="1" w:styleId="HeaderChar">
    <w:name w:val="Header Char"/>
    <w:basedOn w:val="a2"/>
    <w:uiPriority w:val="99"/>
    <w:rsid w:val="005E0DC8"/>
    <w:rPr>
      <w:rFonts w:cs="Times New Roman"/>
    </w:rPr>
  </w:style>
  <w:style w:type="character" w:customStyle="1" w:styleId="FooterChar">
    <w:name w:val="Footer Char"/>
    <w:basedOn w:val="a2"/>
    <w:uiPriority w:val="99"/>
    <w:rsid w:val="005E0DC8"/>
    <w:rPr>
      <w:rFonts w:cs="Times New Roman"/>
    </w:rPr>
  </w:style>
  <w:style w:type="character" w:customStyle="1" w:styleId="a6">
    <w:name w:val="Выделение жирным"/>
    <w:basedOn w:val="a2"/>
    <w:uiPriority w:val="99"/>
    <w:rsid w:val="005E0DC8"/>
    <w:rPr>
      <w:rFonts w:cs="Times New Roman"/>
      <w:b/>
      <w:bCs/>
    </w:rPr>
  </w:style>
  <w:style w:type="paragraph" w:customStyle="1" w:styleId="a7">
    <w:name w:val="Заголовок"/>
    <w:basedOn w:val="a0"/>
    <w:next w:val="a1"/>
    <w:uiPriority w:val="99"/>
    <w:rsid w:val="005E0DC8"/>
    <w:pPr>
      <w:keepNext/>
      <w:spacing w:before="240" w:after="120" w:line="100" w:lineRule="atLeast"/>
    </w:pPr>
    <w:rPr>
      <w:rFonts w:ascii="Arial" w:eastAsia="Arial Unicode MS" w:hAnsi="Arial" w:cs="Arial"/>
      <w:sz w:val="28"/>
      <w:szCs w:val="28"/>
      <w:lang w:eastAsia="ar-SA"/>
    </w:rPr>
  </w:style>
  <w:style w:type="paragraph" w:styleId="a1">
    <w:name w:val="Body Text"/>
    <w:basedOn w:val="a0"/>
    <w:link w:val="a8"/>
    <w:uiPriority w:val="99"/>
    <w:rsid w:val="005E0DC8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F74C44"/>
    <w:rPr>
      <w:rFonts w:cs="Times New Roman"/>
    </w:rPr>
  </w:style>
  <w:style w:type="paragraph" w:styleId="a9">
    <w:name w:val="List"/>
    <w:basedOn w:val="a1"/>
    <w:uiPriority w:val="99"/>
    <w:rsid w:val="005E0DC8"/>
    <w:rPr>
      <w:rFonts w:ascii="Arial" w:hAnsi="Arial" w:cs="Tahoma"/>
    </w:rPr>
  </w:style>
  <w:style w:type="paragraph" w:styleId="aa">
    <w:name w:val="Title"/>
    <w:basedOn w:val="a0"/>
    <w:link w:val="ab"/>
    <w:uiPriority w:val="99"/>
    <w:qFormat/>
    <w:rsid w:val="005E0D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b">
    <w:name w:val="Название Знак"/>
    <w:basedOn w:val="a2"/>
    <w:link w:val="aa"/>
    <w:uiPriority w:val="99"/>
    <w:locked/>
    <w:rsid w:val="00F74C44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0"/>
    <w:uiPriority w:val="99"/>
    <w:rsid w:val="005E0DC8"/>
  </w:style>
  <w:style w:type="paragraph" w:styleId="ac">
    <w:name w:val="index heading"/>
    <w:basedOn w:val="a0"/>
    <w:uiPriority w:val="99"/>
    <w:rsid w:val="005E0DC8"/>
  </w:style>
  <w:style w:type="paragraph" w:customStyle="1" w:styleId="22">
    <w:name w:val="Название2"/>
    <w:basedOn w:val="a0"/>
    <w:uiPriority w:val="99"/>
    <w:rsid w:val="005E0DC8"/>
  </w:style>
  <w:style w:type="paragraph" w:customStyle="1" w:styleId="23">
    <w:name w:val="Указатель2"/>
    <w:basedOn w:val="a0"/>
    <w:uiPriority w:val="99"/>
    <w:rsid w:val="005E0DC8"/>
  </w:style>
  <w:style w:type="paragraph" w:customStyle="1" w:styleId="13">
    <w:name w:val="Название1"/>
    <w:basedOn w:val="a0"/>
    <w:uiPriority w:val="99"/>
    <w:rsid w:val="005E0DC8"/>
  </w:style>
  <w:style w:type="paragraph" w:customStyle="1" w:styleId="14">
    <w:name w:val="Указатель1"/>
    <w:basedOn w:val="a0"/>
    <w:uiPriority w:val="99"/>
    <w:rsid w:val="005E0DC8"/>
  </w:style>
  <w:style w:type="paragraph" w:styleId="ad">
    <w:name w:val="Body Text Indent"/>
    <w:basedOn w:val="a0"/>
    <w:link w:val="ae"/>
    <w:uiPriority w:val="99"/>
    <w:rsid w:val="005E0DC8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2"/>
    <w:link w:val="ad"/>
    <w:uiPriority w:val="99"/>
    <w:semiHidden/>
    <w:locked/>
    <w:rsid w:val="00F74C44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5E0DC8"/>
  </w:style>
  <w:style w:type="paragraph" w:styleId="15">
    <w:name w:val="toc 1"/>
    <w:basedOn w:val="a0"/>
    <w:uiPriority w:val="99"/>
    <w:rsid w:val="005E0DC8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uiPriority w:val="99"/>
    <w:rsid w:val="005E0DC8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">
    <w:name w:val="Normal (Web)"/>
    <w:basedOn w:val="a0"/>
    <w:uiPriority w:val="99"/>
    <w:rsid w:val="005E0DC8"/>
  </w:style>
  <w:style w:type="paragraph" w:customStyle="1" w:styleId="211">
    <w:name w:val="Основной текст с отступом 21"/>
    <w:basedOn w:val="a0"/>
    <w:uiPriority w:val="99"/>
    <w:rsid w:val="005E0DC8"/>
  </w:style>
  <w:style w:type="paragraph" w:customStyle="1" w:styleId="report">
    <w:name w:val="report"/>
    <w:basedOn w:val="a0"/>
    <w:uiPriority w:val="99"/>
    <w:rsid w:val="005E0DC8"/>
  </w:style>
  <w:style w:type="paragraph" w:styleId="af0">
    <w:name w:val="Subtitle"/>
    <w:basedOn w:val="a0"/>
    <w:next w:val="a1"/>
    <w:link w:val="af1"/>
    <w:uiPriority w:val="99"/>
    <w:qFormat/>
    <w:rsid w:val="005E0DC8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character" w:customStyle="1" w:styleId="af1">
    <w:name w:val="Подзаголовок Знак"/>
    <w:basedOn w:val="a2"/>
    <w:link w:val="af0"/>
    <w:uiPriority w:val="99"/>
    <w:locked/>
    <w:rsid w:val="00F74C44"/>
    <w:rPr>
      <w:rFonts w:ascii="Cambria" w:hAnsi="Cambria" w:cs="Times New Roman"/>
      <w:sz w:val="24"/>
      <w:szCs w:val="24"/>
    </w:rPr>
  </w:style>
  <w:style w:type="paragraph" w:customStyle="1" w:styleId="af2">
    <w:name w:val="a"/>
    <w:basedOn w:val="a0"/>
    <w:uiPriority w:val="99"/>
    <w:rsid w:val="005E0DC8"/>
  </w:style>
  <w:style w:type="paragraph" w:styleId="z-">
    <w:name w:val="HTML Bottom of Form"/>
    <w:basedOn w:val="a0"/>
    <w:link w:val="z-0"/>
    <w:uiPriority w:val="99"/>
    <w:rsid w:val="005E0DC8"/>
  </w:style>
  <w:style w:type="character" w:customStyle="1" w:styleId="z-0">
    <w:name w:val="z-Конец формы Знак"/>
    <w:basedOn w:val="a2"/>
    <w:link w:val="z-"/>
    <w:uiPriority w:val="99"/>
    <w:semiHidden/>
    <w:locked/>
    <w:rsid w:val="00F74C44"/>
    <w:rPr>
      <w:rFonts w:ascii="Arial" w:hAnsi="Arial" w:cs="Arial"/>
      <w:vanish/>
      <w:sz w:val="16"/>
      <w:szCs w:val="16"/>
    </w:rPr>
  </w:style>
  <w:style w:type="paragraph" w:styleId="af3">
    <w:name w:val="Balloon Text"/>
    <w:basedOn w:val="a0"/>
    <w:link w:val="af4"/>
    <w:uiPriority w:val="99"/>
    <w:rsid w:val="005E0DC8"/>
  </w:style>
  <w:style w:type="character" w:customStyle="1" w:styleId="af4">
    <w:name w:val="Текст выноски Знак"/>
    <w:basedOn w:val="a2"/>
    <w:link w:val="af3"/>
    <w:uiPriority w:val="99"/>
    <w:semiHidden/>
    <w:locked/>
    <w:rsid w:val="00F74C44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paragraph" w:styleId="af5">
    <w:name w:val="header"/>
    <w:basedOn w:val="a0"/>
    <w:link w:val="af6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semiHidden/>
    <w:locked/>
    <w:rsid w:val="00F74C44"/>
    <w:rPr>
      <w:rFonts w:cs="Times New Roman"/>
    </w:rPr>
  </w:style>
  <w:style w:type="paragraph" w:styleId="af7">
    <w:name w:val="footer"/>
    <w:basedOn w:val="a0"/>
    <w:link w:val="af8"/>
    <w:uiPriority w:val="99"/>
    <w:rsid w:val="005E0DC8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semiHidden/>
    <w:locked/>
    <w:rsid w:val="00F74C44"/>
    <w:rPr>
      <w:rFonts w:cs="Times New Roman"/>
    </w:rPr>
  </w:style>
  <w:style w:type="paragraph" w:customStyle="1" w:styleId="af9">
    <w:name w:val="Содержимое таблицы"/>
    <w:basedOn w:val="a0"/>
    <w:uiPriority w:val="99"/>
    <w:rsid w:val="005E0DC8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5E0DC8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5E0DC8"/>
  </w:style>
  <w:style w:type="paragraph" w:styleId="afc">
    <w:name w:val="No Spacing"/>
    <w:qFormat/>
    <w:rsid w:val="005E0DC8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</w:rPr>
  </w:style>
  <w:style w:type="table" w:styleId="afd">
    <w:name w:val="Table Grid"/>
    <w:basedOn w:val="a3"/>
    <w:uiPriority w:val="99"/>
    <w:locked/>
    <w:rsid w:val="005D1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2"/>
    <w:uiPriority w:val="99"/>
    <w:semiHidden/>
    <w:unhideWhenUsed/>
    <w:rsid w:val="0099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B994-9370-4A94-A247-870313EC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30</Pages>
  <Words>11062</Words>
  <Characters>63058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2017-01-27T05:51:00Z</cp:lastPrinted>
  <dcterms:created xsi:type="dcterms:W3CDTF">2018-07-20T11:39:00Z</dcterms:created>
  <dcterms:modified xsi:type="dcterms:W3CDTF">2018-07-23T09:42:00Z</dcterms:modified>
</cp:coreProperties>
</file>