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682DE4"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НИЖНЕМАМОНСКОГО 1-ГО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781584" w:rsidRPr="00C147C1" w:rsidRDefault="00781584" w:rsidP="00781584">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sidR="00F83F17">
        <w:rPr>
          <w:rFonts w:ascii="Arial" w:eastAsia="Times New Roman" w:hAnsi="Arial" w:cs="Arial"/>
          <w:sz w:val="24"/>
          <w:szCs w:val="24"/>
          <w:lang w:eastAsia="ru-RU"/>
        </w:rPr>
        <w:t>13</w:t>
      </w:r>
      <w:r>
        <w:rPr>
          <w:rFonts w:ascii="Arial" w:eastAsia="Times New Roman" w:hAnsi="Arial" w:cs="Arial"/>
          <w:sz w:val="24"/>
          <w:szCs w:val="24"/>
          <w:lang w:eastAsia="ru-RU"/>
        </w:rPr>
        <w:t xml:space="preserve"> июня</w:t>
      </w:r>
      <w:r w:rsidR="00640008">
        <w:rPr>
          <w:rFonts w:ascii="Arial" w:eastAsia="Times New Roman" w:hAnsi="Arial" w:cs="Arial"/>
          <w:sz w:val="24"/>
          <w:szCs w:val="24"/>
          <w:lang w:eastAsia="ru-RU"/>
        </w:rPr>
        <w:t xml:space="preserve"> 2019 года № 8</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682DE4">
        <w:rPr>
          <w:rFonts w:ascii="Arial" w:eastAsia="Times New Roman" w:hAnsi="Arial" w:cs="Arial"/>
          <w:spacing w:val="5"/>
          <w:kern w:val="28"/>
          <w:sz w:val="24"/>
          <w:szCs w:val="24"/>
          <w:shd w:val="clear" w:color="auto" w:fill="FFFFFF"/>
          <w:lang w:eastAsia="ru-RU"/>
        </w:rPr>
        <w:t>Нижний Мамон</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r w:rsidR="00682DE4">
        <w:rPr>
          <w:rFonts w:ascii="Arial" w:eastAsia="Times New Roman" w:hAnsi="Arial" w:cs="Arial"/>
          <w:b/>
          <w:spacing w:val="5"/>
          <w:kern w:val="28"/>
          <w:sz w:val="32"/>
          <w:szCs w:val="32"/>
          <w:shd w:val="clear" w:color="auto" w:fill="FFFFFF"/>
          <w:lang w:eastAsia="ru-RU"/>
        </w:rPr>
        <w:t>Нижнемамонского 1-го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r w:rsidR="00FA51B5">
        <w:rPr>
          <w:rFonts w:ascii="Arial" w:eastAsia="Times New Roman" w:hAnsi="Arial" w:cs="Arial"/>
          <w:sz w:val="24"/>
          <w:szCs w:val="24"/>
          <w:lang w:eastAsia="ru-RU"/>
        </w:rPr>
        <w:t>Нижнемамонского 1-го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r w:rsidR="00474C6A">
        <w:rPr>
          <w:rFonts w:ascii="Arial" w:eastAsia="Times New Roman" w:hAnsi="Arial" w:cs="Arial"/>
          <w:sz w:val="24"/>
          <w:szCs w:val="24"/>
          <w:lang w:eastAsia="ru-RU"/>
        </w:rPr>
        <w:t>Нижнемамонского 1-го</w:t>
      </w:r>
      <w:r w:rsidRPr="00C147C1">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r w:rsidR="00474C6A">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сельского </w:t>
      </w:r>
      <w:r w:rsidR="00237F1A">
        <w:rPr>
          <w:rFonts w:ascii="Arial" w:hAnsi="Arial" w:cs="Arial"/>
          <w:bCs/>
          <w:spacing w:val="5"/>
          <w:sz w:val="24"/>
          <w:szCs w:val="24"/>
          <w:shd w:val="clear" w:color="auto" w:fill="FFFFFF"/>
        </w:rPr>
        <w:t>поселения от 30.10.2017 № 20</w:t>
      </w:r>
      <w:r w:rsidRPr="00C147C1">
        <w:rPr>
          <w:rFonts w:ascii="Arial" w:hAnsi="Arial" w:cs="Arial"/>
          <w:bCs/>
          <w:spacing w:val="5"/>
          <w:sz w:val="24"/>
          <w:szCs w:val="24"/>
          <w:shd w:val="clear" w:color="auto" w:fill="FFFFFF"/>
        </w:rPr>
        <w:t xml:space="preserve"> «Об утверждении Правил благоустройства территории </w:t>
      </w:r>
      <w:r w:rsidR="00474C6A">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474C6A">
        <w:rPr>
          <w:rFonts w:ascii="Arial" w:eastAsia="Times New Roman" w:hAnsi="Arial" w:cs="Arial"/>
          <w:sz w:val="24"/>
          <w:szCs w:val="24"/>
          <w:lang w:eastAsia="ru-RU"/>
        </w:rPr>
        <w:t>Нижнемамонского 1-го</w:t>
      </w:r>
      <w:r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474C6A">
            <w:pPr>
              <w:ind w:firstLine="0"/>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474C6A">
              <w:rPr>
                <w:rFonts w:ascii="Arial" w:eastAsia="Times New Roman" w:hAnsi="Arial" w:cs="Arial"/>
                <w:sz w:val="24"/>
                <w:szCs w:val="24"/>
                <w:lang w:eastAsia="ru-RU"/>
              </w:rPr>
              <w:t>Нижнемамонского 1-го</w:t>
            </w:r>
          </w:p>
          <w:p w:rsidR="00C147C1" w:rsidRPr="00C147C1" w:rsidRDefault="00C147C1" w:rsidP="00474C6A">
            <w:pPr>
              <w:ind w:firstLine="0"/>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474C6A" w:rsidP="00C147C1">
            <w:pPr>
              <w:ind w:firstLine="567"/>
              <w:jc w:val="right"/>
              <w:rPr>
                <w:rFonts w:ascii="Arial" w:eastAsia="Times New Roman" w:hAnsi="Arial" w:cs="Arial"/>
                <w:sz w:val="24"/>
                <w:szCs w:val="24"/>
                <w:lang w:eastAsia="ru-RU"/>
              </w:rPr>
            </w:pPr>
            <w:proofErr w:type="spellStart"/>
            <w:r>
              <w:rPr>
                <w:rFonts w:ascii="Arial" w:hAnsi="Arial" w:cs="Arial"/>
                <w:bCs/>
                <w:spacing w:val="5"/>
                <w:sz w:val="24"/>
                <w:szCs w:val="24"/>
                <w:shd w:val="clear" w:color="auto" w:fill="FFFFFF"/>
              </w:rPr>
              <w:t>А.Д.Жердев</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r w:rsidR="00474C6A">
        <w:rPr>
          <w:rFonts w:ascii="Arial" w:eastAsia="Times New Roman" w:hAnsi="Arial" w:cs="Arial"/>
          <w:sz w:val="24"/>
          <w:szCs w:val="24"/>
          <w:lang w:eastAsia="ru-RU"/>
        </w:rPr>
        <w:t>Нижнемамонского 1-го</w:t>
      </w:r>
      <w:r w:rsidR="00474C6A"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781584" w:rsidRPr="00C147C1" w:rsidRDefault="00781584" w:rsidP="00781584">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sidR="0016726A">
        <w:rPr>
          <w:rFonts w:ascii="Arial" w:eastAsia="Times New Roman" w:hAnsi="Arial" w:cs="Arial"/>
          <w:sz w:val="24"/>
          <w:szCs w:val="24"/>
          <w:lang w:eastAsia="ru-RU"/>
        </w:rPr>
        <w:t>13</w:t>
      </w:r>
      <w:r>
        <w:rPr>
          <w:rFonts w:ascii="Arial" w:eastAsia="Times New Roman" w:hAnsi="Arial" w:cs="Arial"/>
          <w:sz w:val="24"/>
          <w:szCs w:val="24"/>
          <w:lang w:eastAsia="ru-RU"/>
        </w:rPr>
        <w:t>.06.2019</w:t>
      </w:r>
      <w:r w:rsidR="0016726A">
        <w:rPr>
          <w:rFonts w:ascii="Arial" w:eastAsia="Times New Roman" w:hAnsi="Arial" w:cs="Arial"/>
          <w:sz w:val="24"/>
          <w:szCs w:val="24"/>
          <w:lang w:eastAsia="ru-RU"/>
        </w:rPr>
        <w:t xml:space="preserve"> </w:t>
      </w:r>
      <w:proofErr w:type="spellStart"/>
      <w:r w:rsidR="0016726A">
        <w:rPr>
          <w:rFonts w:ascii="Arial" w:eastAsia="Times New Roman" w:hAnsi="Arial" w:cs="Arial"/>
          <w:sz w:val="24"/>
          <w:szCs w:val="24"/>
          <w:lang w:eastAsia="ru-RU"/>
        </w:rPr>
        <w:t>г.№</w:t>
      </w:r>
      <w:proofErr w:type="spellEnd"/>
      <w:r w:rsidR="0016726A">
        <w:rPr>
          <w:rFonts w:ascii="Arial" w:eastAsia="Times New Roman" w:hAnsi="Arial" w:cs="Arial"/>
          <w:sz w:val="24"/>
          <w:szCs w:val="24"/>
          <w:lang w:eastAsia="ru-RU"/>
        </w:rPr>
        <w:t xml:space="preserve"> 8</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0"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1" w:name="bookmark2"/>
      <w:bookmarkEnd w:id="0"/>
      <w:r w:rsidRPr="00C147C1">
        <w:rPr>
          <w:rFonts w:ascii="Arial" w:hAnsi="Arial" w:cs="Arial"/>
          <w:sz w:val="24"/>
          <w:szCs w:val="24"/>
        </w:rPr>
        <w:t>А БЛАГОУСТРОЙСТВА</w:t>
      </w:r>
      <w:bookmarkStart w:id="2" w:name="bookmark3"/>
      <w:bookmarkEnd w:id="1"/>
      <w:bookmarkEnd w:id="2"/>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3" w:name="bookmark4"/>
      <w:r w:rsidR="00EA77FF">
        <w:rPr>
          <w:rFonts w:ascii="Arial" w:hAnsi="Arial" w:cs="Arial"/>
          <w:sz w:val="24"/>
          <w:szCs w:val="24"/>
        </w:rPr>
        <w:t>НИЖНЕМАМОНСКОГО 1-ГО</w:t>
      </w:r>
      <w:r w:rsidRPr="00C147C1">
        <w:rPr>
          <w:rFonts w:ascii="Arial" w:hAnsi="Arial" w:cs="Arial"/>
          <w:sz w:val="24"/>
          <w:szCs w:val="24"/>
        </w:rPr>
        <w:t xml:space="preserve"> СЕЛЬСКОГО ПОСЕЛЕНИЯ</w:t>
      </w:r>
      <w:bookmarkEnd w:id="3"/>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r w:rsidR="007B64A0">
        <w:rPr>
          <w:rFonts w:ascii="Arial" w:eastAsia="Times New Roman" w:hAnsi="Arial" w:cs="Arial"/>
          <w:color w:val="000000"/>
          <w:sz w:val="24"/>
          <w:szCs w:val="24"/>
          <w:lang w:eastAsia="ru-RU"/>
        </w:rPr>
        <w:t>.</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EA77FF">
        <w:rPr>
          <w:rFonts w:ascii="Arial" w:eastAsia="Times New Roman" w:hAnsi="Arial" w:cs="Arial"/>
          <w:sz w:val="24"/>
          <w:szCs w:val="24"/>
          <w:lang w:eastAsia="ru-RU"/>
        </w:rPr>
        <w:t>Нижнемамонского 1-го</w:t>
      </w:r>
      <w:r w:rsidR="000A2464">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w:t>
      </w:r>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EA77FF">
        <w:rPr>
          <w:rFonts w:ascii="Arial" w:eastAsia="Times New Roman" w:hAnsi="Arial" w:cs="Arial"/>
          <w:sz w:val="24"/>
          <w:szCs w:val="24"/>
          <w:lang w:eastAsia="ru-RU"/>
        </w:rPr>
        <w:t>Нижнемамонского 1-го</w:t>
      </w:r>
      <w:r w:rsidR="00EA77FF"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w:t>
      </w:r>
      <w:r w:rsidR="000A2464">
        <w:rPr>
          <w:rFonts w:ascii="Arial" w:eastAsia="Calibri" w:hAnsi="Arial" w:cs="Arial"/>
          <w:sz w:val="24"/>
          <w:szCs w:val="24"/>
          <w:lang w:eastAsia="ru-RU"/>
        </w:rPr>
        <w:t>указанных в настоящих Правилах</w:t>
      </w:r>
      <w:r w:rsidRPr="00C147C1">
        <w:rPr>
          <w:rFonts w:ascii="Arial" w:eastAsia="Calibri" w:hAnsi="Arial" w:cs="Arial"/>
          <w:sz w:val="24"/>
          <w:szCs w:val="24"/>
          <w:lang w:eastAsia="ru-RU"/>
        </w:rPr>
        <w:t xml:space="preserve"> случаях жители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-хозяйствующие субъекты, осуществляющие деятельность на территории муниципального образования, которые могут участвовать в формировании </w:t>
      </w:r>
      <w:r w:rsidRPr="00C147C1">
        <w:rPr>
          <w:rFonts w:ascii="Arial" w:eastAsia="Calibri" w:hAnsi="Arial" w:cs="Arial"/>
          <w:sz w:val="24"/>
          <w:szCs w:val="24"/>
          <w:lang w:eastAsia="ru-RU"/>
        </w:rPr>
        <w:lastRenderedPageBreak/>
        <w:t>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A77FF">
        <w:rPr>
          <w:rFonts w:ascii="Arial" w:eastAsia="Times New Roman" w:hAnsi="Arial" w:cs="Arial"/>
          <w:sz w:val="24"/>
          <w:szCs w:val="24"/>
          <w:lang w:eastAsia="ru-RU"/>
        </w:rPr>
        <w:t>Нижнемамонского 1-го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 xml:space="preserve">поверхность земельного участка, не имеющая твердого покрытия, занятая травянистой и (или) древесно-кустарниковой растительностью </w:t>
      </w:r>
      <w:r w:rsidRPr="00C147C1">
        <w:rPr>
          <w:rFonts w:ascii="Arial" w:eastAsia="Calibri" w:hAnsi="Arial" w:cs="Arial"/>
          <w:sz w:val="24"/>
          <w:szCs w:val="24"/>
          <w:lang w:eastAsia="ru-RU"/>
        </w:rPr>
        <w:lastRenderedPageBreak/>
        <w:t>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w:t>
      </w:r>
      <w:r w:rsidR="00E160A2">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балконы, окна, двери,</w:t>
      </w:r>
      <w:r w:rsidR="00E160A2">
        <w:rPr>
          <w:rFonts w:ascii="Arial" w:eastAsia="Calibri" w:hAnsi="Arial" w:cs="Arial"/>
          <w:sz w:val="24"/>
          <w:szCs w:val="24"/>
          <w:lang w:eastAsia="ru-RU"/>
        </w:rPr>
        <w:t xml:space="preserve"> колоннады</w:t>
      </w:r>
      <w:r w:rsidRPr="00C147C1">
        <w:rPr>
          <w:rFonts w:ascii="Arial" w:eastAsia="Calibri" w:hAnsi="Arial" w:cs="Arial"/>
          <w:sz w:val="24"/>
          <w:szCs w:val="24"/>
          <w:lang w:eastAsia="ru-RU"/>
        </w:rPr>
        <w:t>);</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 xml:space="preserve">2 до 0,5 кубического метра включительно, служащая для сбора мусора.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276DA" w:rsidRDefault="00F7345D" w:rsidP="004276DA">
      <w:pPr>
        <w:rPr>
          <w:rFonts w:ascii="Arial" w:hAnsi="Arial" w:cs="Arial"/>
          <w:sz w:val="24"/>
          <w:szCs w:val="24"/>
        </w:rPr>
      </w:pPr>
      <w:proofErr w:type="gramStart"/>
      <w:r w:rsidRPr="00C147C1">
        <w:rPr>
          <w:rFonts w:ascii="Arial" w:eastAsia="Calibri" w:hAnsi="Arial" w:cs="Arial"/>
          <w:sz w:val="24"/>
          <w:szCs w:val="24"/>
          <w:lang w:eastAsia="ru-RU"/>
        </w:rPr>
        <w:lastRenderedPageBreak/>
        <w:t xml:space="preserve">- </w:t>
      </w:r>
      <w:r w:rsidR="004276DA">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3545B" w:rsidRDefault="00F7345D" w:rsidP="004276DA">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w:t>
      </w:r>
      <w:r w:rsidR="00D3545B">
        <w:rPr>
          <w:rFonts w:ascii="Arial" w:eastAsia="Calibri" w:hAnsi="Arial" w:cs="Arial"/>
          <w:sz w:val="24"/>
          <w:szCs w:val="24"/>
          <w:lang w:eastAsia="ru-RU"/>
        </w:rPr>
        <w:t>юки.</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горки, карусели, качели, песочницы);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баскетбольные щиты, брусья, гимнастические стенки, турники);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w:t>
      </w:r>
      <w:r w:rsidRPr="00C147C1">
        <w:rPr>
          <w:rFonts w:ascii="Arial" w:eastAsia="Calibri" w:hAnsi="Arial" w:cs="Arial"/>
          <w:sz w:val="24"/>
          <w:szCs w:val="24"/>
          <w:lang w:eastAsia="ru-RU"/>
        </w:rPr>
        <w:lastRenderedPageBreak/>
        <w:t>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6800F4" w:rsidRPr="0022766B" w:rsidRDefault="006800F4" w:rsidP="006800F4">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.5. осуществлять выгрузку бытового и строительного мусора,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грунта, навоза домашних животных, спиленных ветвей деревьев, остатков растительности и кормов, в местах, не отведенных для этих целей,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.11. производить без соответствующего разрешения на проведение земляных работ раскопки улиц, площадей, дворовых территорий общего </w:t>
      </w:r>
      <w:r w:rsidRPr="0022766B">
        <w:rPr>
          <w:rFonts w:ascii="Arial" w:eastAsia="Times New Roman" w:hAnsi="Arial" w:cs="Arial"/>
          <w:sz w:val="24"/>
          <w:szCs w:val="24"/>
          <w:lang w:eastAsia="ru-RU"/>
        </w:rPr>
        <w:lastRenderedPageBreak/>
        <w:t>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4"/>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w:t>
      </w:r>
      <w:r w:rsidRPr="00C147C1">
        <w:rPr>
          <w:rFonts w:ascii="Arial" w:eastAsia="Calibri" w:hAnsi="Arial" w:cs="Arial"/>
          <w:sz w:val="24"/>
          <w:szCs w:val="24"/>
          <w:lang w:eastAsia="ru-RU"/>
        </w:rPr>
        <w:lastRenderedPageBreak/>
        <w:t>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C147C1">
        <w:rPr>
          <w:rFonts w:ascii="Arial" w:eastAsia="Calibri" w:hAnsi="Arial" w:cs="Arial"/>
          <w:sz w:val="24"/>
          <w:szCs w:val="24"/>
          <w:lang w:eastAsia="ru-RU"/>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 xml:space="preserve">металлические ограждения, </w:t>
      </w:r>
      <w:r w:rsidR="00BB4C97">
        <w:rPr>
          <w:rFonts w:ascii="Arial" w:eastAsia="Calibri" w:hAnsi="Arial" w:cs="Arial"/>
          <w:sz w:val="24"/>
          <w:szCs w:val="24"/>
          <w:lang w:eastAsia="ru-RU"/>
        </w:rPr>
        <w:t>специальные виды покрытий</w:t>
      </w:r>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 xml:space="preserve">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w:t>
      </w:r>
      <w:r w:rsidRPr="00843D28">
        <w:rPr>
          <w:rFonts w:ascii="Arial" w:eastAsia="Times New Roman" w:hAnsi="Arial" w:cs="Arial"/>
          <w:color w:val="000000"/>
          <w:sz w:val="24"/>
          <w:szCs w:val="24"/>
          <w:lang w:eastAsia="ru-RU" w:bidi="ru-RU"/>
        </w:rPr>
        <w:lastRenderedPageBreak/>
        <w:t>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 </w:t>
      </w:r>
      <w:r w:rsidR="00F7345D"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должны устраняться, не допуская их</w:t>
      </w:r>
      <w:proofErr w:type="gramEnd"/>
      <w:r w:rsidRPr="00C147C1">
        <w:rPr>
          <w:rFonts w:ascii="Arial" w:eastAsia="Times New Roman" w:hAnsi="Arial" w:cs="Arial"/>
          <w:color w:val="000000"/>
          <w:sz w:val="24"/>
          <w:szCs w:val="24"/>
          <w:lang w:eastAsia="ru-RU" w:bidi="ru-RU"/>
        </w:rPr>
        <w:t xml:space="preserve">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w:t>
      </w:r>
      <w:r w:rsidRPr="00C147C1">
        <w:rPr>
          <w:rFonts w:ascii="Arial" w:eastAsia="Times New Roman" w:hAnsi="Arial" w:cs="Arial"/>
          <w:color w:val="000000"/>
          <w:sz w:val="24"/>
          <w:szCs w:val="24"/>
          <w:lang w:eastAsia="ru-RU" w:bidi="ru-RU"/>
        </w:rPr>
        <w:lastRenderedPageBreak/>
        <w:t>электроосвещения, растяжек, средств размещения информаци</w:t>
      </w:r>
      <w:r w:rsidR="00BB4C97">
        <w:rPr>
          <w:rFonts w:ascii="Arial" w:eastAsia="Times New Roman" w:hAnsi="Arial" w:cs="Arial"/>
          <w:color w:val="000000"/>
          <w:sz w:val="24"/>
          <w:szCs w:val="24"/>
          <w:lang w:eastAsia="ru-RU" w:bidi="ru-RU"/>
        </w:rPr>
        <w:t>и, дорожных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3.3.4. Строительные материалы, изделия, конструкции, оборудование должны складироваться, а некапитальные сооружения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строите</w:t>
      </w:r>
      <w:r w:rsidR="00BB4C97">
        <w:rPr>
          <w:rFonts w:ascii="Arial" w:eastAsia="Calibri" w:hAnsi="Arial" w:cs="Arial"/>
          <w:sz w:val="24"/>
          <w:szCs w:val="24"/>
          <w:lang w:eastAsia="ru-RU"/>
        </w:rPr>
        <w:t>льные вагончики, бытовки, будки</w:t>
      </w:r>
      <w:r w:rsidRPr="00C147C1">
        <w:rPr>
          <w:rFonts w:ascii="Arial" w:eastAsia="Calibri" w:hAnsi="Arial" w:cs="Arial"/>
          <w:sz w:val="24"/>
          <w:szCs w:val="24"/>
          <w:lang w:eastAsia="ru-RU"/>
        </w:rPr>
        <w:t xml:space="preserve">)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952597" w:rsidRPr="00C147C1" w:rsidRDefault="00952597" w:rsidP="00952597">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w:t>
      </w:r>
      <w:r>
        <w:rPr>
          <w:rFonts w:ascii="Arial" w:eastAsia="Calibri" w:hAnsi="Arial" w:cs="Arial"/>
          <w:sz w:val="24"/>
          <w:szCs w:val="24"/>
          <w:lang w:eastAsia="ru-RU"/>
        </w:rPr>
        <w:t xml:space="preserve"> и</w:t>
      </w:r>
      <w:r w:rsidRPr="00C147C1">
        <w:rPr>
          <w:rFonts w:ascii="Arial" w:eastAsia="Calibri" w:hAnsi="Arial" w:cs="Arial"/>
          <w:sz w:val="24"/>
          <w:szCs w:val="24"/>
          <w:lang w:eastAsia="ru-RU"/>
        </w:rPr>
        <w:t xml:space="preserve"> зданий, а также с учетом архитектурно-художественных требований к внешнему </w:t>
      </w:r>
      <w:r w:rsidRPr="00C147C1">
        <w:rPr>
          <w:rFonts w:ascii="Arial" w:eastAsia="Calibri" w:hAnsi="Arial" w:cs="Arial"/>
          <w:sz w:val="24"/>
          <w:szCs w:val="24"/>
          <w:lang w:eastAsia="ru-RU"/>
        </w:rPr>
        <w:lastRenderedPageBreak/>
        <w:t>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w:t>
      </w:r>
      <w:r w:rsidR="00D3545B">
        <w:rPr>
          <w:rFonts w:ascii="Arial" w:eastAsia="Calibri" w:hAnsi="Arial" w:cs="Arial"/>
          <w:sz w:val="24"/>
          <w:szCs w:val="24"/>
          <w:lang w:eastAsia="ru-RU"/>
        </w:rPr>
        <w:t>дениями (полив, стрижка газонов</w:t>
      </w:r>
      <w:r w:rsidRPr="00C147C1">
        <w:rPr>
          <w:rFonts w:ascii="Arial" w:eastAsia="Calibri" w:hAnsi="Arial" w:cs="Arial"/>
          <w:sz w:val="24"/>
          <w:szCs w:val="24"/>
          <w:lang w:eastAsia="ru-RU"/>
        </w:rPr>
        <w:t>);</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A303A6" w:rsidRPr="00C147C1" w:rsidRDefault="00A303A6" w:rsidP="00A303A6">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w:t>
      </w:r>
      <w:r>
        <w:rPr>
          <w:rFonts w:ascii="Arial" w:eastAsia="Times New Roman" w:hAnsi="Arial" w:cs="Arial"/>
          <w:color w:val="000000"/>
          <w:sz w:val="24"/>
          <w:szCs w:val="24"/>
          <w:lang w:eastAsia="ru-RU" w:bidi="ru-RU"/>
        </w:rPr>
        <w:t>)</w:t>
      </w:r>
      <w:r w:rsidRPr="00C147C1">
        <w:rPr>
          <w:rFonts w:ascii="Arial" w:eastAsia="Times New Roman" w:hAnsi="Arial" w:cs="Arial"/>
          <w:color w:val="000000"/>
          <w:sz w:val="24"/>
          <w:szCs w:val="24"/>
          <w:lang w:eastAsia="ru-RU" w:bidi="ru-RU"/>
        </w:rPr>
        <w:t xml:space="preserve"> и сферы услуг (бытового обслуживания и общественного питания) </w:t>
      </w:r>
      <w:r>
        <w:rPr>
          <w:rFonts w:ascii="Arial" w:eastAsia="Times New Roman" w:hAnsi="Arial" w:cs="Arial"/>
          <w:color w:val="000000"/>
          <w:sz w:val="24"/>
          <w:szCs w:val="24"/>
          <w:lang w:eastAsia="ru-RU" w:bidi="ru-RU"/>
        </w:rPr>
        <w:t xml:space="preserve">расположенных на территории </w:t>
      </w:r>
      <w:r w:rsidR="00EA77FF">
        <w:rPr>
          <w:rFonts w:ascii="Arial" w:eastAsia="Times New Roman" w:hAnsi="Arial" w:cs="Arial"/>
          <w:sz w:val="24"/>
          <w:szCs w:val="24"/>
          <w:lang w:eastAsia="ru-RU"/>
        </w:rPr>
        <w:t>Нижнемамонского 1-го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 xml:space="preserve">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w:t>
      </w:r>
      <w:proofErr w:type="gramEnd"/>
      <w:r w:rsidRPr="00C147C1">
        <w:rPr>
          <w:rFonts w:ascii="Arial" w:eastAsia="Times New Roman" w:hAnsi="Arial" w:cs="Arial"/>
          <w:color w:val="000000"/>
          <w:sz w:val="24"/>
          <w:szCs w:val="24"/>
          <w:lang w:eastAsia="ru-RU" w:bidi="ru-RU"/>
        </w:rPr>
        <w:t xml:space="preserve"> самоуправления</w:t>
      </w:r>
      <w:r>
        <w:rPr>
          <w:rFonts w:ascii="Arial" w:eastAsia="Times New Roman" w:hAnsi="Arial" w:cs="Arial"/>
          <w:color w:val="000000"/>
          <w:sz w:val="24"/>
          <w:szCs w:val="24"/>
          <w:lang w:eastAsia="ru-RU" w:bidi="ru-RU"/>
        </w:rPr>
        <w:t xml:space="preserve"> </w:t>
      </w:r>
      <w:r w:rsidR="00EA77FF">
        <w:rPr>
          <w:rFonts w:ascii="Arial" w:eastAsia="Times New Roman" w:hAnsi="Arial" w:cs="Arial"/>
          <w:sz w:val="24"/>
          <w:szCs w:val="24"/>
          <w:lang w:eastAsia="ru-RU"/>
        </w:rPr>
        <w:t>Нижнемамонского 1-го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EA77FF">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E13D4B" w:rsidRPr="00C147C1" w:rsidRDefault="00E13D4B" w:rsidP="00E13D4B">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w:t>
      </w:r>
      <w:r>
        <w:rPr>
          <w:rFonts w:ascii="Arial" w:eastAsia="Times New Roman" w:hAnsi="Arial" w:cs="Arial"/>
          <w:color w:val="000000"/>
          <w:sz w:val="24"/>
          <w:szCs w:val="24"/>
          <w:lang w:eastAsia="ru-RU" w:bidi="ru-RU"/>
        </w:rPr>
        <w:t>6</w:t>
      </w:r>
      <w:r w:rsidRPr="00C147C1">
        <w:rPr>
          <w:rFonts w:ascii="Arial" w:eastAsia="Times New Roman" w:hAnsi="Arial" w:cs="Arial"/>
          <w:color w:val="000000"/>
          <w:sz w:val="24"/>
          <w:szCs w:val="24"/>
          <w:lang w:eastAsia="ru-RU" w:bidi="ru-RU"/>
        </w:rPr>
        <w:t xml:space="preserve">.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EA77FF">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w:t>
      </w:r>
      <w:r w:rsidRPr="00C147C1">
        <w:rPr>
          <w:rFonts w:ascii="Arial" w:eastAsia="Times New Roman" w:hAnsi="Arial" w:cs="Arial"/>
          <w:color w:val="000000"/>
          <w:sz w:val="24"/>
          <w:szCs w:val="24"/>
          <w:lang w:eastAsia="ru-RU" w:bidi="ru-RU"/>
        </w:rPr>
        <w:lastRenderedPageBreak/>
        <w:t>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w:t>
      </w:r>
      <w:r w:rsidR="00BB4C97">
        <w:rPr>
          <w:rFonts w:ascii="Arial" w:eastAsia="Times New Roman" w:hAnsi="Arial" w:cs="Arial"/>
          <w:color w:val="000000"/>
          <w:sz w:val="24"/>
          <w:szCs w:val="24"/>
          <w:lang w:eastAsia="ru-RU" w:bidi="ru-RU"/>
        </w:rPr>
        <w:t>вм</w:t>
      </w:r>
      <w:r w:rsidRPr="00C147C1">
        <w:rPr>
          <w:rFonts w:ascii="Arial" w:eastAsia="Times New Roman" w:hAnsi="Arial" w:cs="Arial"/>
          <w:color w:val="000000"/>
          <w:sz w:val="24"/>
          <w:szCs w:val="24"/>
          <w:lang w:eastAsia="ru-RU" w:bidi="ru-RU"/>
        </w:rPr>
        <w:t>.</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A704B" w:rsidP="00C147C1">
      <w:pPr>
        <w:suppressAutoHyphens/>
        <w:rPr>
          <w:rFonts w:ascii="Arial" w:eastAsia="Calibri" w:hAnsi="Arial" w:cs="Arial"/>
          <w:sz w:val="24"/>
          <w:szCs w:val="24"/>
          <w:lang w:eastAsia="ru-RU"/>
        </w:rPr>
      </w:pPr>
      <w:r>
        <w:rPr>
          <w:rFonts w:ascii="Arial" w:eastAsia="Calibri" w:hAnsi="Arial" w:cs="Arial"/>
          <w:sz w:val="24"/>
          <w:szCs w:val="24"/>
          <w:lang w:eastAsia="ru-RU"/>
        </w:rPr>
        <w:t xml:space="preserve">- </w:t>
      </w:r>
      <w:r w:rsidR="00F7345D"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w:t>
      </w:r>
      <w:r w:rsidRPr="00C147C1">
        <w:rPr>
          <w:rFonts w:ascii="Arial" w:eastAsia="Calibri" w:hAnsi="Arial" w:cs="Arial"/>
          <w:sz w:val="24"/>
          <w:szCs w:val="24"/>
          <w:lang w:eastAsia="ru-RU"/>
        </w:rPr>
        <w:lastRenderedPageBreak/>
        <w:t>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контейнеры, вазоны). Стационарное и мобильное озеленение используют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цветников,озелененных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A704B">
        <w:rPr>
          <w:rFonts w:ascii="Arial" w:eastAsia="Calibri" w:hAnsi="Arial" w:cs="Arial"/>
          <w:sz w:val="24"/>
          <w:szCs w:val="24"/>
          <w:lang w:eastAsia="ru-RU"/>
        </w:rPr>
        <w:t>сельской</w:t>
      </w:r>
      <w:r w:rsidRPr="00C147C1">
        <w:rPr>
          <w:rFonts w:ascii="Arial" w:eastAsia="Calibri" w:hAnsi="Arial" w:cs="Arial"/>
          <w:sz w:val="24"/>
          <w:szCs w:val="24"/>
          <w:lang w:eastAsia="ru-RU"/>
        </w:rPr>
        <w:t xml:space="preserve">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геоподосновы </w:t>
      </w:r>
      <w:r w:rsidRPr="00C147C1">
        <w:rPr>
          <w:rFonts w:ascii="Arial" w:eastAsia="Calibri" w:hAnsi="Arial" w:cs="Arial"/>
          <w:sz w:val="24"/>
          <w:szCs w:val="24"/>
          <w:lang w:eastAsia="ru-RU"/>
        </w:rPr>
        <w:lastRenderedPageBreak/>
        <w:t>с инвентаризационным планом зеленых насаждений на весь участок благоустройства.</w:t>
      </w:r>
    </w:p>
    <w:p w:rsidR="006800F4" w:rsidRPr="00C147C1" w:rsidRDefault="006800F4" w:rsidP="006800F4">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r>
        <w:rPr>
          <w:rFonts w:ascii="Arial" w:eastAsia="Calibri" w:hAnsi="Arial" w:cs="Arial"/>
          <w:sz w:val="24"/>
          <w:szCs w:val="24"/>
          <w:lang w:eastAsia="ru-RU"/>
        </w:rPr>
        <w:t>том числе</w:t>
      </w:r>
      <w:r w:rsidRPr="00C147C1">
        <w:rPr>
          <w:rFonts w:ascii="Arial" w:eastAsia="Calibri" w:hAnsi="Arial" w:cs="Arial"/>
          <w:sz w:val="24"/>
          <w:szCs w:val="24"/>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A704B" w:rsidRPr="00C147C1" w:rsidRDefault="00FA704B" w:rsidP="00FA704B">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6.1.6. </w:t>
      </w:r>
      <w:r w:rsidRPr="0022766B">
        <w:rPr>
          <w:rFonts w:ascii="Arial" w:eastAsia="Times New Roman" w:hAnsi="Arial" w:cs="Arial"/>
          <w:kern w:val="2"/>
          <w:sz w:val="24"/>
          <w:szCs w:val="24"/>
          <w:lang w:eastAsia="ar-SA"/>
        </w:rPr>
        <w:t xml:space="preserve">Вырубка деревьев и кустарников, в том числе сухостойных и больных, производится на основании разрешения. Разрешение выдается органом местного самоуправления </w:t>
      </w:r>
      <w:r w:rsidR="00EA77FF">
        <w:rPr>
          <w:rFonts w:ascii="Arial" w:eastAsia="Times New Roman" w:hAnsi="Arial" w:cs="Arial"/>
          <w:sz w:val="24"/>
          <w:szCs w:val="24"/>
          <w:lang w:eastAsia="ru-RU"/>
        </w:rPr>
        <w:t>Нижнемамонского 1-го</w:t>
      </w:r>
      <w:r>
        <w:rPr>
          <w:rFonts w:ascii="Arial" w:eastAsia="Times New Roman" w:hAnsi="Arial" w:cs="Arial"/>
          <w:kern w:val="2"/>
          <w:sz w:val="24"/>
          <w:szCs w:val="24"/>
          <w:lang w:eastAsia="ar-SA"/>
        </w:rPr>
        <w:t xml:space="preserve"> сельского поселения </w:t>
      </w:r>
      <w:r w:rsidRPr="0022766B">
        <w:rPr>
          <w:rFonts w:ascii="Arial" w:eastAsia="Times New Roman" w:hAnsi="Arial" w:cs="Arial"/>
          <w:kern w:val="2"/>
          <w:sz w:val="24"/>
          <w:szCs w:val="24"/>
          <w:lang w:eastAsia="ar-SA"/>
        </w:rPr>
        <w:t>в соответствии с административным регламентом, утверждаемым нормативным правовым актом органа местного самоуправления</w:t>
      </w:r>
      <w:r>
        <w:rPr>
          <w:rFonts w:ascii="Arial" w:eastAsia="Times New Roman" w:hAnsi="Arial" w:cs="Arial"/>
          <w:kern w:val="2"/>
          <w:sz w:val="24"/>
          <w:szCs w:val="24"/>
          <w:lang w:eastAsia="ar-SA"/>
        </w:rPr>
        <w:t xml:space="preserve"> </w:t>
      </w:r>
      <w:r w:rsidR="00EA77FF">
        <w:rPr>
          <w:rFonts w:ascii="Arial" w:eastAsia="Times New Roman" w:hAnsi="Arial" w:cs="Arial"/>
          <w:sz w:val="24"/>
          <w:szCs w:val="24"/>
          <w:lang w:eastAsia="ru-RU"/>
        </w:rPr>
        <w:t>Нижнемамонского 1-го</w:t>
      </w:r>
      <w:r>
        <w:rPr>
          <w:rFonts w:ascii="Arial" w:eastAsia="Times New Roman" w:hAnsi="Arial" w:cs="Arial"/>
          <w:kern w:val="2"/>
          <w:sz w:val="24"/>
          <w:szCs w:val="24"/>
          <w:lang w:eastAsia="ar-SA"/>
        </w:rPr>
        <w:t xml:space="preserve"> сельского поселения</w:t>
      </w:r>
      <w:r w:rsidRPr="0022766B">
        <w:rPr>
          <w:rFonts w:ascii="Arial" w:eastAsia="Times New Roman" w:hAnsi="Arial" w:cs="Arial"/>
          <w:kern w:val="2"/>
          <w:sz w:val="24"/>
          <w:szCs w:val="24"/>
          <w:lang w:eastAsia="ar-SA"/>
        </w:rPr>
        <w:t>.</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r w:rsidR="00EA77FF">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EA77FF">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A36F14" w:rsidRDefault="00A36F14" w:rsidP="00A36F14">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7.2.2. </w:t>
      </w:r>
      <w:r w:rsidRPr="009A568E">
        <w:rPr>
          <w:rFonts w:ascii="Arial" w:eastAsia="Times New Roman" w:hAnsi="Arial" w:cs="Arial"/>
          <w:color w:val="000000"/>
          <w:sz w:val="24"/>
          <w:szCs w:val="24"/>
          <w:lang w:eastAsia="ru-RU" w:bidi="ru-RU"/>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w:t>
      </w:r>
      <w:r>
        <w:rPr>
          <w:rFonts w:ascii="Arial" w:eastAsia="Times New Roman" w:hAnsi="Arial" w:cs="Arial"/>
          <w:color w:val="000000"/>
          <w:sz w:val="24"/>
          <w:szCs w:val="24"/>
          <w:lang w:eastAsia="ru-RU" w:bidi="ru-RU"/>
        </w:rPr>
        <w:t xml:space="preserve">Верхнемамонского </w:t>
      </w:r>
      <w:r w:rsidRPr="009A568E">
        <w:rPr>
          <w:rFonts w:ascii="Arial" w:eastAsia="Times New Roman" w:hAnsi="Arial" w:cs="Arial"/>
          <w:color w:val="000000"/>
          <w:sz w:val="24"/>
          <w:szCs w:val="24"/>
          <w:lang w:eastAsia="ru-RU" w:bidi="ru-RU"/>
        </w:rPr>
        <w:t>муниципального района</w:t>
      </w:r>
      <w:r>
        <w:rPr>
          <w:rFonts w:ascii="Arial" w:eastAsia="Times New Roman" w:hAnsi="Arial" w:cs="Arial"/>
          <w:color w:val="000000"/>
          <w:sz w:val="24"/>
          <w:szCs w:val="24"/>
          <w:lang w:eastAsia="ru-RU" w:bidi="ru-RU"/>
        </w:rPr>
        <w:t>.</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w:t>
      </w:r>
      <w:r w:rsidR="00BF5796">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деформация конструкции, поврежденный щит),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w:t>
      </w:r>
      <w:r w:rsidRPr="00C147C1">
        <w:rPr>
          <w:rFonts w:ascii="Arial" w:eastAsia="Times New Roman" w:hAnsi="Arial" w:cs="Arial"/>
          <w:color w:val="000000"/>
          <w:sz w:val="24"/>
          <w:szCs w:val="24"/>
          <w:lang w:eastAsia="ru-RU" w:bidi="ru-RU"/>
        </w:rPr>
        <w:lastRenderedPageBreak/>
        <w:t>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EA77FF">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w:t>
      </w:r>
      <w:r w:rsidRPr="00C147C1">
        <w:rPr>
          <w:rFonts w:ascii="Arial" w:eastAsia="Times New Roman" w:hAnsi="Arial" w:cs="Arial"/>
          <w:color w:val="000000"/>
          <w:sz w:val="24"/>
          <w:szCs w:val="24"/>
          <w:lang w:eastAsia="ru-RU" w:bidi="ru-RU"/>
        </w:rPr>
        <w:lastRenderedPageBreak/>
        <w:t xml:space="preserve">характера, связанные с сохранением сложившегося внешнего архитектурно-художественного облика </w:t>
      </w:r>
      <w:r w:rsidR="00525890">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w:t>
      </w:r>
      <w:r w:rsidRPr="00C147C1">
        <w:rPr>
          <w:rFonts w:ascii="Arial" w:eastAsia="Times New Roman" w:hAnsi="Arial" w:cs="Arial"/>
          <w:color w:val="000000"/>
          <w:sz w:val="24"/>
          <w:szCs w:val="24"/>
          <w:lang w:eastAsia="ru-RU" w:bidi="ru-RU"/>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w:t>
      </w:r>
      <w:r w:rsidRPr="00C147C1">
        <w:rPr>
          <w:rFonts w:ascii="Arial" w:eastAsia="Times New Roman" w:hAnsi="Arial" w:cs="Arial"/>
          <w:color w:val="000000"/>
          <w:sz w:val="24"/>
          <w:szCs w:val="24"/>
          <w:lang w:eastAsia="ru-RU" w:bidi="ru-RU"/>
        </w:rPr>
        <w:lastRenderedPageBreak/>
        <w:t xml:space="preserve">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8.1.19. Элементы оборудования из древесины не должны иметь на поверхности дефектов обработки (</w:t>
      </w:r>
      <w:r w:rsidR="00BF5796">
        <w:rPr>
          <w:rFonts w:ascii="Arial" w:eastAsia="Times New Roman" w:hAnsi="Arial" w:cs="Arial"/>
          <w:color w:val="000000"/>
          <w:sz w:val="24"/>
          <w:szCs w:val="24"/>
          <w:lang w:eastAsia="ru-RU" w:bidi="ru-RU"/>
        </w:rPr>
        <w:t xml:space="preserve">в том числе заусенцев, </w:t>
      </w:r>
      <w:proofErr w:type="spellStart"/>
      <w:r w:rsidR="00BF5796">
        <w:rPr>
          <w:rFonts w:ascii="Arial" w:eastAsia="Times New Roman" w:hAnsi="Arial" w:cs="Arial"/>
          <w:color w:val="000000"/>
          <w:sz w:val="24"/>
          <w:szCs w:val="24"/>
          <w:lang w:eastAsia="ru-RU" w:bidi="ru-RU"/>
        </w:rPr>
        <w:t>отщепов</w:t>
      </w:r>
      <w:proofErr w:type="spellEnd"/>
      <w:r w:rsidR="00BF5796">
        <w:rPr>
          <w:rFonts w:ascii="Arial" w:eastAsia="Times New Roman" w:hAnsi="Arial" w:cs="Arial"/>
          <w:color w:val="000000"/>
          <w:sz w:val="24"/>
          <w:szCs w:val="24"/>
          <w:lang w:eastAsia="ru-RU" w:bidi="ru-RU"/>
        </w:rPr>
        <w:t>, сколов</w:t>
      </w:r>
      <w:r w:rsidRPr="00C147C1">
        <w:rPr>
          <w:rFonts w:ascii="Arial" w:eastAsia="Times New Roman" w:hAnsi="Arial" w:cs="Arial"/>
          <w:color w:val="000000"/>
          <w:sz w:val="24"/>
          <w:szCs w:val="24"/>
          <w:lang w:eastAsia="ru-RU" w:bidi="ru-RU"/>
        </w:rPr>
        <w:t>).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8.3.2. Размеры площадок для выгула животных (собак, кошек), размещаемые натерриториях жилого назначения, должны составлять 400-600 кв. </w:t>
      </w:r>
      <w:r w:rsidRPr="00C147C1">
        <w:rPr>
          <w:rFonts w:ascii="Arial" w:eastAsia="Times New Roman" w:hAnsi="Arial" w:cs="Arial"/>
          <w:color w:val="000000"/>
          <w:sz w:val="24"/>
          <w:szCs w:val="24"/>
          <w:lang w:eastAsia="ru-RU" w:bidi="ru-RU"/>
        </w:rPr>
        <w:lastRenderedPageBreak/>
        <w:t>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r w:rsidR="00525890">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предусматриваются</w:t>
      </w:r>
      <w:r w:rsidR="00E56AF9">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36F14" w:rsidRPr="00C147C1" w:rsidRDefault="00F7345D" w:rsidP="00A36F14">
      <w:pPr>
        <w:numPr>
          <w:ilvl w:val="0"/>
          <w:numId w:val="3"/>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эргономичность конструкций </w:t>
      </w:r>
      <w:r w:rsidR="00A36F14" w:rsidRPr="00C147C1">
        <w:rPr>
          <w:rFonts w:ascii="Arial" w:eastAsia="Times New Roman" w:hAnsi="Arial" w:cs="Arial"/>
          <w:color w:val="000000"/>
          <w:sz w:val="24"/>
          <w:szCs w:val="24"/>
          <w:lang w:eastAsia="ru-RU" w:bidi="ru-RU"/>
        </w:rPr>
        <w:t>(</w:t>
      </w:r>
      <w:r w:rsidR="00A36F14">
        <w:rPr>
          <w:rFonts w:ascii="Arial" w:eastAsia="Times New Roman" w:hAnsi="Arial" w:cs="Arial"/>
          <w:color w:val="000000"/>
          <w:sz w:val="24"/>
          <w:szCs w:val="24"/>
          <w:lang w:eastAsia="ru-RU" w:bidi="ru-RU"/>
        </w:rPr>
        <w:t xml:space="preserve">в том числе </w:t>
      </w:r>
      <w:r w:rsidR="00A36F14" w:rsidRPr="00C147C1">
        <w:rPr>
          <w:rFonts w:ascii="Arial" w:eastAsia="Times New Roman" w:hAnsi="Arial" w:cs="Arial"/>
          <w:color w:val="000000"/>
          <w:sz w:val="24"/>
          <w:szCs w:val="24"/>
          <w:lang w:eastAsia="ru-RU" w:bidi="ru-RU"/>
        </w:rPr>
        <w:t>высоту и наклон спинки, высоту урн);</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10.3. Вывоз скола асфальта при проведении дорожно-ремонтных работпроизводится организациями, проводящими работы: на главных </w:t>
      </w:r>
      <w:r w:rsidRPr="00C147C1">
        <w:rPr>
          <w:rFonts w:ascii="Arial" w:eastAsia="Times New Roman" w:hAnsi="Arial" w:cs="Arial"/>
          <w:color w:val="000000"/>
          <w:sz w:val="24"/>
          <w:szCs w:val="24"/>
          <w:lang w:eastAsia="ru-RU" w:bidi="ru-RU"/>
        </w:rPr>
        <w:lastRenderedPageBreak/>
        <w:t>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525890">
        <w:rPr>
          <w:rFonts w:ascii="Arial" w:eastAsia="Times New Roman" w:hAnsi="Arial" w:cs="Arial"/>
          <w:color w:val="000000"/>
          <w:sz w:val="24"/>
          <w:szCs w:val="24"/>
          <w:lang w:eastAsia="ru-RU" w:bidi="ru-RU"/>
        </w:rPr>
        <w:t xml:space="preserve"> организаци</w:t>
      </w:r>
      <w:r w:rsidRPr="00C147C1">
        <w:rPr>
          <w:rFonts w:ascii="Arial" w:eastAsia="Times New Roman" w:hAnsi="Arial" w:cs="Arial"/>
          <w:color w:val="000000"/>
          <w:sz w:val="24"/>
          <w:szCs w:val="24"/>
          <w:lang w:eastAsia="ru-RU" w:bidi="ru-RU"/>
        </w:rPr>
        <w:t>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w:t>
      </w:r>
      <w:r w:rsidR="00E160A2">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подходы т</w:t>
      </w:r>
      <w:r w:rsidR="00E160A2">
        <w:rPr>
          <w:rFonts w:ascii="Arial" w:eastAsia="Times New Roman" w:hAnsi="Arial" w:cs="Arial"/>
          <w:color w:val="000000"/>
          <w:sz w:val="24"/>
          <w:szCs w:val="24"/>
          <w:lang w:eastAsia="ru-RU" w:bidi="ru-RU"/>
        </w:rPr>
        <w:t>ерритории рынков, торговые зоны</w:t>
      </w:r>
      <w:r w:rsidRPr="00C147C1">
        <w:rPr>
          <w:rFonts w:ascii="Arial" w:eastAsia="Times New Roman" w:hAnsi="Arial" w:cs="Arial"/>
          <w:color w:val="000000"/>
          <w:sz w:val="24"/>
          <w:szCs w:val="24"/>
          <w:lang w:eastAsia="ru-RU" w:bidi="ru-RU"/>
        </w:rPr>
        <w:t>)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1B160B" w:rsidRPr="00C147C1" w:rsidRDefault="001B160B" w:rsidP="001B160B">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 Период зимней уборки - с 1 ноября по 15 апреля. В случае значительного отклонения от средних климатических особенностей текущей зимы </w:t>
      </w:r>
      <w:r>
        <w:rPr>
          <w:rFonts w:ascii="Arial" w:eastAsia="Times New Roman" w:hAnsi="Arial" w:cs="Arial"/>
          <w:color w:val="000000"/>
          <w:sz w:val="24"/>
          <w:szCs w:val="24"/>
          <w:lang w:eastAsia="ru-RU" w:bidi="ru-RU"/>
        </w:rPr>
        <w:t>с</w:t>
      </w:r>
      <w:r w:rsidRPr="00C147C1">
        <w:rPr>
          <w:rFonts w:ascii="Arial" w:eastAsia="Times New Roman" w:hAnsi="Arial" w:cs="Arial"/>
          <w:color w:val="000000"/>
          <w:sz w:val="24"/>
          <w:szCs w:val="24"/>
          <w:lang w:eastAsia="ru-RU" w:bidi="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r w:rsidR="005F0AFD">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w:t>
      </w:r>
      <w:r w:rsidR="00977706">
        <w:rPr>
          <w:rFonts w:ascii="Arial" w:eastAsia="Times New Roman" w:hAnsi="Arial" w:cs="Arial"/>
          <w:color w:val="000000"/>
          <w:sz w:val="24"/>
          <w:szCs w:val="24"/>
          <w:lang w:eastAsia="ru-RU" w:bidi="ru-RU"/>
        </w:rPr>
        <w:t xml:space="preserve"> с внутриквартальных территорий.</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00D3545B">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5F0AFD">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w:t>
      </w:r>
      <w:r w:rsidR="001B160B">
        <w:rPr>
          <w:rFonts w:ascii="Arial" w:eastAsia="Times New Roman" w:hAnsi="Arial" w:cs="Arial"/>
          <w:color w:val="000000"/>
          <w:sz w:val="24"/>
          <w:szCs w:val="24"/>
          <w:lang w:eastAsia="ru-RU" w:bidi="ru-RU"/>
        </w:rPr>
        <w:t>ния пешеходов в течение 2 часов с момента оповещения</w:t>
      </w:r>
      <w:r w:rsidR="001B160B"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w:t>
      </w:r>
      <w:r w:rsidRPr="00C147C1">
        <w:rPr>
          <w:rFonts w:ascii="Arial" w:eastAsia="Times New Roman" w:hAnsi="Arial" w:cs="Arial"/>
          <w:color w:val="000000"/>
          <w:sz w:val="24"/>
          <w:szCs w:val="24"/>
          <w:lang w:eastAsia="ru-RU" w:bidi="ru-RU"/>
        </w:rPr>
        <w:lastRenderedPageBreak/>
        <w:t>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w:t>
      </w:r>
      <w:r w:rsidR="00E160A2">
        <w:rPr>
          <w:rFonts w:ascii="Arial" w:eastAsia="Times New Roman" w:hAnsi="Arial" w:cs="Arial"/>
          <w:color w:val="000000"/>
          <w:sz w:val="24"/>
          <w:szCs w:val="24"/>
          <w:lang w:eastAsia="ru-RU" w:bidi="ru-RU"/>
        </w:rPr>
        <w:t>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 xml:space="preserve">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w:t>
      </w:r>
      <w:r w:rsidR="005F0AFD">
        <w:rPr>
          <w:rFonts w:ascii="Arial" w:eastAsia="Times New Roman" w:hAnsi="Arial" w:cs="Arial"/>
          <w:sz w:val="24"/>
          <w:szCs w:val="24"/>
          <w:lang w:eastAsia="ru-RU"/>
        </w:rPr>
        <w:t>Нижнемамонского 1-го</w:t>
      </w:r>
      <w:r w:rsidR="001B160B">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 xml:space="preserve"> и</w:t>
      </w:r>
      <w:r w:rsidR="000F153F">
        <w:rPr>
          <w:rFonts w:ascii="Arial" w:eastAsia="Calibri" w:hAnsi="Arial" w:cs="Arial"/>
          <w:sz w:val="24"/>
          <w:szCs w:val="24"/>
          <w:lang w:eastAsia="ru-RU"/>
        </w:rPr>
        <w:t xml:space="preserve"> </w:t>
      </w:r>
      <w:r w:rsidRPr="00C147C1">
        <w:rPr>
          <w:rFonts w:ascii="Arial" w:eastAsia="Calibri" w:hAnsi="Arial" w:cs="Arial"/>
          <w:sz w:val="24"/>
          <w:szCs w:val="24"/>
          <w:lang w:eastAsia="ru-RU"/>
        </w:rPr>
        <w:t>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5F0AFD">
        <w:rPr>
          <w:rFonts w:ascii="Arial" w:eastAsia="Times New Roman" w:hAnsi="Arial" w:cs="Arial"/>
          <w:sz w:val="24"/>
          <w:szCs w:val="24"/>
          <w:lang w:eastAsia="ru-RU"/>
        </w:rPr>
        <w:t>Нижнемамонского 1-го</w:t>
      </w:r>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w:t>
      </w:r>
      <w:r w:rsidR="001B160B">
        <w:rPr>
          <w:rFonts w:ascii="Arial" w:eastAsia="Times New Roman" w:hAnsi="Arial" w:cs="Arial"/>
          <w:color w:val="000000"/>
          <w:sz w:val="24"/>
          <w:szCs w:val="24"/>
          <w:lang w:eastAsia="ru-RU" w:bidi="ru-RU"/>
        </w:rPr>
        <w:t>е</w:t>
      </w:r>
      <w:r w:rsidRPr="00C147C1">
        <w:rPr>
          <w:rFonts w:ascii="Arial" w:eastAsia="Times New Roman" w:hAnsi="Arial" w:cs="Arial"/>
          <w:color w:val="000000"/>
          <w:sz w:val="24"/>
          <w:szCs w:val="24"/>
          <w:lang w:eastAsia="ru-RU" w:bidi="ru-RU"/>
        </w:rPr>
        <w:t xml:space="preserve">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w:t>
      </w:r>
      <w:r w:rsidR="00977706">
        <w:rPr>
          <w:rFonts w:ascii="Arial" w:eastAsia="Calibri" w:hAnsi="Arial" w:cs="Arial"/>
          <w:sz w:val="24"/>
          <w:szCs w:val="24"/>
          <w:lang w:eastAsia="ru-RU"/>
        </w:rPr>
        <w:t>никаций, шкафы телефонной связи.</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крышки люков смотровых колодцев, расположенных на территории пешеходных коммуникаций (в </w:t>
      </w:r>
      <w:r w:rsidR="006800F4">
        <w:rPr>
          <w:rFonts w:ascii="Arial" w:eastAsia="Calibri" w:hAnsi="Arial" w:cs="Arial"/>
          <w:sz w:val="24"/>
          <w:szCs w:val="24"/>
          <w:lang w:eastAsia="ru-RU"/>
        </w:rPr>
        <w:t>том числе</w:t>
      </w:r>
      <w:r w:rsidRPr="00C147C1">
        <w:rPr>
          <w:rFonts w:ascii="Arial" w:eastAsia="Calibri" w:hAnsi="Arial" w:cs="Arial"/>
          <w:sz w:val="24"/>
          <w:szCs w:val="24"/>
          <w:lang w:eastAsia="ru-RU"/>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w:t>
      </w:r>
      <w:r w:rsidRPr="00C147C1">
        <w:rPr>
          <w:rFonts w:ascii="Arial" w:eastAsia="Calibri" w:hAnsi="Arial" w:cs="Arial"/>
          <w:sz w:val="24"/>
          <w:szCs w:val="24"/>
          <w:lang w:eastAsia="ru-RU"/>
        </w:rPr>
        <w:lastRenderedPageBreak/>
        <w:t xml:space="preserve">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w:t>
      </w:r>
      <w:r w:rsidR="005760BF">
        <w:rPr>
          <w:rFonts w:ascii="Arial" w:eastAsia="Calibri" w:hAnsi="Arial" w:cs="Arial"/>
          <w:sz w:val="24"/>
          <w:szCs w:val="24"/>
          <w:lang w:eastAsia="ru-RU"/>
        </w:rPr>
        <w:t>оительными материалами, мусором</w:t>
      </w:r>
      <w:r w:rsidRPr="00C147C1">
        <w:rPr>
          <w:rFonts w:ascii="Arial" w:eastAsia="Calibri" w:hAnsi="Arial" w:cs="Arial"/>
          <w:sz w:val="24"/>
          <w:szCs w:val="24"/>
          <w:lang w:eastAsia="ru-RU"/>
        </w:rPr>
        <w:t>;</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w:t>
      </w:r>
      <w:r w:rsidR="005760BF">
        <w:rPr>
          <w:rFonts w:ascii="Arial" w:eastAsia="Calibri" w:hAnsi="Arial" w:cs="Arial"/>
          <w:sz w:val="24"/>
          <w:szCs w:val="24"/>
          <w:lang w:eastAsia="ru-RU"/>
        </w:rPr>
        <w:t>м разделе</w:t>
      </w:r>
      <w:r w:rsidRPr="00C147C1">
        <w:rPr>
          <w:rFonts w:ascii="Arial" w:eastAsia="Calibri" w:hAnsi="Arial" w:cs="Arial"/>
          <w:sz w:val="24"/>
          <w:szCs w:val="24"/>
          <w:lang w:eastAsia="ru-RU"/>
        </w:rPr>
        <w:t xml:space="preserve">, должны </w:t>
      </w:r>
      <w:r w:rsidRPr="00C147C1">
        <w:rPr>
          <w:rFonts w:ascii="Arial" w:eastAsia="Calibri" w:hAnsi="Arial" w:cs="Arial"/>
          <w:sz w:val="24"/>
          <w:szCs w:val="24"/>
          <w:lang w:eastAsia="ru-RU"/>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Default="00F7345D" w:rsidP="00C147C1">
      <w:pPr>
        <w:suppressAutoHyphens/>
        <w:rPr>
          <w:rFonts w:ascii="Arial" w:eastAsia="Times New Roman" w:hAnsi="Arial" w:cs="Arial"/>
          <w:color w:val="000000"/>
          <w:sz w:val="24"/>
          <w:szCs w:val="24"/>
          <w:lang w:eastAsia="ru-RU" w:bidi="ru-RU"/>
        </w:rPr>
      </w:pPr>
    </w:p>
    <w:p w:rsidR="005760BF" w:rsidRPr="00E10A15" w:rsidRDefault="005760BF" w:rsidP="005760BF">
      <w:pPr>
        <w:rPr>
          <w:rFonts w:ascii="Arial" w:hAnsi="Arial" w:cs="Arial"/>
          <w:sz w:val="24"/>
          <w:szCs w:val="24"/>
        </w:rPr>
      </w:pPr>
      <w:r w:rsidRPr="00E10A15">
        <w:rPr>
          <w:rFonts w:ascii="Arial" w:eastAsia="Times New Roman" w:hAnsi="Arial" w:cs="Arial"/>
          <w:sz w:val="24"/>
          <w:szCs w:val="24"/>
          <w:lang w:eastAsia="ru-RU"/>
        </w:rPr>
        <w:t>12. У</w:t>
      </w:r>
      <w:r w:rsidRPr="00E10A15">
        <w:rPr>
          <w:rFonts w:ascii="Arial" w:hAnsi="Arial" w:cs="Arial"/>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12.1. </w:t>
      </w:r>
      <w:proofErr w:type="gramStart"/>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12.2. Ответственными за благоустройство прилегающих территорий являются </w:t>
      </w:r>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5760BF" w:rsidRDefault="005760BF" w:rsidP="00C147C1">
      <w:pPr>
        <w:suppressAutoHyphens/>
        <w:rPr>
          <w:rFonts w:ascii="Arial" w:eastAsia="Times New Roman" w:hAnsi="Arial" w:cs="Arial"/>
          <w:color w:val="000000"/>
          <w:sz w:val="24"/>
          <w:szCs w:val="24"/>
          <w:lang w:eastAsia="ru-RU" w:bidi="ru-RU"/>
        </w:rPr>
      </w:pP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 Определение</w:t>
      </w:r>
      <w:r w:rsidRPr="00E10A15">
        <w:rPr>
          <w:rFonts w:ascii="Arial" w:eastAsia="Times New Roman" w:hAnsi="Arial" w:cs="Arial"/>
          <w:color w:val="000000"/>
          <w:sz w:val="24"/>
          <w:szCs w:val="24"/>
          <w:lang w:eastAsia="ru-RU" w:bidi="ru-RU"/>
        </w:rPr>
        <w:t xml:space="preserve"> границ прилегающих территорий</w:t>
      </w:r>
      <w:r>
        <w:rPr>
          <w:rFonts w:ascii="Arial" w:eastAsia="Times New Roman" w:hAnsi="Arial" w:cs="Arial"/>
          <w:color w:val="000000"/>
          <w:sz w:val="24"/>
          <w:szCs w:val="24"/>
          <w:lang w:eastAsia="ru-RU" w:bidi="ru-RU"/>
        </w:rPr>
        <w:t>.</w:t>
      </w:r>
    </w:p>
    <w:p w:rsidR="00D254F8" w:rsidRDefault="00D254F8" w:rsidP="00D254F8">
      <w:pPr>
        <w:autoSpaceDE w:val="0"/>
        <w:autoSpaceDN w:val="0"/>
        <w:adjustRightInd w:val="0"/>
        <w:rPr>
          <w:rFonts w:ascii="Arial" w:eastAsia="Calibri" w:hAnsi="Arial" w:cs="Arial"/>
          <w:sz w:val="24"/>
          <w:szCs w:val="24"/>
          <w:lang w:eastAsia="ru-RU"/>
        </w:rPr>
      </w:pPr>
      <w:r>
        <w:rPr>
          <w:rFonts w:ascii="Arial" w:eastAsia="Times New Roman" w:hAnsi="Arial" w:cs="Arial"/>
          <w:sz w:val="24"/>
          <w:szCs w:val="24"/>
          <w:lang w:eastAsia="ru-RU"/>
        </w:rPr>
        <w:t>13.1. П</w:t>
      </w:r>
      <w:r w:rsidRPr="00781386">
        <w:rPr>
          <w:rFonts w:ascii="Arial" w:eastAsia="Times New Roman" w:hAnsi="Arial" w:cs="Arial"/>
          <w:sz w:val="24"/>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sidR="00490B5F">
        <w:rPr>
          <w:rFonts w:ascii="Arial" w:eastAsia="Times New Roman" w:hAnsi="Arial" w:cs="Arial"/>
          <w:sz w:val="24"/>
          <w:szCs w:val="24"/>
          <w:lang w:eastAsia="ru-RU"/>
        </w:rPr>
        <w:t xml:space="preserve"> </w:t>
      </w:r>
      <w:r>
        <w:rPr>
          <w:rFonts w:ascii="Arial" w:hAnsi="Arial" w:cs="Arial"/>
          <w:sz w:val="24"/>
          <w:szCs w:val="24"/>
        </w:rPr>
        <w:t>(далее - земельный участок)</w:t>
      </w:r>
      <w:r w:rsidRPr="00781386">
        <w:rPr>
          <w:rFonts w:ascii="Arial" w:eastAsia="Times New Roman" w:hAnsi="Arial" w:cs="Arial"/>
          <w:sz w:val="24"/>
          <w:szCs w:val="24"/>
          <w:lang w:eastAsia="ru-RU"/>
        </w:rPr>
        <w:t xml:space="preserve">,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 xml:space="preserve">Воронежской области </w:t>
      </w:r>
      <w:r>
        <w:rPr>
          <w:rFonts w:ascii="Arial" w:eastAsia="Times New Roman" w:hAnsi="Arial" w:cs="Arial"/>
          <w:color w:val="000000"/>
          <w:sz w:val="24"/>
          <w:szCs w:val="24"/>
          <w:lang w:eastAsia="ru-RU" w:bidi="ru-RU"/>
        </w:rPr>
        <w:t>«</w:t>
      </w:r>
      <w:r w:rsidRPr="00E10A15">
        <w:rPr>
          <w:rFonts w:ascii="Arial" w:eastAsia="Times New Roman" w:hAnsi="Arial" w:cs="Arial"/>
          <w:color w:val="000000"/>
          <w:sz w:val="24"/>
          <w:szCs w:val="24"/>
          <w:lang w:eastAsia="ru-RU" w:bidi="ru-RU"/>
        </w:rPr>
        <w:t>О порядке определения границ прилегающих тер</w:t>
      </w:r>
      <w:r>
        <w:rPr>
          <w:rFonts w:ascii="Arial" w:eastAsia="Times New Roman" w:hAnsi="Arial" w:cs="Arial"/>
          <w:color w:val="000000"/>
          <w:sz w:val="24"/>
          <w:szCs w:val="24"/>
          <w:lang w:eastAsia="ru-RU" w:bidi="ru-RU"/>
        </w:rPr>
        <w:t>риторий в Воронежской области».</w:t>
      </w: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sz w:val="24"/>
          <w:szCs w:val="24"/>
          <w:lang w:eastAsia="ru-RU"/>
        </w:rPr>
        <w:t>13.2.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w:t>
      </w:r>
      <w:r>
        <w:rPr>
          <w:rFonts w:ascii="Arial" w:eastAsia="Times New Roman" w:hAnsi="Arial" w:cs="Arial"/>
          <w:sz w:val="24"/>
          <w:szCs w:val="24"/>
          <w:lang w:eastAsia="ru-RU"/>
        </w:rPr>
        <w:t>5</w:t>
      </w:r>
      <w:r w:rsidRPr="001D3B09">
        <w:rPr>
          <w:rFonts w:ascii="Arial" w:eastAsia="Times New Roman" w:hAnsi="Arial" w:cs="Arial"/>
          <w:sz w:val="24"/>
          <w:szCs w:val="24"/>
          <w:lang w:eastAsia="ru-RU"/>
        </w:rPr>
        <w:t xml:space="preserve"> метров от здания, строения,</w:t>
      </w:r>
      <w:r>
        <w:rPr>
          <w:rFonts w:ascii="Arial" w:eastAsia="Times New Roman" w:hAnsi="Arial" w:cs="Arial"/>
          <w:sz w:val="24"/>
          <w:szCs w:val="24"/>
          <w:lang w:eastAsia="ru-RU"/>
        </w:rPr>
        <w:t xml:space="preserve"> сооружения, земельного участка.</w:t>
      </w:r>
    </w:p>
    <w:p w:rsidR="00D254F8" w:rsidRDefault="00D254F8"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5F0AFD">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 Общественное участи</w:t>
      </w:r>
      <w:bookmarkStart w:id="5" w:name="_GoBack"/>
      <w:bookmarkEnd w:id="5"/>
      <w:r w:rsidRPr="00C147C1">
        <w:rPr>
          <w:rFonts w:ascii="Arial" w:eastAsia="Times New Roman" w:hAnsi="Arial" w:cs="Arial"/>
          <w:color w:val="000000"/>
          <w:sz w:val="24"/>
          <w:szCs w:val="24"/>
          <w:lang w:eastAsia="ru-RU" w:bidi="ru-RU"/>
        </w:rPr>
        <w:t>е в принятии решений и реализации проектов комплексного благоустройства территории</w:t>
      </w:r>
    </w:p>
    <w:p w:rsidR="00F7345D" w:rsidRPr="00C147C1" w:rsidRDefault="00F7345D" w:rsidP="00497F1D">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.1.1. В целях обеспечения широкого участия всех заинтересованных лиц впринятии решений и реализации проектов комплексного благоустройства и развития территории </w:t>
      </w:r>
      <w:r w:rsidR="005F0AFD">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w:t>
      </w:r>
      <w:r w:rsidRPr="00C147C1">
        <w:rPr>
          <w:rFonts w:ascii="Arial" w:eastAsia="Times New Roman" w:hAnsi="Arial" w:cs="Arial"/>
          <w:color w:val="000000"/>
          <w:sz w:val="24"/>
          <w:szCs w:val="24"/>
          <w:lang w:eastAsia="ru-RU" w:bidi="ru-RU"/>
        </w:rPr>
        <w:lastRenderedPageBreak/>
        <w:t>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 комплексном благоустройстве отдельных территорий, прилегающих к территориям, благоустраиваемым за счет средств </w:t>
      </w:r>
      <w:r w:rsidR="001B160B">
        <w:rPr>
          <w:rFonts w:ascii="Arial" w:eastAsia="Times New Roman" w:hAnsi="Arial" w:cs="Arial"/>
          <w:color w:val="000000"/>
          <w:sz w:val="24"/>
          <w:szCs w:val="24"/>
          <w:lang w:eastAsia="ru-RU" w:bidi="ru-RU"/>
        </w:rPr>
        <w:t>местного бюджета</w:t>
      </w:r>
      <w:r w:rsidRPr="00C147C1">
        <w:rPr>
          <w:rFonts w:ascii="Arial" w:eastAsia="Times New Roman" w:hAnsi="Arial" w:cs="Arial"/>
          <w:color w:val="000000"/>
          <w:sz w:val="24"/>
          <w:szCs w:val="24"/>
          <w:lang w:eastAsia="ru-RU" w:bidi="ru-RU"/>
        </w:rPr>
        <w:t>;</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w:t>
      </w:r>
      <w:r w:rsidR="00417B62">
        <w:rPr>
          <w:rFonts w:ascii="Arial" w:eastAsia="Times New Roman" w:hAnsi="Arial" w:cs="Arial"/>
          <w:color w:val="000000"/>
          <w:sz w:val="24"/>
          <w:szCs w:val="24"/>
          <w:lang w:eastAsia="ru-RU" w:bidi="ru-RU"/>
        </w:rPr>
        <w:t>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5F0AFD">
        <w:rPr>
          <w:rFonts w:ascii="Arial" w:eastAsia="Times New Roman" w:hAnsi="Arial" w:cs="Arial"/>
          <w:sz w:val="24"/>
          <w:szCs w:val="24"/>
          <w:lang w:eastAsia="ru-RU"/>
        </w:rPr>
        <w:t>Нижнемамонского 1-го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w:t>
      </w:r>
      <w:r w:rsidR="00D254F8">
        <w:rPr>
          <w:rFonts w:ascii="Arial" w:eastAsia="Times New Roman" w:hAnsi="Arial" w:cs="Arial"/>
          <w:color w:val="000000"/>
          <w:sz w:val="24"/>
          <w:szCs w:val="24"/>
          <w:lang w:eastAsia="ru-RU"/>
        </w:rPr>
        <w:t>5</w:t>
      </w:r>
      <w:r w:rsidRPr="00C147C1">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9B0B6F" w:rsidRPr="00C147C1" w:rsidRDefault="009B0B6F" w:rsidP="006800F4">
      <w:pPr>
        <w:ind w:firstLine="0"/>
        <w:rPr>
          <w:rFonts w:ascii="Arial" w:hAnsi="Arial" w:cs="Arial"/>
          <w:sz w:val="24"/>
          <w:szCs w:val="24"/>
        </w:rPr>
      </w:pPr>
    </w:p>
    <w:sectPr w:rsidR="009B0B6F" w:rsidRPr="00C147C1" w:rsidSect="00234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A2464"/>
    <w:rsid w:val="000C36EC"/>
    <w:rsid w:val="000F153F"/>
    <w:rsid w:val="00137FD0"/>
    <w:rsid w:val="00150E51"/>
    <w:rsid w:val="0016726A"/>
    <w:rsid w:val="001911ED"/>
    <w:rsid w:val="001B160B"/>
    <w:rsid w:val="001B450D"/>
    <w:rsid w:val="001E27ED"/>
    <w:rsid w:val="001F1842"/>
    <w:rsid w:val="0022683B"/>
    <w:rsid w:val="00234345"/>
    <w:rsid w:val="00237F1A"/>
    <w:rsid w:val="00241F7A"/>
    <w:rsid w:val="00257C8E"/>
    <w:rsid w:val="00266924"/>
    <w:rsid w:val="002A6298"/>
    <w:rsid w:val="0031337E"/>
    <w:rsid w:val="0031613C"/>
    <w:rsid w:val="003232BD"/>
    <w:rsid w:val="00343BEB"/>
    <w:rsid w:val="00367530"/>
    <w:rsid w:val="00382632"/>
    <w:rsid w:val="00394FA2"/>
    <w:rsid w:val="003C13CF"/>
    <w:rsid w:val="003D2364"/>
    <w:rsid w:val="003E4398"/>
    <w:rsid w:val="00401EBF"/>
    <w:rsid w:val="00413768"/>
    <w:rsid w:val="00417B62"/>
    <w:rsid w:val="0042187E"/>
    <w:rsid w:val="004276DA"/>
    <w:rsid w:val="00437985"/>
    <w:rsid w:val="00460B2A"/>
    <w:rsid w:val="00474C6A"/>
    <w:rsid w:val="00487022"/>
    <w:rsid w:val="00490B5F"/>
    <w:rsid w:val="004944CB"/>
    <w:rsid w:val="00497F1D"/>
    <w:rsid w:val="004C45D2"/>
    <w:rsid w:val="00502745"/>
    <w:rsid w:val="00525890"/>
    <w:rsid w:val="005352E8"/>
    <w:rsid w:val="005519E2"/>
    <w:rsid w:val="0055644F"/>
    <w:rsid w:val="005760BF"/>
    <w:rsid w:val="005A05FB"/>
    <w:rsid w:val="005D2C85"/>
    <w:rsid w:val="005D482D"/>
    <w:rsid w:val="005F0AFD"/>
    <w:rsid w:val="00627302"/>
    <w:rsid w:val="00640008"/>
    <w:rsid w:val="00642282"/>
    <w:rsid w:val="00664A6F"/>
    <w:rsid w:val="00677910"/>
    <w:rsid w:val="006800F4"/>
    <w:rsid w:val="00682DE4"/>
    <w:rsid w:val="006866FE"/>
    <w:rsid w:val="006A3076"/>
    <w:rsid w:val="006A6431"/>
    <w:rsid w:val="006C10F7"/>
    <w:rsid w:val="006C4D1D"/>
    <w:rsid w:val="006D45F6"/>
    <w:rsid w:val="006F27FB"/>
    <w:rsid w:val="00776D9C"/>
    <w:rsid w:val="00781584"/>
    <w:rsid w:val="007A1E10"/>
    <w:rsid w:val="007B2525"/>
    <w:rsid w:val="007B64A0"/>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52597"/>
    <w:rsid w:val="00961707"/>
    <w:rsid w:val="009741DF"/>
    <w:rsid w:val="00977706"/>
    <w:rsid w:val="009B0B6F"/>
    <w:rsid w:val="009B76F6"/>
    <w:rsid w:val="009D6B57"/>
    <w:rsid w:val="00A303A6"/>
    <w:rsid w:val="00A329D5"/>
    <w:rsid w:val="00A36636"/>
    <w:rsid w:val="00A36F14"/>
    <w:rsid w:val="00A82828"/>
    <w:rsid w:val="00A90BBB"/>
    <w:rsid w:val="00AB61CF"/>
    <w:rsid w:val="00AD6A68"/>
    <w:rsid w:val="00AE291D"/>
    <w:rsid w:val="00B04ACE"/>
    <w:rsid w:val="00B154E6"/>
    <w:rsid w:val="00B2310A"/>
    <w:rsid w:val="00B258F7"/>
    <w:rsid w:val="00B51AAF"/>
    <w:rsid w:val="00B53225"/>
    <w:rsid w:val="00B82E67"/>
    <w:rsid w:val="00B95BCA"/>
    <w:rsid w:val="00BB4C97"/>
    <w:rsid w:val="00BB5E5C"/>
    <w:rsid w:val="00BC0AC5"/>
    <w:rsid w:val="00BC0B90"/>
    <w:rsid w:val="00BD385F"/>
    <w:rsid w:val="00BE3CD5"/>
    <w:rsid w:val="00BF5796"/>
    <w:rsid w:val="00BF6D9D"/>
    <w:rsid w:val="00C05CB7"/>
    <w:rsid w:val="00C10215"/>
    <w:rsid w:val="00C108EC"/>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254F8"/>
    <w:rsid w:val="00D3545B"/>
    <w:rsid w:val="00D62713"/>
    <w:rsid w:val="00D6491E"/>
    <w:rsid w:val="00D67B23"/>
    <w:rsid w:val="00D831DC"/>
    <w:rsid w:val="00DA61D9"/>
    <w:rsid w:val="00DB3E80"/>
    <w:rsid w:val="00DC3BA8"/>
    <w:rsid w:val="00DC4207"/>
    <w:rsid w:val="00DD413D"/>
    <w:rsid w:val="00E13D4B"/>
    <w:rsid w:val="00E160A2"/>
    <w:rsid w:val="00E26E43"/>
    <w:rsid w:val="00E44531"/>
    <w:rsid w:val="00E50098"/>
    <w:rsid w:val="00E56AF9"/>
    <w:rsid w:val="00E641F4"/>
    <w:rsid w:val="00E67E94"/>
    <w:rsid w:val="00EA1810"/>
    <w:rsid w:val="00EA77FF"/>
    <w:rsid w:val="00EB4542"/>
    <w:rsid w:val="00EC37E5"/>
    <w:rsid w:val="00ED6077"/>
    <w:rsid w:val="00F33520"/>
    <w:rsid w:val="00F37815"/>
    <w:rsid w:val="00F412B3"/>
    <w:rsid w:val="00F43D88"/>
    <w:rsid w:val="00F55A7D"/>
    <w:rsid w:val="00F7345D"/>
    <w:rsid w:val="00F77548"/>
    <w:rsid w:val="00F83F17"/>
    <w:rsid w:val="00FA1AC5"/>
    <w:rsid w:val="00FA51B5"/>
    <w:rsid w:val="00FA6BFD"/>
    <w:rsid w:val="00FA704B"/>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45"/>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18273</Words>
  <Characters>104159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nmamon</cp:lastModifiedBy>
  <cp:revision>14</cp:revision>
  <dcterms:created xsi:type="dcterms:W3CDTF">2019-07-01T10:11:00Z</dcterms:created>
  <dcterms:modified xsi:type="dcterms:W3CDTF">2019-07-01T13:39:00Z</dcterms:modified>
</cp:coreProperties>
</file>