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A5" w:rsidRPr="00B01BB6" w:rsidRDefault="00EE04A5" w:rsidP="00EE04A5">
      <w:pPr>
        <w:ind w:firstLine="709"/>
        <w:jc w:val="center"/>
      </w:pPr>
      <w:r>
        <w:rPr>
          <w:noProof/>
        </w:rPr>
        <w:drawing>
          <wp:inline distT="0" distB="0" distL="0" distR="0">
            <wp:extent cx="495300" cy="596900"/>
            <wp:effectExtent l="19050" t="0" r="0" b="0"/>
            <wp:docPr id="1" name="Рисунок 1" descr="Кухаривское СП  Ей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харивское СП  Ей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A5" w:rsidRPr="00B01BB6" w:rsidRDefault="00EE04A5" w:rsidP="00EE04A5">
      <w:pPr>
        <w:ind w:firstLine="709"/>
        <w:jc w:val="center"/>
        <w:rPr>
          <w:b/>
        </w:rPr>
      </w:pPr>
    </w:p>
    <w:p w:rsidR="00EE04A5" w:rsidRPr="00B01BB6" w:rsidRDefault="00EE04A5" w:rsidP="00EE04A5">
      <w:pPr>
        <w:keepNext/>
        <w:shd w:val="clear" w:color="auto" w:fill="FFFFFF"/>
        <w:tabs>
          <w:tab w:val="left" w:pos="2590"/>
        </w:tabs>
        <w:ind w:firstLine="709"/>
        <w:jc w:val="center"/>
        <w:outlineLvl w:val="1"/>
        <w:rPr>
          <w:b/>
          <w:bCs/>
          <w:spacing w:val="-12"/>
        </w:rPr>
      </w:pPr>
      <w:r w:rsidRPr="00B01BB6">
        <w:rPr>
          <w:b/>
          <w:bCs/>
          <w:spacing w:val="-12"/>
        </w:rPr>
        <w:t>АДМИНИСТРАЦИЯ</w:t>
      </w:r>
    </w:p>
    <w:p w:rsidR="00EE04A5" w:rsidRPr="00B01BB6" w:rsidRDefault="00EE04A5" w:rsidP="00EE04A5">
      <w:pPr>
        <w:keepNext/>
        <w:shd w:val="clear" w:color="auto" w:fill="FFFFFF"/>
        <w:tabs>
          <w:tab w:val="left" w:pos="2590"/>
        </w:tabs>
        <w:ind w:firstLine="709"/>
        <w:jc w:val="center"/>
        <w:outlineLvl w:val="1"/>
        <w:rPr>
          <w:b/>
          <w:bCs/>
          <w:caps/>
          <w:color w:val="434343"/>
          <w:spacing w:val="-12"/>
        </w:rPr>
      </w:pPr>
      <w:r w:rsidRPr="00B01BB6">
        <w:rPr>
          <w:b/>
          <w:bCs/>
          <w:spacing w:val="-12"/>
        </w:rPr>
        <w:t>КУХАРИВСКОГО</w:t>
      </w:r>
      <w:r>
        <w:rPr>
          <w:b/>
          <w:bCs/>
          <w:spacing w:val="-12"/>
        </w:rPr>
        <w:t xml:space="preserve"> </w:t>
      </w:r>
      <w:r w:rsidRPr="00B01BB6">
        <w:rPr>
          <w:b/>
          <w:bCs/>
          <w:spacing w:val="-12"/>
        </w:rPr>
        <w:t>СЕЛЬСКОГО</w:t>
      </w:r>
      <w:r>
        <w:rPr>
          <w:b/>
          <w:bCs/>
          <w:spacing w:val="-12"/>
        </w:rPr>
        <w:t xml:space="preserve">  </w:t>
      </w:r>
      <w:r w:rsidRPr="00B01BB6">
        <w:rPr>
          <w:b/>
          <w:bCs/>
          <w:spacing w:val="-12"/>
        </w:rPr>
        <w:t>ПОСЕЛЕНИЯ</w:t>
      </w:r>
      <w:r>
        <w:rPr>
          <w:b/>
          <w:bCs/>
          <w:spacing w:val="-12"/>
        </w:rPr>
        <w:t xml:space="preserve">  </w:t>
      </w:r>
      <w:r w:rsidRPr="00B01BB6">
        <w:rPr>
          <w:b/>
          <w:bCs/>
          <w:spacing w:val="-12"/>
        </w:rPr>
        <w:t>ЕЙСКОГО</w:t>
      </w:r>
      <w:r>
        <w:rPr>
          <w:b/>
          <w:bCs/>
          <w:spacing w:val="-12"/>
        </w:rPr>
        <w:t xml:space="preserve"> </w:t>
      </w:r>
      <w:r w:rsidRPr="00B01BB6">
        <w:rPr>
          <w:b/>
          <w:bCs/>
          <w:spacing w:val="-12"/>
        </w:rPr>
        <w:t>РАЙОНА</w:t>
      </w:r>
    </w:p>
    <w:p w:rsidR="00EE04A5" w:rsidRPr="00B01BB6" w:rsidRDefault="00EE04A5" w:rsidP="00EE04A5">
      <w:pPr>
        <w:keepNext/>
        <w:tabs>
          <w:tab w:val="left" w:pos="2590"/>
        </w:tabs>
        <w:ind w:firstLine="709"/>
        <w:outlineLvl w:val="0"/>
        <w:rPr>
          <w:bCs/>
          <w:kern w:val="2"/>
        </w:rPr>
      </w:pPr>
    </w:p>
    <w:p w:rsidR="00EE04A5" w:rsidRPr="00B01BB6" w:rsidRDefault="00EE04A5" w:rsidP="00EE04A5">
      <w:pPr>
        <w:keepNext/>
        <w:tabs>
          <w:tab w:val="left" w:pos="2590"/>
        </w:tabs>
        <w:ind w:firstLine="709"/>
        <w:jc w:val="center"/>
        <w:outlineLvl w:val="0"/>
        <w:rPr>
          <w:b/>
          <w:bCs/>
          <w:kern w:val="2"/>
          <w:sz w:val="32"/>
          <w:szCs w:val="32"/>
        </w:rPr>
      </w:pPr>
      <w:r w:rsidRPr="00B01BB6">
        <w:rPr>
          <w:b/>
          <w:bCs/>
          <w:kern w:val="2"/>
          <w:sz w:val="32"/>
          <w:szCs w:val="32"/>
        </w:rPr>
        <w:t>П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О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С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Т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А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Н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О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В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Л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Е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Н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И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Е</w:t>
      </w:r>
    </w:p>
    <w:p w:rsidR="00EE04A5" w:rsidRPr="00B01BB6" w:rsidRDefault="00EE04A5" w:rsidP="00EE04A5">
      <w:pPr>
        <w:tabs>
          <w:tab w:val="left" w:pos="2590"/>
        </w:tabs>
        <w:ind w:firstLine="709"/>
        <w:rPr>
          <w:b/>
        </w:rPr>
      </w:pPr>
    </w:p>
    <w:p w:rsidR="00EE04A5" w:rsidRPr="00B01BB6" w:rsidRDefault="00EE04A5" w:rsidP="00EE04A5">
      <w:pPr>
        <w:tabs>
          <w:tab w:val="left" w:pos="2590"/>
        </w:tabs>
        <w:ind w:firstLine="709"/>
        <w:rPr>
          <w:sz w:val="1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971"/>
        <w:gridCol w:w="3833"/>
        <w:gridCol w:w="1842"/>
      </w:tblGrid>
      <w:tr w:rsidR="00EE04A5" w:rsidRPr="00B01BB6" w:rsidTr="00114D7B">
        <w:trPr>
          <w:cantSplit/>
        </w:trPr>
        <w:tc>
          <w:tcPr>
            <w:tcW w:w="851" w:type="dxa"/>
            <w:hideMark/>
          </w:tcPr>
          <w:p w:rsidR="00EE04A5" w:rsidRPr="00B01BB6" w:rsidRDefault="00EE04A5" w:rsidP="00114D7B">
            <w:pPr>
              <w:tabs>
                <w:tab w:val="left" w:pos="2590"/>
              </w:tabs>
              <w:snapToGrid w:val="0"/>
              <w:rPr>
                <w:sz w:val="28"/>
                <w:szCs w:val="28"/>
              </w:rPr>
            </w:pPr>
            <w:r w:rsidRPr="00B01BB6">
              <w:rPr>
                <w:sz w:val="28"/>
                <w:szCs w:val="28"/>
              </w:rPr>
              <w:t>от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hideMark/>
          </w:tcPr>
          <w:p w:rsidR="00EE04A5" w:rsidRPr="00B01BB6" w:rsidRDefault="00EE04A5" w:rsidP="00114D7B">
            <w:pPr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B01BB6">
              <w:rPr>
                <w:sz w:val="28"/>
                <w:szCs w:val="28"/>
              </w:rPr>
              <w:t>04.2024</w:t>
            </w:r>
          </w:p>
        </w:tc>
        <w:tc>
          <w:tcPr>
            <w:tcW w:w="3833" w:type="dxa"/>
            <w:hideMark/>
          </w:tcPr>
          <w:p w:rsidR="00EE04A5" w:rsidRPr="00B01BB6" w:rsidRDefault="00EE04A5" w:rsidP="00114D7B">
            <w:pPr>
              <w:tabs>
                <w:tab w:val="left" w:pos="2590"/>
              </w:tabs>
              <w:snapToGrid w:val="0"/>
              <w:ind w:firstLine="709"/>
              <w:jc w:val="right"/>
              <w:rPr>
                <w:sz w:val="28"/>
                <w:szCs w:val="28"/>
              </w:rPr>
            </w:pPr>
            <w:r w:rsidRPr="00B01BB6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EE04A5" w:rsidRPr="0013690B" w:rsidRDefault="00EE04A5" w:rsidP="00EE0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EE04A5" w:rsidRPr="00B01BB6" w:rsidRDefault="00EE04A5" w:rsidP="00EE04A5">
      <w:pPr>
        <w:shd w:val="clear" w:color="auto" w:fill="FFFFFF"/>
        <w:tabs>
          <w:tab w:val="left" w:pos="2590"/>
        </w:tabs>
        <w:ind w:firstLine="709"/>
        <w:jc w:val="center"/>
        <w:rPr>
          <w:sz w:val="25"/>
        </w:rPr>
      </w:pPr>
      <w:r w:rsidRPr="00B01BB6">
        <w:rPr>
          <w:sz w:val="25"/>
        </w:rPr>
        <w:t>с.</w:t>
      </w:r>
      <w:r>
        <w:rPr>
          <w:sz w:val="25"/>
        </w:rPr>
        <w:t xml:space="preserve"> </w:t>
      </w:r>
      <w:r w:rsidRPr="00B01BB6">
        <w:rPr>
          <w:sz w:val="25"/>
        </w:rPr>
        <w:t>Кухаривка</w:t>
      </w:r>
    </w:p>
    <w:p w:rsidR="00EE04A5" w:rsidRDefault="00EE04A5" w:rsidP="00EE04A5">
      <w:pPr>
        <w:shd w:val="clear" w:color="auto" w:fill="FFFFFF"/>
        <w:ind w:right="53"/>
        <w:rPr>
          <w:b/>
          <w:spacing w:val="-4"/>
          <w:sz w:val="28"/>
          <w:szCs w:val="28"/>
        </w:rPr>
      </w:pPr>
    </w:p>
    <w:p w:rsidR="000142DF" w:rsidRDefault="000142DF">
      <w:pPr>
        <w:shd w:val="clear" w:color="auto" w:fill="FFFFFF"/>
        <w:ind w:right="24"/>
        <w:jc w:val="center"/>
        <w:rPr>
          <w:b/>
          <w:bCs/>
          <w:sz w:val="20"/>
          <w:szCs w:val="20"/>
        </w:rPr>
      </w:pPr>
    </w:p>
    <w:p w:rsidR="000142DF" w:rsidRDefault="000142DF">
      <w:pPr>
        <w:shd w:val="clear" w:color="auto" w:fill="FFFFFF"/>
        <w:ind w:right="24"/>
        <w:jc w:val="center"/>
        <w:rPr>
          <w:b/>
          <w:bCs/>
          <w:sz w:val="28"/>
          <w:szCs w:val="28"/>
        </w:rPr>
      </w:pPr>
    </w:p>
    <w:p w:rsidR="000142DF" w:rsidRDefault="00EE04A5">
      <w:pPr>
        <w:shd w:val="clear" w:color="auto" w:fill="FFFFFF"/>
        <w:ind w:right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Кухаривского сельского поселения Ейского района от 2 октября 2023 года № 183 «Об утверждении муниципальной программы</w:t>
      </w:r>
      <w:r w:rsidR="00893E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Кухаривского сельского поселения Ейского района</w:t>
      </w:r>
      <w:r w:rsidR="00893E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«Развитие жилищно– коммунального хозяйства» </w:t>
      </w:r>
    </w:p>
    <w:p w:rsidR="000142DF" w:rsidRDefault="000142DF">
      <w:pPr>
        <w:shd w:val="clear" w:color="auto" w:fill="FFFFFF"/>
        <w:ind w:right="24"/>
        <w:jc w:val="center"/>
        <w:rPr>
          <w:b/>
          <w:bCs/>
          <w:sz w:val="28"/>
          <w:szCs w:val="28"/>
        </w:rPr>
      </w:pPr>
    </w:p>
    <w:p w:rsidR="000142DF" w:rsidRDefault="000142DF">
      <w:pPr>
        <w:shd w:val="clear" w:color="auto" w:fill="FFFFFF"/>
        <w:ind w:right="24" w:firstLine="720"/>
        <w:jc w:val="both"/>
        <w:rPr>
          <w:bCs/>
          <w:spacing w:val="-1"/>
          <w:sz w:val="28"/>
          <w:szCs w:val="28"/>
        </w:rPr>
      </w:pPr>
    </w:p>
    <w:p w:rsidR="000142DF" w:rsidRDefault="00EE04A5">
      <w:pPr>
        <w:ind w:firstLine="709"/>
        <w:jc w:val="both"/>
        <w:rPr>
          <w:spacing w:val="66"/>
          <w:sz w:val="28"/>
          <w:szCs w:val="28"/>
        </w:rPr>
      </w:pPr>
      <w:r>
        <w:rPr>
          <w:spacing w:val="-1"/>
          <w:sz w:val="28"/>
          <w:szCs w:val="28"/>
        </w:rPr>
        <w:t>В соответствии со статьей 179.3 Бюджетного кодекса Российской Федерации  и статьей 60 Устава Кухаривского сельского поселения Ейского района</w:t>
      </w:r>
      <w:r w:rsidR="00893EF6">
        <w:rPr>
          <w:spacing w:val="-1"/>
          <w:sz w:val="28"/>
          <w:szCs w:val="28"/>
        </w:rPr>
        <w:t xml:space="preserve"> </w:t>
      </w:r>
      <w:r>
        <w:rPr>
          <w:spacing w:val="66"/>
          <w:sz w:val="28"/>
          <w:szCs w:val="28"/>
        </w:rPr>
        <w:t>постановляю:</w:t>
      </w:r>
    </w:p>
    <w:p w:rsidR="000142DF" w:rsidRDefault="00EE04A5">
      <w:pPr>
        <w:tabs>
          <w:tab w:val="left" w:pos="6379"/>
        </w:tabs>
        <w:ind w:firstLine="709"/>
        <w:jc w:val="both"/>
        <w:rPr>
          <w:sz w:val="28"/>
          <w:szCs w:val="28"/>
        </w:rPr>
      </w:pPr>
      <w:bookmarkStart w:id="0" w:name="sub_101"/>
      <w:bookmarkEnd w:id="0"/>
      <w:r>
        <w:rPr>
          <w:sz w:val="28"/>
          <w:szCs w:val="28"/>
        </w:rPr>
        <w:t>1. Утвердить изменения в постановление администрации Кухаривского сельского поселения Ейского района от 2 октября 2024 года № 183 «Об утверждении муниципальной программы Кухаривского сельского поселения Ейского района «Развитие жилищно-коммунального хозяйства» согласно приложению к настоящему постановлению.</w:t>
      </w:r>
    </w:p>
    <w:p w:rsidR="000142DF" w:rsidRDefault="00EE04A5">
      <w:pPr>
        <w:ind w:right="-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общего отдела администрации Кухаривского сельского поселения Ейского района (Мунирова) обнародовать постановление путём размещения в сети «Интернет» на официальном сайте Кухаривского сельского поселения Ейского района.</w:t>
      </w:r>
    </w:p>
    <w:p w:rsidR="000142DF" w:rsidRDefault="00EE0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Финансовому отделу администрации Кухаривского сельского поселения (Бутко) п</w:t>
      </w:r>
      <w:r>
        <w:rPr>
          <w:sz w:val="27"/>
          <w:szCs w:val="27"/>
        </w:rPr>
        <w:t>редусмотреть в бюджете Кухаривского сельского поселения Ейского района денежные средства на финансирование мероприятий муниципальной программы «</w:t>
      </w:r>
      <w:r>
        <w:rPr>
          <w:bCs/>
          <w:sz w:val="28"/>
          <w:szCs w:val="28"/>
        </w:rPr>
        <w:t>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 Кухаривского сельского поселения Ейского района</w:t>
      </w:r>
      <w:r>
        <w:rPr>
          <w:sz w:val="27"/>
          <w:szCs w:val="27"/>
        </w:rPr>
        <w:t>».</w:t>
      </w:r>
    </w:p>
    <w:p w:rsidR="000142DF" w:rsidRDefault="00EE0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0142DF" w:rsidRDefault="00EE0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1" w:name="sub_104"/>
      <w:r>
        <w:rPr>
          <w:sz w:val="28"/>
          <w:szCs w:val="28"/>
        </w:rPr>
        <w:t>.Постановление вступает в силу со дня его подписания.</w:t>
      </w:r>
      <w:bookmarkEnd w:id="1"/>
    </w:p>
    <w:p w:rsidR="000142DF" w:rsidRDefault="000142DF">
      <w:pPr>
        <w:ind w:firstLine="709"/>
        <w:jc w:val="both"/>
        <w:rPr>
          <w:sz w:val="28"/>
          <w:szCs w:val="28"/>
        </w:rPr>
      </w:pPr>
    </w:p>
    <w:p w:rsidR="00893EF6" w:rsidRDefault="00893EF6">
      <w:pPr>
        <w:ind w:firstLine="709"/>
        <w:jc w:val="both"/>
        <w:rPr>
          <w:sz w:val="28"/>
          <w:szCs w:val="28"/>
        </w:rPr>
      </w:pPr>
    </w:p>
    <w:p w:rsidR="00893EF6" w:rsidRDefault="00893EF6">
      <w:pPr>
        <w:ind w:firstLine="709"/>
        <w:jc w:val="both"/>
        <w:rPr>
          <w:sz w:val="28"/>
          <w:szCs w:val="28"/>
        </w:rPr>
      </w:pPr>
    </w:p>
    <w:p w:rsidR="000142DF" w:rsidRDefault="00EE04A5">
      <w:pPr>
        <w:pStyle w:val="ac"/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142DF" w:rsidRDefault="00EE04A5">
      <w:pPr>
        <w:pStyle w:val="ac"/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>Кухаривского сельского поселения</w:t>
      </w:r>
    </w:p>
    <w:p w:rsidR="00893EF6" w:rsidRDefault="00EE04A5" w:rsidP="00893EF6">
      <w:pPr>
        <w:pStyle w:val="ac"/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>Ейского района                                                                                  Н.А.</w:t>
      </w:r>
      <w:r w:rsidR="00893EF6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Григоренко</w:t>
      </w:r>
    </w:p>
    <w:p w:rsidR="00893EF6" w:rsidRDefault="00893EF6" w:rsidP="00893EF6">
      <w:pPr>
        <w:pStyle w:val="ac"/>
        <w:spacing w:beforeAutospacing="0" w:after="0"/>
        <w:rPr>
          <w:sz w:val="28"/>
          <w:szCs w:val="28"/>
        </w:rPr>
      </w:pPr>
    </w:p>
    <w:p w:rsidR="00893EF6" w:rsidRDefault="00893EF6" w:rsidP="00893EF6">
      <w:pPr>
        <w:pStyle w:val="ac"/>
        <w:spacing w:beforeAutospacing="0" w:after="0"/>
        <w:rPr>
          <w:sz w:val="28"/>
          <w:szCs w:val="28"/>
        </w:rPr>
      </w:pPr>
    </w:p>
    <w:p w:rsidR="000142DF" w:rsidRDefault="00893EF6" w:rsidP="00893EF6">
      <w:pPr>
        <w:pStyle w:val="ac"/>
        <w:spacing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EE04A5">
        <w:rPr>
          <w:color w:val="000000"/>
          <w:sz w:val="28"/>
          <w:szCs w:val="28"/>
        </w:rPr>
        <w:t>ПРИЛОЖЕНИЕ</w:t>
      </w:r>
    </w:p>
    <w:p w:rsidR="000142DF" w:rsidRDefault="000142DF">
      <w:pPr>
        <w:widowControl w:val="0"/>
        <w:ind w:left="5670"/>
        <w:jc w:val="center"/>
        <w:rPr>
          <w:color w:val="000000"/>
          <w:sz w:val="28"/>
          <w:szCs w:val="28"/>
        </w:rPr>
      </w:pPr>
    </w:p>
    <w:p w:rsidR="000142DF" w:rsidRDefault="00EE04A5">
      <w:pPr>
        <w:widowControl w:val="0"/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0142DF" w:rsidRDefault="00EE04A5">
      <w:pPr>
        <w:widowControl w:val="0"/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Кухаривского сельского поселения Ейского района</w:t>
      </w:r>
    </w:p>
    <w:p w:rsidR="000142DF" w:rsidRDefault="00EE04A5">
      <w:pPr>
        <w:ind w:left="567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______________ №_____</w:t>
      </w:r>
    </w:p>
    <w:p w:rsidR="000142DF" w:rsidRDefault="000142DF">
      <w:pPr>
        <w:ind w:firstLine="709"/>
        <w:jc w:val="both"/>
        <w:rPr>
          <w:sz w:val="28"/>
          <w:szCs w:val="28"/>
        </w:rPr>
      </w:pPr>
    </w:p>
    <w:p w:rsidR="000142DF" w:rsidRDefault="000142DF">
      <w:pPr>
        <w:ind w:firstLine="709"/>
        <w:jc w:val="both"/>
        <w:rPr>
          <w:sz w:val="28"/>
          <w:szCs w:val="28"/>
        </w:rPr>
      </w:pPr>
    </w:p>
    <w:p w:rsidR="000142DF" w:rsidRDefault="000142DF">
      <w:pPr>
        <w:ind w:firstLine="709"/>
        <w:jc w:val="both"/>
        <w:rPr>
          <w:sz w:val="28"/>
          <w:szCs w:val="28"/>
        </w:rPr>
      </w:pPr>
    </w:p>
    <w:p w:rsidR="000142DF" w:rsidRDefault="00EE0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:rsidR="000142DF" w:rsidRDefault="00EE0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постановление администрации Кухаривского сельского поселения Ейского района от 2 октября 2023 года № 183 «Об утверждении муниципальной программы Кухаривского сельского поселения Ейского района «</w:t>
      </w:r>
      <w:r>
        <w:rPr>
          <w:b/>
          <w:bCs/>
          <w:sz w:val="28"/>
          <w:szCs w:val="28"/>
        </w:rPr>
        <w:t>Развитие жилищно-коммунального хозяйства»</w:t>
      </w:r>
    </w:p>
    <w:p w:rsidR="000142DF" w:rsidRDefault="000142DF">
      <w:pPr>
        <w:jc w:val="center"/>
        <w:rPr>
          <w:b/>
          <w:sz w:val="28"/>
          <w:szCs w:val="28"/>
        </w:rPr>
      </w:pPr>
    </w:p>
    <w:p w:rsidR="000142DF" w:rsidRDefault="000142DF">
      <w:pPr>
        <w:ind w:firstLine="709"/>
        <w:jc w:val="both"/>
        <w:rPr>
          <w:sz w:val="28"/>
          <w:szCs w:val="28"/>
        </w:rPr>
      </w:pPr>
    </w:p>
    <w:p w:rsidR="000142DF" w:rsidRDefault="00EE0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муниципальной программы Кухаривского сельского поселения Ейского района «Развитие жилищно-коммунального хозяйства», </w:t>
      </w:r>
      <w:r>
        <w:rPr>
          <w:bCs/>
          <w:sz w:val="28"/>
          <w:szCs w:val="28"/>
        </w:rPr>
        <w:t xml:space="preserve">в строке «Объемы бюджетных ассигнований муниципальной программы» </w:t>
      </w:r>
      <w:r>
        <w:rPr>
          <w:sz w:val="28"/>
          <w:szCs w:val="28"/>
        </w:rPr>
        <w:t xml:space="preserve">слова </w:t>
      </w:r>
      <w:r>
        <w:rPr>
          <w:sz w:val="28"/>
          <w:szCs w:val="28"/>
          <w:shd w:val="clear" w:color="auto" w:fill="FFFFFF"/>
        </w:rPr>
        <w:t xml:space="preserve">«30 255,3 тыс. рублей» </w:t>
      </w:r>
      <w:r>
        <w:rPr>
          <w:sz w:val="28"/>
          <w:szCs w:val="28"/>
        </w:rPr>
        <w:t xml:space="preserve">заменить словами </w:t>
      </w:r>
      <w:r>
        <w:rPr>
          <w:sz w:val="28"/>
          <w:szCs w:val="28"/>
          <w:shd w:val="clear" w:color="auto" w:fill="FFFFFF"/>
        </w:rPr>
        <w:t>«31 855,3</w:t>
      </w:r>
      <w:r>
        <w:rPr>
          <w:sz w:val="28"/>
          <w:szCs w:val="28"/>
        </w:rPr>
        <w:t xml:space="preserve"> тыс. рублей», слова</w:t>
      </w:r>
      <w:r>
        <w:rPr>
          <w:sz w:val="28"/>
          <w:szCs w:val="28"/>
          <w:shd w:val="clear" w:color="auto" w:fill="FFFFFF"/>
        </w:rPr>
        <w:t xml:space="preserve"> «2024 год – 16 199,6 тыс. рублей» заменить словами «2024 год – 17 799,6 тыс. рублей».</w:t>
      </w:r>
    </w:p>
    <w:p w:rsidR="000142DF" w:rsidRDefault="00EE0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пункте 3 «Характеристика основных мероприятий программы» таблицу «Перечень основных мероприятий программы» изложить в следующей редакции:</w:t>
      </w:r>
    </w:p>
    <w:tbl>
      <w:tblPr>
        <w:tblpPr w:leftFromText="180" w:rightFromText="180" w:vertAnchor="text" w:horzAnchor="margin" w:tblpY="152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2719"/>
        <w:gridCol w:w="1133"/>
        <w:gridCol w:w="1135"/>
        <w:gridCol w:w="992"/>
        <w:gridCol w:w="991"/>
        <w:gridCol w:w="1985"/>
      </w:tblGrid>
      <w:tr w:rsidR="00893EF6" w:rsidTr="00893EF6">
        <w:trPr>
          <w:trHeight w:val="418"/>
        </w:trPr>
        <w:tc>
          <w:tcPr>
            <w:tcW w:w="782" w:type="dxa"/>
            <w:vMerge w:val="restart"/>
          </w:tcPr>
          <w:p w:rsidR="00893EF6" w:rsidRDefault="00893EF6" w:rsidP="00893EF6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2719" w:type="dxa"/>
            <w:vMerge w:val="restart"/>
          </w:tcPr>
          <w:p w:rsidR="00893EF6" w:rsidRDefault="00893EF6" w:rsidP="00893EF6">
            <w:pPr>
              <w:jc w:val="center"/>
              <w:outlineLvl w:val="1"/>
            </w:pPr>
            <w:r>
              <w:t>Наименование направлений использования средств Программы</w:t>
            </w:r>
          </w:p>
          <w:p w:rsidR="00893EF6" w:rsidRDefault="00893EF6" w:rsidP="00893EF6">
            <w:pPr>
              <w:widowControl w:val="0"/>
              <w:jc w:val="center"/>
            </w:pPr>
            <w:r>
              <w:t>(программные мероприятия)</w:t>
            </w:r>
          </w:p>
        </w:tc>
        <w:tc>
          <w:tcPr>
            <w:tcW w:w="4251" w:type="dxa"/>
            <w:gridSpan w:val="4"/>
          </w:tcPr>
          <w:p w:rsidR="00893EF6" w:rsidRDefault="00893EF6" w:rsidP="00893EF6">
            <w:pPr>
              <w:widowControl w:val="0"/>
              <w:jc w:val="center"/>
            </w:pPr>
            <w:r>
              <w:t>Объём финансирования (тыс.руб)</w:t>
            </w:r>
          </w:p>
        </w:tc>
        <w:tc>
          <w:tcPr>
            <w:tcW w:w="1985" w:type="dxa"/>
            <w:vMerge w:val="restart"/>
          </w:tcPr>
          <w:p w:rsidR="00893EF6" w:rsidRDefault="00893EF6" w:rsidP="00893EF6">
            <w:pPr>
              <w:widowControl w:val="0"/>
              <w:jc w:val="center"/>
            </w:pPr>
            <w:r>
              <w:t>Ответственные исполнители</w:t>
            </w:r>
          </w:p>
        </w:tc>
      </w:tr>
      <w:tr w:rsidR="00893EF6" w:rsidTr="00893EF6">
        <w:trPr>
          <w:trHeight w:val="1035"/>
        </w:trPr>
        <w:tc>
          <w:tcPr>
            <w:tcW w:w="782" w:type="dxa"/>
            <w:vMerge/>
          </w:tcPr>
          <w:p w:rsidR="00893EF6" w:rsidRDefault="00893EF6" w:rsidP="00893EF6">
            <w:pPr>
              <w:widowControl w:val="0"/>
              <w:snapToGrid w:val="0"/>
              <w:jc w:val="center"/>
            </w:pPr>
          </w:p>
        </w:tc>
        <w:tc>
          <w:tcPr>
            <w:tcW w:w="2719" w:type="dxa"/>
            <w:vMerge/>
          </w:tcPr>
          <w:p w:rsidR="00893EF6" w:rsidRDefault="00893EF6" w:rsidP="00893EF6">
            <w:pPr>
              <w:snapToGrid w:val="0"/>
              <w:jc w:val="center"/>
              <w:outlineLvl w:val="1"/>
            </w:pPr>
          </w:p>
        </w:tc>
        <w:tc>
          <w:tcPr>
            <w:tcW w:w="1133" w:type="dxa"/>
            <w:vAlign w:val="center"/>
          </w:tcPr>
          <w:p w:rsidR="00893EF6" w:rsidRDefault="00893EF6" w:rsidP="00893EF6">
            <w:pPr>
              <w:jc w:val="center"/>
              <w:outlineLvl w:val="1"/>
            </w:pPr>
            <w:r>
              <w:t>Всего</w:t>
            </w:r>
          </w:p>
        </w:tc>
        <w:tc>
          <w:tcPr>
            <w:tcW w:w="1135" w:type="dxa"/>
            <w:vAlign w:val="center"/>
          </w:tcPr>
          <w:p w:rsidR="00893EF6" w:rsidRDefault="00893EF6" w:rsidP="00893EF6">
            <w:pPr>
              <w:jc w:val="center"/>
              <w:outlineLvl w:val="1"/>
            </w:pPr>
            <w:r>
              <w:t>2024</w:t>
            </w:r>
          </w:p>
          <w:p w:rsidR="00893EF6" w:rsidRDefault="00893EF6" w:rsidP="00893EF6">
            <w:pPr>
              <w:jc w:val="center"/>
              <w:outlineLvl w:val="1"/>
            </w:pPr>
            <w:r>
              <w:t>год</w:t>
            </w:r>
          </w:p>
        </w:tc>
        <w:tc>
          <w:tcPr>
            <w:tcW w:w="992" w:type="dxa"/>
            <w:vAlign w:val="center"/>
          </w:tcPr>
          <w:p w:rsidR="00893EF6" w:rsidRDefault="00893EF6" w:rsidP="00893EF6">
            <w:pPr>
              <w:jc w:val="center"/>
              <w:outlineLvl w:val="1"/>
            </w:pPr>
            <w:r>
              <w:t>2025 год</w:t>
            </w:r>
          </w:p>
        </w:tc>
        <w:tc>
          <w:tcPr>
            <w:tcW w:w="991" w:type="dxa"/>
            <w:vAlign w:val="center"/>
          </w:tcPr>
          <w:p w:rsidR="00893EF6" w:rsidRDefault="00893EF6" w:rsidP="00893EF6">
            <w:pPr>
              <w:jc w:val="center"/>
              <w:outlineLvl w:val="1"/>
            </w:pPr>
            <w:r>
              <w:t>2026 год</w:t>
            </w:r>
          </w:p>
        </w:tc>
        <w:tc>
          <w:tcPr>
            <w:tcW w:w="1985" w:type="dxa"/>
            <w:vMerge/>
          </w:tcPr>
          <w:p w:rsidR="00893EF6" w:rsidRDefault="00893EF6" w:rsidP="00893EF6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  <w:jc w:val="center"/>
            </w:pPr>
            <w:r>
              <w:t>7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2719" w:type="dxa"/>
          </w:tcPr>
          <w:p w:rsidR="00893EF6" w:rsidRDefault="00893EF6" w:rsidP="00893EF6">
            <w:pPr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Организация уличного освещения населенных пунктов поселения,</w:t>
            </w:r>
          </w:p>
          <w:p w:rsidR="00893EF6" w:rsidRDefault="00893EF6" w:rsidP="00893EF6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(из них по инициативе граждан)</w:t>
            </w:r>
          </w:p>
          <w:p w:rsidR="00893EF6" w:rsidRDefault="00893EF6" w:rsidP="00893EF6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 том числе: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iCs/>
                <w:shd w:val="clear" w:color="auto" w:fill="FFFFFF"/>
              </w:rPr>
              <w:t>6 553,0</w:t>
            </w: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>(500,0)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  <w:shd w:val="clear" w:color="auto" w:fill="FFFFFF"/>
              </w:rPr>
            </w:pPr>
            <w:r>
              <w:rPr>
                <w:b/>
                <w:bCs/>
                <w:iCs/>
                <w:shd w:val="clear" w:color="auto" w:fill="FFFFFF"/>
              </w:rPr>
              <w:t>1 936,0</w:t>
            </w: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  <w:shd w:val="clear" w:color="auto" w:fill="FFFFFF"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  <w:shd w:val="clear" w:color="auto" w:fill="FFFFFF"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  <w:shd w:val="clear" w:color="auto" w:fill="FFFFFF"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>(500,0)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2 324,0</w:t>
            </w: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(0,00)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rPr>
                <w:b/>
                <w:bCs/>
                <w:iCs/>
              </w:rPr>
              <w:t>2 293,0</w:t>
            </w: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(0,00)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</w:pPr>
            <w:r>
              <w:t>Оплата потребленной электроэнергии для нужд уличного освещения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3 136,0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850,0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1 089,0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1 197,0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</w:pPr>
            <w:r>
              <w:t xml:space="preserve">Текущее содержание системы уличного освещения. Замена вышедших из строя ламп, светильников, линий </w:t>
            </w:r>
            <w:r>
              <w:lastRenderedPageBreak/>
              <w:t>электроснабжения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lastRenderedPageBreak/>
              <w:t>947,0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286,0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315,0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346,0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lastRenderedPageBreak/>
              <w:t>1.3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</w:pPr>
            <w:r>
              <w:t>Приобретение материалов и оборудования для проведения текущего ремонта системы уличного освещения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t>670,0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320,0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</w:pPr>
            <w:r>
              <w:t>Монтаж линий уличного освещения</w:t>
            </w:r>
          </w:p>
          <w:p w:rsidR="00893EF6" w:rsidRDefault="00893EF6" w:rsidP="00893EF6">
            <w:pPr>
              <w:widowControl w:val="0"/>
            </w:pPr>
            <w:r>
              <w:rPr>
                <w:iCs/>
              </w:rPr>
              <w:t xml:space="preserve">(из них по инициативе граждан </w:t>
            </w:r>
            <w:r>
              <w:rPr>
                <w:shd w:val="clear" w:color="auto" w:fill="FFFFFF"/>
              </w:rPr>
              <w:t>(ул. 10-я Бригада))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t>1 800,0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(500,0)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500,0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(500,0)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600,0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(0,0)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700,0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(0,0)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Озеленение,</w:t>
            </w:r>
          </w:p>
          <w:p w:rsidR="00893EF6" w:rsidRDefault="00893EF6" w:rsidP="00893EF6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 том числе: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620,0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320,0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rPr>
                <w:b/>
                <w:bCs/>
                <w:iCs/>
              </w:rPr>
              <w:t>150,0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150,0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</w:pPr>
            <w:r>
              <w:t>Приобретение посадочного материала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70,0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2.2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</w:pPr>
            <w:r>
              <w:t>Обрезка деревьев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t>200,0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2.3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</w:pPr>
            <w:r>
              <w:t>Корчевание пней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t>250,0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150,0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Содержание мест захоронений</w:t>
            </w:r>
          </w:p>
          <w:p w:rsidR="00893EF6" w:rsidRDefault="00893EF6" w:rsidP="00893EF6">
            <w:pPr>
              <w:widowContro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(из них по инициативе граждан),</w:t>
            </w:r>
          </w:p>
          <w:p w:rsidR="00893EF6" w:rsidRDefault="00893EF6" w:rsidP="00893EF6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 том числе: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rPr>
                <w:b/>
                <w:bCs/>
                <w:iCs/>
              </w:rPr>
              <w:t>7 681,6</w:t>
            </w: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(5 920,6)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6 890,6</w:t>
            </w: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(5 920,6)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393,0</w:t>
            </w: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(0,0)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398,0</w:t>
            </w: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(0,0)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893EF6" w:rsidTr="00893EF6">
        <w:trPr>
          <w:trHeight w:val="1574"/>
        </w:trPr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3.1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</w:pPr>
            <w:r>
              <w:t>Приобретение материалов для отсыпки подъездных путей к кладбищам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t>1 550,0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850,0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350,0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350,0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3.2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</w:pPr>
            <w:r>
              <w:t>Приобретение контейнеров, ёмкостей для воды, туалетов для установки на кладбищах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t>160,0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3.3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</w:pPr>
            <w:r>
              <w:t>Ограждение старого кладбища в с.Кухаривка</w:t>
            </w:r>
          </w:p>
          <w:p w:rsidR="00893EF6" w:rsidRDefault="00893EF6" w:rsidP="00893EF6">
            <w:pPr>
              <w:widowControl w:val="0"/>
            </w:pPr>
            <w:r>
              <w:t>(из них по инициативе граждан)</w:t>
            </w:r>
          </w:p>
          <w:p w:rsidR="00893EF6" w:rsidRDefault="00893EF6" w:rsidP="00893EF6">
            <w:pPr>
              <w:widowControl w:val="0"/>
            </w:pP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t>3 037,2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(3 037,2)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3 037,2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(3 037,2)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0,0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(0,0)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0,0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(0,0)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3.4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</w:pPr>
            <w:r>
              <w:t>Ограждение старого кладбища в с.Воронцовка</w:t>
            </w:r>
          </w:p>
          <w:p w:rsidR="00893EF6" w:rsidRDefault="00893EF6" w:rsidP="00893EF6">
            <w:pPr>
              <w:widowControl w:val="0"/>
            </w:pPr>
            <w:r>
              <w:t>(из них по инициативе граждан)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t>2 883,4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(2 883,4)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2 883,4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(2 883,4)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0,0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(0,0)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0,0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(0,0)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3.5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</w:pPr>
            <w:r>
              <w:t xml:space="preserve">Установка информационных </w:t>
            </w:r>
            <w:r>
              <w:lastRenderedPageBreak/>
              <w:t>стендов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lastRenderedPageBreak/>
              <w:t>51,0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13,0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</w:pPr>
            <w:r>
              <w:t xml:space="preserve">Администрация Кухаривского </w:t>
            </w:r>
            <w:r>
              <w:lastRenderedPageBreak/>
              <w:t>сельского поселения Ейского района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4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Прочие мероприятия по благоустройству территории поселения </w:t>
            </w:r>
            <w:r>
              <w:rPr>
                <w:b/>
                <w:bCs/>
                <w:i/>
                <w:iCs/>
              </w:rPr>
              <w:t>(из них по инициативе граждан)</w:t>
            </w:r>
            <w:r>
              <w:rPr>
                <w:b/>
                <w:bCs/>
                <w:iCs/>
              </w:rPr>
              <w:t>,</w:t>
            </w:r>
          </w:p>
          <w:p w:rsidR="00893EF6" w:rsidRDefault="00893EF6" w:rsidP="00893EF6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 том числе: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rPr>
                <w:b/>
                <w:bCs/>
                <w:iCs/>
              </w:rPr>
              <w:t>5 567,0</w:t>
            </w: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(2 050,0)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rPr>
                <w:b/>
                <w:bCs/>
                <w:iCs/>
              </w:rPr>
              <w:t>4 775,0</w:t>
            </w: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(2 050,0)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rPr>
                <w:b/>
                <w:bCs/>
                <w:iCs/>
              </w:rPr>
              <w:t>382,0</w:t>
            </w: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(0,0)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rPr>
                <w:b/>
                <w:bCs/>
                <w:iCs/>
              </w:rPr>
              <w:t>410,0</w:t>
            </w: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(0,0)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4.1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Ремонт памятника землякам, погибшим в годы Великой Отечественной войны в парке Победы</w:t>
            </w:r>
          </w:p>
          <w:p w:rsidR="00893EF6" w:rsidRDefault="00893EF6" w:rsidP="00893EF6">
            <w:pPr>
              <w:widowControl w:val="0"/>
              <w:rPr>
                <w:shd w:val="clear" w:color="auto" w:fill="FFFFFF"/>
              </w:rPr>
            </w:pP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1 600,0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1 600,0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4.2</w:t>
            </w:r>
          </w:p>
          <w:p w:rsidR="00893EF6" w:rsidRDefault="00893EF6" w:rsidP="00893EF6">
            <w:pPr>
              <w:widowControl w:val="0"/>
              <w:jc w:val="center"/>
            </w:pP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Приобретение строительных материалов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t>960,0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320,0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340,0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4.3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аккарицидной обработки общественных территорий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t>82,0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25,0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27,0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4.4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Приобретение информационных стендов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t>175,0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35,0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40,0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4.5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Замена игрового оборудования на детских площадках в с.Красноармейском и х.Приазовка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t>700,0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700,0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4.6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Установка арт-объекта „Фотозона“ по инициативе граждан с.Воронцовка</w:t>
            </w:r>
          </w:p>
          <w:p w:rsidR="00893EF6" w:rsidRDefault="00893EF6" w:rsidP="00893EF6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(из них по инициативе граждан)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t>300,0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(300,0)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300,0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(300,0)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0,0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(0,0)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0,0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(0,0)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4.7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Текущий ремонт объекта культурного наследия регионального значения «Могила сержанта В.Т.Фиренчука (1921-1943)» расположенного по адресу: Ейский район, с.Воронцовка, кладбище</w:t>
            </w:r>
          </w:p>
          <w:p w:rsidR="00893EF6" w:rsidRDefault="00893EF6" w:rsidP="00893EF6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(из них по инициативе граждан)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250,0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(250,0)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250,0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(250,0)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0,0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(0,0)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0,0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(0,0)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4.8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Благоустройство площадки для проведения массовых мероприятий, </w:t>
            </w:r>
            <w:r>
              <w:rPr>
                <w:shd w:val="clear" w:color="auto" w:fill="FFFFFF"/>
              </w:rPr>
              <w:lastRenderedPageBreak/>
              <w:t>расположенной в с.Воронцовка Ейского района (из них по инициативе граждан)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1 500,0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(1 500,0)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1 500,0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(1 500,0)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0,0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(0,0)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0,0</w:t>
            </w: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</w:p>
          <w:p w:rsidR="00893EF6" w:rsidRDefault="00893EF6" w:rsidP="00893EF6">
            <w:pPr>
              <w:widowControl w:val="0"/>
              <w:jc w:val="center"/>
            </w:pPr>
            <w:r>
              <w:t>(0,0)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</w:pP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5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  <w:p w:rsidR="00893EF6" w:rsidRDefault="00893EF6" w:rsidP="00893EF6">
            <w:pPr>
              <w:widowControl w:val="0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lang w:eastAsia="en-US"/>
              </w:rPr>
              <w:t>В том числе: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11 433,7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3 878,0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3 683,4</w:t>
            </w:r>
          </w:p>
        </w:tc>
        <w:tc>
          <w:tcPr>
            <w:tcW w:w="991" w:type="dxa"/>
          </w:tcPr>
          <w:p w:rsidR="00893EF6" w:rsidRDefault="00893EF6" w:rsidP="00893EF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3 872,3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  <w:snapToGrid w:val="0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5.1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МКУ «Кухаривское» (фонд оплаты труда персонала)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8 906,6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3 031,9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2 866,4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3 008,3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МКУ «Кухаривское»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5.2</w:t>
            </w:r>
          </w:p>
        </w:tc>
        <w:tc>
          <w:tcPr>
            <w:tcW w:w="2719" w:type="dxa"/>
          </w:tcPr>
          <w:p w:rsidR="00893EF6" w:rsidRDefault="00893EF6" w:rsidP="00893E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Оплата работ по временному трудоустройству несовершеннолетних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t>220,0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75,0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70,0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75,0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МКУ «Кухаривское»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5.2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</w:pPr>
            <w:r>
              <w:t>Оплата по договорам оказания услуг, выполнения работ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t>485,0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135,0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МКУ «Кухаривское»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5.3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</w:pPr>
            <w:r>
              <w:t>Приобретение основных средств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t>280,0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150,0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60,0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70,0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МКУ «Кухаривское»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5.4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</w:pPr>
            <w:r>
              <w:t>Приобретение материальных запасов (зап/части для трактора, горюче- смазочные материалы), приобретение прочих материальных запасов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t>1 410,0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450,0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470,0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490,0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МКУ «Кухаривское»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5.5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</w:pPr>
            <w:r>
              <w:t>Приобретение программных продуктов, ОСАГО, уплата налогов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t>67,0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19,0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23,0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25,0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МКУ «Кухаривское»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jc w:val="center"/>
            </w:pPr>
            <w:r>
              <w:t>5.6</w:t>
            </w: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</w:pPr>
            <w:r>
              <w:t>Оплата услуг по вывозу ТКО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</w:pPr>
            <w:r>
              <w:t>65,1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</w:pPr>
            <w:r>
              <w:t>17,1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</w:pPr>
            <w:r>
              <w:t>24,0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t>24,0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МКУ «Кухаривское»</w:t>
            </w: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31 855,3</w:t>
            </w: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17 799,6</w:t>
            </w: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6 932,4</w:t>
            </w: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</w:pPr>
            <w:r>
              <w:rPr>
                <w:b/>
                <w:bCs/>
              </w:rPr>
              <w:t>7 123,3</w:t>
            </w: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</w:tr>
      <w:tr w:rsidR="00893EF6" w:rsidTr="00893EF6">
        <w:tc>
          <w:tcPr>
            <w:tcW w:w="782" w:type="dxa"/>
          </w:tcPr>
          <w:p w:rsidR="00893EF6" w:rsidRDefault="00893EF6" w:rsidP="00893EF6">
            <w:pPr>
              <w:widowControl w:val="0"/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19" w:type="dxa"/>
          </w:tcPr>
          <w:p w:rsidR="00893EF6" w:rsidRDefault="00893EF6" w:rsidP="00893EF6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Из них в рамках местных инициативе граждан</w:t>
            </w:r>
          </w:p>
        </w:tc>
        <w:tc>
          <w:tcPr>
            <w:tcW w:w="1133" w:type="dxa"/>
          </w:tcPr>
          <w:p w:rsidR="00893EF6" w:rsidRDefault="00893EF6" w:rsidP="00893EF6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8 470,6</w:t>
            </w: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</w:tcPr>
          <w:p w:rsidR="00893EF6" w:rsidRDefault="00893EF6" w:rsidP="00893EF6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8 470,6</w:t>
            </w: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893EF6" w:rsidRDefault="00893EF6" w:rsidP="00893EF6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893EF6" w:rsidRDefault="00893EF6" w:rsidP="00893EF6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  <w:p w:rsidR="00893EF6" w:rsidRDefault="00893EF6" w:rsidP="00893EF6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893EF6" w:rsidRDefault="00893EF6" w:rsidP="00893EF6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</w:tr>
    </w:tbl>
    <w:p w:rsidR="000142DF" w:rsidRDefault="000142DF">
      <w:pPr>
        <w:widowControl w:val="0"/>
        <w:jc w:val="center"/>
        <w:rPr>
          <w:sz w:val="28"/>
          <w:szCs w:val="28"/>
        </w:rPr>
      </w:pPr>
    </w:p>
    <w:p w:rsidR="000142DF" w:rsidRDefault="00EE04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пункте 4 «Обоснование ресурсного обеспечения муниципальной программы» слова</w:t>
      </w:r>
      <w:r>
        <w:rPr>
          <w:sz w:val="28"/>
          <w:szCs w:val="28"/>
          <w:shd w:val="clear" w:color="auto" w:fill="FFFFFF"/>
        </w:rPr>
        <w:t xml:space="preserve"> «30 255,3 тыс. рублей» заменить словами «31 855,3 тыс. рублей», слова «2024 год – 16 199,6 тыс. рублей» заменить словами «2024 год – 17 799,6 тыс. рублей».</w:t>
      </w:r>
    </w:p>
    <w:p w:rsidR="000142DF" w:rsidRDefault="000142DF">
      <w:pPr>
        <w:widowControl w:val="0"/>
        <w:ind w:firstLine="709"/>
        <w:jc w:val="both"/>
        <w:rPr>
          <w:sz w:val="28"/>
          <w:szCs w:val="28"/>
          <w:shd w:val="clear" w:color="auto" w:fill="FFFF00"/>
        </w:rPr>
      </w:pPr>
    </w:p>
    <w:p w:rsidR="000142DF" w:rsidRDefault="000142DF">
      <w:pPr>
        <w:widowControl w:val="0"/>
        <w:ind w:firstLine="709"/>
        <w:jc w:val="both"/>
        <w:rPr>
          <w:sz w:val="28"/>
          <w:szCs w:val="28"/>
        </w:rPr>
      </w:pPr>
    </w:p>
    <w:p w:rsidR="00893EF6" w:rsidRDefault="00893EF6">
      <w:pPr>
        <w:widowControl w:val="0"/>
        <w:ind w:firstLine="709"/>
        <w:jc w:val="both"/>
        <w:rPr>
          <w:sz w:val="28"/>
          <w:szCs w:val="28"/>
        </w:rPr>
      </w:pPr>
    </w:p>
    <w:p w:rsidR="000142DF" w:rsidRDefault="00EE04A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Л.В.</w:t>
      </w:r>
      <w:r w:rsidR="00893EF6">
        <w:rPr>
          <w:sz w:val="28"/>
          <w:szCs w:val="28"/>
        </w:rPr>
        <w:t xml:space="preserve"> </w:t>
      </w:r>
      <w:r>
        <w:rPr>
          <w:sz w:val="28"/>
          <w:szCs w:val="28"/>
        </w:rPr>
        <w:t>Бутко</w:t>
      </w:r>
    </w:p>
    <w:p w:rsidR="000142DF" w:rsidRDefault="000142DF">
      <w:pPr>
        <w:jc w:val="center"/>
        <w:rPr>
          <w:sz w:val="28"/>
          <w:szCs w:val="28"/>
        </w:rPr>
      </w:pPr>
    </w:p>
    <w:p w:rsidR="000142DF" w:rsidRDefault="000142DF">
      <w:pPr>
        <w:jc w:val="center"/>
        <w:rPr>
          <w:sz w:val="28"/>
          <w:szCs w:val="28"/>
        </w:rPr>
      </w:pPr>
    </w:p>
    <w:p w:rsidR="000142DF" w:rsidRDefault="000142DF">
      <w:pPr>
        <w:jc w:val="center"/>
        <w:rPr>
          <w:sz w:val="28"/>
          <w:szCs w:val="28"/>
        </w:rPr>
      </w:pPr>
    </w:p>
    <w:p w:rsidR="000142DF" w:rsidRDefault="000142DF">
      <w:pPr>
        <w:jc w:val="center"/>
        <w:rPr>
          <w:sz w:val="28"/>
          <w:szCs w:val="28"/>
        </w:rPr>
      </w:pPr>
    </w:p>
    <w:p w:rsidR="000142DF" w:rsidRDefault="000142DF">
      <w:pPr>
        <w:jc w:val="center"/>
        <w:rPr>
          <w:sz w:val="28"/>
          <w:szCs w:val="28"/>
        </w:rPr>
      </w:pPr>
    </w:p>
    <w:sectPr w:rsidR="000142DF" w:rsidSect="00893EF6">
      <w:pgSz w:w="11906" w:h="16838"/>
      <w:pgMar w:top="567" w:right="567" w:bottom="28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1E9" w:rsidRDefault="00FA71E9" w:rsidP="00893EF6">
      <w:r>
        <w:separator/>
      </w:r>
    </w:p>
  </w:endnote>
  <w:endnote w:type="continuationSeparator" w:id="1">
    <w:p w:rsidR="00FA71E9" w:rsidRDefault="00FA71E9" w:rsidP="00893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1E9" w:rsidRDefault="00FA71E9" w:rsidP="00893EF6">
      <w:r>
        <w:separator/>
      </w:r>
    </w:p>
  </w:footnote>
  <w:footnote w:type="continuationSeparator" w:id="1">
    <w:p w:rsidR="00FA71E9" w:rsidRDefault="00FA71E9" w:rsidP="00893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2DF"/>
    <w:rsid w:val="000142DF"/>
    <w:rsid w:val="000C0C55"/>
    <w:rsid w:val="002C0BC8"/>
    <w:rsid w:val="00893EF6"/>
    <w:rsid w:val="00EE04A5"/>
    <w:rsid w:val="00FA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9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D79E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8D79E0"/>
    <w:pPr>
      <w:keepNext/>
      <w:widowControl w:val="0"/>
      <w:shd w:val="clear" w:color="auto" w:fill="FFFFFF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customStyle="1" w:styleId="Heading3">
    <w:name w:val="Heading 3"/>
    <w:basedOn w:val="a"/>
    <w:next w:val="a"/>
    <w:qFormat/>
    <w:rsid w:val="00E81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a3">
    <w:name w:val="Верхний колонтитул Знак"/>
    <w:link w:val="Header"/>
    <w:uiPriority w:val="99"/>
    <w:qFormat/>
    <w:rsid w:val="005E31D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5"/>
    <w:qFormat/>
    <w:rsid w:val="005E31D0"/>
  </w:style>
  <w:style w:type="character" w:customStyle="1" w:styleId="a6">
    <w:name w:val="Нижний колонтитул Знак"/>
    <w:basedOn w:val="a0"/>
    <w:link w:val="Footer"/>
    <w:qFormat/>
    <w:rsid w:val="00A678C2"/>
    <w:rPr>
      <w:sz w:val="24"/>
      <w:szCs w:val="24"/>
    </w:rPr>
  </w:style>
  <w:style w:type="character" w:styleId="a7">
    <w:name w:val="page number"/>
    <w:basedOn w:val="a0"/>
    <w:qFormat/>
    <w:rsid w:val="00AD5F5A"/>
  </w:style>
  <w:style w:type="paragraph" w:customStyle="1" w:styleId="a8">
    <w:name w:val="Заголовок"/>
    <w:basedOn w:val="a"/>
    <w:next w:val="a9"/>
    <w:qFormat/>
    <w:rsid w:val="000142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0142DF"/>
    <w:pPr>
      <w:spacing w:after="140" w:line="276" w:lineRule="auto"/>
    </w:pPr>
  </w:style>
  <w:style w:type="paragraph" w:styleId="aa">
    <w:name w:val="List"/>
    <w:basedOn w:val="a9"/>
    <w:rsid w:val="000142DF"/>
    <w:rPr>
      <w:rFonts w:cs="Mangal"/>
    </w:rPr>
  </w:style>
  <w:style w:type="paragraph" w:customStyle="1" w:styleId="Caption">
    <w:name w:val="Caption"/>
    <w:basedOn w:val="a"/>
    <w:qFormat/>
    <w:rsid w:val="000142DF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0142DF"/>
    <w:pPr>
      <w:suppressLineNumbers/>
    </w:pPr>
    <w:rPr>
      <w:rFonts w:cs="Mangal"/>
    </w:rPr>
  </w:style>
  <w:style w:type="paragraph" w:styleId="ac">
    <w:name w:val="Normal (Web)"/>
    <w:basedOn w:val="a"/>
    <w:qFormat/>
    <w:rsid w:val="00245B31"/>
    <w:pPr>
      <w:spacing w:beforeAutospacing="1" w:after="119"/>
    </w:pPr>
  </w:style>
  <w:style w:type="paragraph" w:customStyle="1" w:styleId="ConsPlusNonformat">
    <w:name w:val="ConsPlusNonformat"/>
    <w:qFormat/>
    <w:rsid w:val="00245B31"/>
    <w:rPr>
      <w:rFonts w:ascii="Courier New" w:hAnsi="Courier New" w:cs="Courier New"/>
    </w:rPr>
  </w:style>
  <w:style w:type="paragraph" w:customStyle="1" w:styleId="ad">
    <w:name w:val="Колонтитул"/>
    <w:basedOn w:val="a"/>
    <w:qFormat/>
    <w:rsid w:val="000142DF"/>
  </w:style>
  <w:style w:type="paragraph" w:customStyle="1" w:styleId="Header">
    <w:name w:val="Header"/>
    <w:basedOn w:val="a"/>
    <w:link w:val="a3"/>
    <w:uiPriority w:val="99"/>
    <w:rsid w:val="005E31D0"/>
    <w:pPr>
      <w:widowControl w:val="0"/>
      <w:tabs>
        <w:tab w:val="center" w:pos="4677"/>
        <w:tab w:val="right" w:pos="9355"/>
      </w:tabs>
    </w:pPr>
    <w:rPr>
      <w:rFonts w:eastAsia="Lucida Sans Unicode" w:cs="Tahoma"/>
      <w:color w:val="000000"/>
      <w:lang w:val="en-US" w:eastAsia="en-US" w:bidi="en-US"/>
    </w:rPr>
  </w:style>
  <w:style w:type="paragraph" w:styleId="a5">
    <w:name w:val="Body Text Indent"/>
    <w:basedOn w:val="a"/>
    <w:link w:val="a4"/>
    <w:rsid w:val="005E31D0"/>
    <w:pPr>
      <w:spacing w:after="120"/>
      <w:ind w:left="283"/>
    </w:pPr>
    <w:rPr>
      <w:sz w:val="20"/>
      <w:szCs w:val="20"/>
    </w:rPr>
  </w:style>
  <w:style w:type="paragraph" w:customStyle="1" w:styleId="ConsPlusNormal">
    <w:name w:val="ConsPlusNormal"/>
    <w:qFormat/>
    <w:rsid w:val="005E31D0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styleId="ae">
    <w:name w:val="Balloon Text"/>
    <w:basedOn w:val="a"/>
    <w:semiHidden/>
    <w:qFormat/>
    <w:rsid w:val="00927762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link w:val="a6"/>
    <w:rsid w:val="00A678C2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rsid w:val="000142DF"/>
    <w:pPr>
      <w:widowControl w:val="0"/>
      <w:suppressLineNumbers/>
    </w:pPr>
  </w:style>
  <w:style w:type="paragraph" w:customStyle="1" w:styleId="af0">
    <w:name w:val="Заголовок таблицы"/>
    <w:basedOn w:val="af"/>
    <w:qFormat/>
    <w:rsid w:val="000142DF"/>
    <w:pPr>
      <w:jc w:val="center"/>
    </w:pPr>
    <w:rPr>
      <w:b/>
      <w:bCs/>
    </w:rPr>
  </w:style>
  <w:style w:type="table" w:styleId="af1">
    <w:name w:val="Table Grid"/>
    <w:basedOn w:val="a1"/>
    <w:rsid w:val="00245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1"/>
    <w:uiPriority w:val="99"/>
    <w:rsid w:val="00893EF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2"/>
    <w:uiPriority w:val="99"/>
    <w:rsid w:val="00893EF6"/>
    <w:rPr>
      <w:sz w:val="24"/>
      <w:szCs w:val="24"/>
    </w:rPr>
  </w:style>
  <w:style w:type="paragraph" w:styleId="af3">
    <w:name w:val="footer"/>
    <w:basedOn w:val="a"/>
    <w:link w:val="10"/>
    <w:rsid w:val="00893EF6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3"/>
    <w:rsid w:val="00893E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2B73-4232-482C-932C-1C0461C5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machburo</dc:creator>
  <dc:description/>
  <cp:lastModifiedBy>Windows User</cp:lastModifiedBy>
  <cp:revision>64</cp:revision>
  <cp:lastPrinted>2024-04-24T11:31:00Z</cp:lastPrinted>
  <dcterms:created xsi:type="dcterms:W3CDTF">2014-06-09T07:45:00Z</dcterms:created>
  <dcterms:modified xsi:type="dcterms:W3CDTF">2024-04-24T11:38:00Z</dcterms:modified>
  <dc:language>ru-RU</dc:language>
</cp:coreProperties>
</file>