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27"/>
        <w:tblW w:w="9560" w:type="dxa"/>
        <w:tblLook w:val="0000"/>
      </w:tblPr>
      <w:tblGrid>
        <w:gridCol w:w="4826"/>
        <w:gridCol w:w="4734"/>
      </w:tblGrid>
      <w:tr w:rsidR="00A6100B" w:rsidRPr="00860833" w:rsidTr="00BE7F2B">
        <w:trPr>
          <w:trHeight w:val="947"/>
        </w:trPr>
        <w:tc>
          <w:tcPr>
            <w:tcW w:w="9560" w:type="dxa"/>
            <w:gridSpan w:val="2"/>
            <w:vAlign w:val="bottom"/>
          </w:tcPr>
          <w:p w:rsidR="00A6100B" w:rsidRPr="00860833" w:rsidRDefault="00A6100B" w:rsidP="00BE7F2B">
            <w:pPr>
              <w:ind w:left="-108" w:right="-46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2670175</wp:posOffset>
                  </wp:positionH>
                  <wp:positionV relativeFrom="paragraph">
                    <wp:posOffset>38100</wp:posOffset>
                  </wp:positionV>
                  <wp:extent cx="573405" cy="714375"/>
                  <wp:effectExtent l="19050" t="0" r="0" b="0"/>
                  <wp:wrapSquare wrapText="left"/>
                  <wp:docPr id="2" name="Рисунок 2" descr="ПРикуба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Рикуба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00B" w:rsidRPr="00860833" w:rsidTr="00BE7F2B">
        <w:trPr>
          <w:trHeight w:val="344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 w:rsidRPr="00211892">
              <w:rPr>
                <w:spacing w:val="12"/>
                <w:sz w:val="28"/>
                <w:szCs w:val="28"/>
              </w:rPr>
              <w:t>АДМИНИСТРАЦИЯ</w:t>
            </w:r>
          </w:p>
        </w:tc>
      </w:tr>
      <w:tr w:rsidR="00A6100B" w:rsidRPr="00860833" w:rsidTr="00BE7F2B">
        <w:trPr>
          <w:trHeight w:val="335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Прикубанского сельского поселения</w:t>
            </w:r>
          </w:p>
        </w:tc>
      </w:tr>
      <w:tr w:rsidR="00A6100B" w:rsidRPr="00860833" w:rsidTr="00BE7F2B">
        <w:trPr>
          <w:trHeight w:val="281"/>
        </w:trPr>
        <w:tc>
          <w:tcPr>
            <w:tcW w:w="9560" w:type="dxa"/>
            <w:gridSpan w:val="2"/>
            <w:vAlign w:val="bottom"/>
          </w:tcPr>
          <w:p w:rsidR="00A6100B" w:rsidRPr="00E64369" w:rsidRDefault="00A6100B" w:rsidP="00BE7F2B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A6100B" w:rsidRPr="00211892" w:rsidRDefault="00A6100B" w:rsidP="00BE7F2B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A6100B" w:rsidRPr="00A80E98" w:rsidTr="00BE7F2B">
        <w:trPr>
          <w:trHeight w:val="462"/>
        </w:trPr>
        <w:tc>
          <w:tcPr>
            <w:tcW w:w="9560" w:type="dxa"/>
            <w:gridSpan w:val="2"/>
            <w:vAlign w:val="bottom"/>
          </w:tcPr>
          <w:p w:rsidR="00A6100B" w:rsidRPr="00211892" w:rsidRDefault="00A6100B" w:rsidP="00BE7F2B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ПОСТАНОВЛЕНИЕ</w:t>
            </w:r>
          </w:p>
        </w:tc>
      </w:tr>
      <w:tr w:rsidR="00A6100B" w:rsidRPr="00A80E98" w:rsidTr="00BE7F2B">
        <w:trPr>
          <w:trHeight w:val="363"/>
        </w:trPr>
        <w:tc>
          <w:tcPr>
            <w:tcW w:w="4826" w:type="dxa"/>
            <w:vAlign w:val="bottom"/>
          </w:tcPr>
          <w:p w:rsidR="00A6100B" w:rsidRPr="00A80E98" w:rsidRDefault="00A6100B" w:rsidP="00750608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750608">
              <w:rPr>
                <w:sz w:val="28"/>
              </w:rPr>
              <w:t>05.07.2021</w:t>
            </w:r>
          </w:p>
        </w:tc>
        <w:tc>
          <w:tcPr>
            <w:tcW w:w="4734" w:type="dxa"/>
            <w:vAlign w:val="bottom"/>
          </w:tcPr>
          <w:p w:rsidR="00A6100B" w:rsidRPr="00A80E98" w:rsidRDefault="00A6100B" w:rsidP="00750608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>№</w:t>
            </w:r>
            <w:r w:rsidR="00BE7F2B">
              <w:rPr>
                <w:sz w:val="28"/>
              </w:rPr>
              <w:t xml:space="preserve"> </w:t>
            </w:r>
            <w:r w:rsidR="00750608">
              <w:rPr>
                <w:sz w:val="28"/>
              </w:rPr>
              <w:t>63</w:t>
            </w:r>
          </w:p>
        </w:tc>
      </w:tr>
      <w:tr w:rsidR="00A6100B" w:rsidRPr="00A80E98" w:rsidTr="00BE7F2B">
        <w:trPr>
          <w:trHeight w:val="363"/>
        </w:trPr>
        <w:tc>
          <w:tcPr>
            <w:tcW w:w="9560" w:type="dxa"/>
            <w:gridSpan w:val="2"/>
            <w:vAlign w:val="bottom"/>
          </w:tcPr>
          <w:p w:rsidR="00A6100B" w:rsidRDefault="00A6100B" w:rsidP="00BE7F2B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п</w:t>
            </w:r>
            <w:proofErr w:type="gramStart"/>
            <w:r>
              <w:rPr>
                <w:sz w:val="28"/>
                <w:szCs w:val="24"/>
              </w:rPr>
              <w:t>.П</w:t>
            </w:r>
            <w:proofErr w:type="gramEnd"/>
            <w:r>
              <w:rPr>
                <w:sz w:val="28"/>
                <w:szCs w:val="24"/>
              </w:rPr>
              <w:t>рикубанский</w:t>
            </w:r>
            <w:proofErr w:type="spellEnd"/>
          </w:p>
          <w:p w:rsidR="000008A9" w:rsidRPr="00A80E98" w:rsidRDefault="000008A9" w:rsidP="00BE7F2B">
            <w:pPr>
              <w:jc w:val="center"/>
              <w:rPr>
                <w:sz w:val="28"/>
                <w:szCs w:val="24"/>
              </w:rPr>
            </w:pPr>
          </w:p>
        </w:tc>
      </w:tr>
    </w:tbl>
    <w:p w:rsidR="000008A9" w:rsidRPr="004B7F4E" w:rsidRDefault="000008A9" w:rsidP="00750608">
      <w:pPr>
        <w:ind w:firstLine="284"/>
        <w:jc w:val="center"/>
        <w:rPr>
          <w:b/>
          <w:sz w:val="28"/>
          <w:szCs w:val="28"/>
        </w:rPr>
      </w:pPr>
      <w:bookmarkStart w:id="0" w:name="_GoBack"/>
      <w:r w:rsidRPr="004B7F4E">
        <w:rPr>
          <w:b/>
          <w:sz w:val="28"/>
          <w:szCs w:val="28"/>
        </w:rPr>
        <w:t xml:space="preserve">О назначении общего собрания участников долевой собственности земельного участка из земель сельскохозяйственного назначения, расположенного по </w:t>
      </w:r>
      <w:r w:rsidRPr="00750608">
        <w:rPr>
          <w:b/>
          <w:sz w:val="28"/>
          <w:szCs w:val="28"/>
        </w:rPr>
        <w:t>адресу:</w:t>
      </w:r>
      <w:r w:rsidRPr="00750608">
        <w:rPr>
          <w:b/>
          <w:color w:val="000000"/>
          <w:sz w:val="28"/>
          <w:szCs w:val="28"/>
        </w:rPr>
        <w:t xml:space="preserve"> </w:t>
      </w:r>
      <w:r w:rsidRPr="00750608">
        <w:rPr>
          <w:b/>
          <w:iCs/>
          <w:color w:val="000000"/>
          <w:spacing w:val="-1"/>
          <w:sz w:val="28"/>
          <w:szCs w:val="28"/>
        </w:rPr>
        <w:t>Российская Федерация, Краснодарский край, Новокубанский район,</w:t>
      </w:r>
      <w:r w:rsidR="00750608" w:rsidRPr="00750608">
        <w:rPr>
          <w:b/>
          <w:sz w:val="28"/>
          <w:szCs w:val="28"/>
        </w:rPr>
        <w:t>, с/</w:t>
      </w:r>
      <w:proofErr w:type="spellStart"/>
      <w:proofErr w:type="gramStart"/>
      <w:r w:rsidR="00750608" w:rsidRPr="00750608">
        <w:rPr>
          <w:b/>
          <w:sz w:val="28"/>
          <w:szCs w:val="28"/>
        </w:rPr>
        <w:t>п</w:t>
      </w:r>
      <w:proofErr w:type="spellEnd"/>
      <w:proofErr w:type="gramEnd"/>
      <w:r w:rsidR="00750608" w:rsidRPr="00750608">
        <w:rPr>
          <w:b/>
          <w:sz w:val="28"/>
          <w:szCs w:val="28"/>
        </w:rPr>
        <w:t xml:space="preserve"> Прикубанское, в границах плана бывшего КСП «</w:t>
      </w:r>
      <w:proofErr w:type="spellStart"/>
      <w:r w:rsidR="00750608" w:rsidRPr="00750608">
        <w:rPr>
          <w:b/>
          <w:sz w:val="28"/>
          <w:szCs w:val="28"/>
        </w:rPr>
        <w:t>Армавирское</w:t>
      </w:r>
      <w:proofErr w:type="spellEnd"/>
      <w:r w:rsidR="00750608" w:rsidRPr="00750608">
        <w:rPr>
          <w:b/>
          <w:sz w:val="28"/>
          <w:szCs w:val="28"/>
        </w:rPr>
        <w:t>», вблизи Горькая балка</w:t>
      </w:r>
      <w:r w:rsidRPr="00750608">
        <w:rPr>
          <w:b/>
          <w:color w:val="000000"/>
          <w:sz w:val="28"/>
          <w:szCs w:val="28"/>
        </w:rPr>
        <w:t xml:space="preserve">, имеющий кадастровый номер </w:t>
      </w:r>
      <w:r w:rsidR="00750608" w:rsidRPr="00750608">
        <w:rPr>
          <w:b/>
          <w:sz w:val="28"/>
          <w:szCs w:val="28"/>
        </w:rPr>
        <w:t>23:21:0607000:84</w:t>
      </w:r>
    </w:p>
    <w:p w:rsidR="000008A9" w:rsidRDefault="000008A9" w:rsidP="000008A9">
      <w:pPr>
        <w:ind w:firstLine="567"/>
        <w:jc w:val="both"/>
        <w:rPr>
          <w:sz w:val="28"/>
          <w:szCs w:val="28"/>
        </w:rPr>
      </w:pPr>
    </w:p>
    <w:p w:rsidR="000008A9" w:rsidRPr="007B2BB2" w:rsidRDefault="000008A9" w:rsidP="007B2BB2">
      <w:pPr>
        <w:ind w:firstLine="567"/>
        <w:jc w:val="both"/>
        <w:rPr>
          <w:sz w:val="26"/>
          <w:szCs w:val="26"/>
        </w:rPr>
      </w:pPr>
      <w:proofErr w:type="gramStart"/>
      <w:r w:rsidRPr="007B2BB2">
        <w:rPr>
          <w:sz w:val="26"/>
          <w:szCs w:val="26"/>
        </w:rPr>
        <w:t xml:space="preserve">В соответствии с ст. 14 Федерального закона от 24 июля 2002 № 101-ФЗ «Об обороте земель сельскохозяйственного назначения», законом от 05 ноября 2002 года № 532-КЗ «Об основах регулирования земельных отношений в Краснодарском крае», руководствуясь Уставом Прикубанского сельского поселения Новокубанского района, рассмотрев заявление </w:t>
      </w:r>
      <w:r w:rsidR="00750608" w:rsidRPr="007B2BB2">
        <w:rPr>
          <w:sz w:val="26"/>
          <w:szCs w:val="26"/>
        </w:rPr>
        <w:t>ООО КХ «Участие»</w:t>
      </w:r>
      <w:r w:rsidRPr="007B2BB2">
        <w:rPr>
          <w:sz w:val="26"/>
          <w:szCs w:val="26"/>
        </w:rPr>
        <w:t xml:space="preserve"> от </w:t>
      </w:r>
      <w:r w:rsidR="000240F0" w:rsidRPr="007B2BB2">
        <w:rPr>
          <w:sz w:val="26"/>
          <w:szCs w:val="26"/>
        </w:rPr>
        <w:t>02 июля</w:t>
      </w:r>
      <w:r w:rsidRPr="007B2BB2">
        <w:rPr>
          <w:sz w:val="26"/>
          <w:szCs w:val="26"/>
        </w:rPr>
        <w:t xml:space="preserve"> 2021 года, </w:t>
      </w:r>
      <w:r w:rsidR="000240F0" w:rsidRPr="007B2BB2">
        <w:rPr>
          <w:sz w:val="26"/>
          <w:szCs w:val="26"/>
        </w:rPr>
        <w:t>являющегося арендатором данного земельного участка, договор аренды земельного участка из земель</w:t>
      </w:r>
      <w:proofErr w:type="gramEnd"/>
      <w:r w:rsidR="000240F0" w:rsidRPr="007B2BB2">
        <w:rPr>
          <w:sz w:val="26"/>
          <w:szCs w:val="26"/>
        </w:rPr>
        <w:t xml:space="preserve"> сельскохозяйственного назначения, находящегося в общей долевой собственности, при множественности лиц находясь на стороне арендодателя выдан 28.06.2016, дата государственной: 08.11.2016, номер государственной регистрации</w:t>
      </w:r>
      <w:r w:rsidR="007B2BB2" w:rsidRPr="007B2BB2">
        <w:rPr>
          <w:sz w:val="26"/>
          <w:szCs w:val="26"/>
        </w:rPr>
        <w:t xml:space="preserve"> 23-23/009-23/009/804/2016-1342/5</w:t>
      </w:r>
      <w:r w:rsidRPr="007B2BB2">
        <w:rPr>
          <w:sz w:val="26"/>
          <w:szCs w:val="26"/>
        </w:rPr>
        <w:t xml:space="preserve">, </w:t>
      </w:r>
      <w:proofErr w:type="spellStart"/>
      <w:proofErr w:type="gramStart"/>
      <w:r w:rsidRPr="007B2BB2">
        <w:rPr>
          <w:sz w:val="26"/>
          <w:szCs w:val="26"/>
        </w:rPr>
        <w:t>п</w:t>
      </w:r>
      <w:proofErr w:type="spellEnd"/>
      <w:proofErr w:type="gramEnd"/>
      <w:r w:rsidRPr="007B2BB2">
        <w:rPr>
          <w:sz w:val="26"/>
          <w:szCs w:val="26"/>
        </w:rPr>
        <w:t xml:space="preserve"> о с т а </w:t>
      </w:r>
      <w:proofErr w:type="spellStart"/>
      <w:r w:rsidRPr="007B2BB2">
        <w:rPr>
          <w:sz w:val="26"/>
          <w:szCs w:val="26"/>
        </w:rPr>
        <w:t>н</w:t>
      </w:r>
      <w:proofErr w:type="spellEnd"/>
      <w:r w:rsidRPr="007B2BB2">
        <w:rPr>
          <w:sz w:val="26"/>
          <w:szCs w:val="26"/>
        </w:rPr>
        <w:t xml:space="preserve"> о в л я ю:</w:t>
      </w:r>
    </w:p>
    <w:p w:rsidR="000008A9" w:rsidRPr="007B2BB2" w:rsidRDefault="007B2BB2" w:rsidP="000008A9">
      <w:pPr>
        <w:ind w:firstLine="567"/>
        <w:jc w:val="both"/>
        <w:rPr>
          <w:sz w:val="26"/>
          <w:szCs w:val="26"/>
        </w:rPr>
      </w:pPr>
      <w:r w:rsidRPr="007B2BB2">
        <w:rPr>
          <w:sz w:val="26"/>
          <w:szCs w:val="26"/>
        </w:rPr>
        <w:t>1. Назначить на 21</w:t>
      </w:r>
      <w:r w:rsidR="000008A9" w:rsidRPr="007B2BB2">
        <w:rPr>
          <w:sz w:val="26"/>
          <w:szCs w:val="26"/>
        </w:rPr>
        <w:t xml:space="preserve"> </w:t>
      </w:r>
      <w:r w:rsidRPr="007B2BB2">
        <w:rPr>
          <w:sz w:val="26"/>
          <w:szCs w:val="26"/>
        </w:rPr>
        <w:t>августа</w:t>
      </w:r>
      <w:r w:rsidR="000008A9" w:rsidRPr="007B2BB2">
        <w:rPr>
          <w:sz w:val="26"/>
          <w:szCs w:val="26"/>
        </w:rPr>
        <w:t xml:space="preserve"> 2021 года общее собрание по следующим вопросам:</w:t>
      </w:r>
    </w:p>
    <w:bookmarkEnd w:id="0"/>
    <w:p w:rsidR="007B2BB2" w:rsidRPr="007B2BB2" w:rsidRDefault="007B2BB2" w:rsidP="007B2BB2">
      <w:pPr>
        <w:ind w:firstLine="284"/>
        <w:jc w:val="both"/>
        <w:rPr>
          <w:sz w:val="26"/>
          <w:szCs w:val="26"/>
        </w:rPr>
      </w:pPr>
      <w:r w:rsidRPr="007B2BB2">
        <w:rPr>
          <w:sz w:val="26"/>
          <w:szCs w:val="26"/>
        </w:rPr>
        <w:t>1.1 Выборы председателя и секретаря общего собрания, выборы счетной комиссии.</w:t>
      </w:r>
    </w:p>
    <w:p w:rsidR="007B2BB2" w:rsidRPr="007B2BB2" w:rsidRDefault="007B2BB2" w:rsidP="007B2BB2">
      <w:pPr>
        <w:ind w:firstLine="284"/>
        <w:jc w:val="both"/>
        <w:rPr>
          <w:sz w:val="26"/>
          <w:szCs w:val="26"/>
        </w:rPr>
      </w:pPr>
      <w:r w:rsidRPr="007B2BB2">
        <w:rPr>
          <w:sz w:val="26"/>
          <w:szCs w:val="26"/>
        </w:rPr>
        <w:t>1.2. Внесение изменений в договор аренды земельного участка из земель сельскохозяйственного назначения, находящегося в общей долевой собственности, при множественности лиц на стороне Арендодателя от 27.08.2016 года. Утверждение текста дополнительного соглашения о внесении изменений в договор аренды земельного участка из земель сельскохозяйственного назначения, находящегося в общей долевой собственности, при множественности лиц на стороне Арендодателя от 27.08.2016 года.</w:t>
      </w:r>
    </w:p>
    <w:p w:rsidR="007B2BB2" w:rsidRPr="007B2BB2" w:rsidRDefault="007B2BB2" w:rsidP="007B2BB2">
      <w:pPr>
        <w:ind w:firstLine="284"/>
        <w:jc w:val="both"/>
        <w:rPr>
          <w:sz w:val="26"/>
          <w:szCs w:val="26"/>
        </w:rPr>
      </w:pPr>
      <w:r w:rsidRPr="007B2BB2">
        <w:rPr>
          <w:sz w:val="26"/>
          <w:szCs w:val="26"/>
        </w:rPr>
        <w:t xml:space="preserve">1.3. </w:t>
      </w:r>
      <w:proofErr w:type="gramStart"/>
      <w:r w:rsidRPr="007B2BB2">
        <w:rPr>
          <w:sz w:val="26"/>
          <w:szCs w:val="26"/>
        </w:rPr>
        <w:t>Выборы лица, уполномоченном от имени участников долевой собственности без доверенности заключить дополнительное соглашение о внесении изменений в договор аренды земельного участка из земель сельскохозяйственного назначения, находящегося в общей долевой собственности, при множественности лиц на стороне Арендодателя от 27.08.2016 года, определение объема и сроках таких полномочий выбранного уполномоченного лица.</w:t>
      </w:r>
      <w:proofErr w:type="gramEnd"/>
    </w:p>
    <w:p w:rsidR="000008A9" w:rsidRPr="007B2BB2" w:rsidRDefault="000008A9" w:rsidP="000008A9">
      <w:pPr>
        <w:ind w:firstLine="567"/>
        <w:jc w:val="both"/>
        <w:rPr>
          <w:sz w:val="26"/>
          <w:szCs w:val="26"/>
        </w:rPr>
      </w:pPr>
      <w:r w:rsidRPr="007B2BB2">
        <w:rPr>
          <w:sz w:val="26"/>
          <w:szCs w:val="26"/>
        </w:rPr>
        <w:t xml:space="preserve">2. </w:t>
      </w:r>
      <w:proofErr w:type="gramStart"/>
      <w:r w:rsidRPr="007B2BB2">
        <w:rPr>
          <w:sz w:val="26"/>
          <w:szCs w:val="26"/>
        </w:rPr>
        <w:t>Контроль за</w:t>
      </w:r>
      <w:proofErr w:type="gramEnd"/>
      <w:r w:rsidRPr="007B2BB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Прикубанского сельского поселения Новокубанского района Федотова Дениса Александровича.</w:t>
      </w:r>
    </w:p>
    <w:p w:rsidR="000008A9" w:rsidRPr="007B2BB2" w:rsidRDefault="000008A9" w:rsidP="000008A9">
      <w:pPr>
        <w:ind w:firstLine="567"/>
        <w:jc w:val="both"/>
        <w:rPr>
          <w:sz w:val="26"/>
          <w:szCs w:val="26"/>
        </w:rPr>
      </w:pPr>
      <w:r w:rsidRPr="007B2BB2">
        <w:rPr>
          <w:sz w:val="26"/>
          <w:szCs w:val="26"/>
        </w:rPr>
        <w:t>3. Настоящее распоряжение вступает в силу со дня его подписания.</w:t>
      </w:r>
    </w:p>
    <w:p w:rsidR="000008A9" w:rsidRPr="007B2BB2" w:rsidRDefault="000008A9" w:rsidP="000008A9">
      <w:pPr>
        <w:ind w:firstLine="567"/>
        <w:jc w:val="both"/>
        <w:rPr>
          <w:sz w:val="26"/>
          <w:szCs w:val="26"/>
        </w:rPr>
      </w:pPr>
    </w:p>
    <w:p w:rsidR="000008A9" w:rsidRPr="007B2BB2" w:rsidRDefault="000008A9" w:rsidP="000008A9">
      <w:pPr>
        <w:ind w:firstLine="567"/>
        <w:jc w:val="both"/>
        <w:rPr>
          <w:sz w:val="26"/>
          <w:szCs w:val="26"/>
        </w:rPr>
      </w:pPr>
    </w:p>
    <w:p w:rsidR="000008A9" w:rsidRPr="007B2BB2" w:rsidRDefault="000008A9" w:rsidP="000008A9">
      <w:pPr>
        <w:jc w:val="both"/>
        <w:rPr>
          <w:sz w:val="26"/>
          <w:szCs w:val="26"/>
        </w:rPr>
      </w:pPr>
      <w:r w:rsidRPr="007B2BB2">
        <w:rPr>
          <w:sz w:val="26"/>
          <w:szCs w:val="26"/>
        </w:rPr>
        <w:t>Глава Прикубанского сельского поселения</w:t>
      </w:r>
    </w:p>
    <w:p w:rsidR="00A6100B" w:rsidRPr="007B2BB2" w:rsidRDefault="000008A9" w:rsidP="000008A9">
      <w:pPr>
        <w:jc w:val="both"/>
        <w:rPr>
          <w:sz w:val="26"/>
          <w:szCs w:val="26"/>
        </w:rPr>
      </w:pPr>
      <w:r w:rsidRPr="007B2BB2">
        <w:rPr>
          <w:sz w:val="26"/>
          <w:szCs w:val="26"/>
        </w:rPr>
        <w:t>Новокубанского района</w:t>
      </w:r>
      <w:r w:rsidRPr="007B2BB2">
        <w:rPr>
          <w:sz w:val="26"/>
          <w:szCs w:val="26"/>
        </w:rPr>
        <w:tab/>
      </w:r>
      <w:r w:rsidRPr="007B2BB2">
        <w:rPr>
          <w:sz w:val="26"/>
          <w:szCs w:val="26"/>
        </w:rPr>
        <w:tab/>
      </w:r>
      <w:r w:rsidRPr="007B2BB2">
        <w:rPr>
          <w:sz w:val="26"/>
          <w:szCs w:val="26"/>
        </w:rPr>
        <w:tab/>
      </w:r>
      <w:r w:rsidRPr="007B2BB2">
        <w:rPr>
          <w:sz w:val="26"/>
          <w:szCs w:val="26"/>
        </w:rPr>
        <w:tab/>
      </w:r>
      <w:r w:rsidRPr="007B2BB2">
        <w:rPr>
          <w:sz w:val="26"/>
          <w:szCs w:val="26"/>
        </w:rPr>
        <w:tab/>
      </w:r>
      <w:r w:rsidRPr="007B2BB2">
        <w:rPr>
          <w:sz w:val="26"/>
          <w:szCs w:val="26"/>
        </w:rPr>
        <w:tab/>
        <w:t xml:space="preserve">                    В.С.Мирошников</w:t>
      </w:r>
    </w:p>
    <w:sectPr w:rsidR="00A6100B" w:rsidRPr="007B2BB2" w:rsidSect="000008A9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A2C83"/>
    <w:rsid w:val="000008A9"/>
    <w:rsid w:val="000240F0"/>
    <w:rsid w:val="00250DC7"/>
    <w:rsid w:val="00295605"/>
    <w:rsid w:val="00333426"/>
    <w:rsid w:val="00492D96"/>
    <w:rsid w:val="005D075F"/>
    <w:rsid w:val="006A2C83"/>
    <w:rsid w:val="006C3E90"/>
    <w:rsid w:val="00707728"/>
    <w:rsid w:val="00750608"/>
    <w:rsid w:val="007B2BB2"/>
    <w:rsid w:val="00A6100B"/>
    <w:rsid w:val="00AB1B04"/>
    <w:rsid w:val="00B32621"/>
    <w:rsid w:val="00BE7F2B"/>
    <w:rsid w:val="00D6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0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6100B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00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Цветовое выделение"/>
    <w:uiPriority w:val="99"/>
    <w:rsid w:val="00A610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610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6100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610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A610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10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A6100B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95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100B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A6100B"/>
    <w:pPr>
      <w:keepNext/>
      <w:jc w:val="center"/>
      <w:outlineLvl w:val="1"/>
    </w:pPr>
    <w:rPr>
      <w:b/>
      <w:caps/>
      <w:spacing w:val="2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00B"/>
    <w:rPr>
      <w:rFonts w:ascii="Arial" w:eastAsia="Times New Roman" w:hAnsi="Arial" w:cs="Times New Roman"/>
      <w:spacing w:val="44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6100B"/>
    <w:rPr>
      <w:rFonts w:ascii="Times New Roman" w:eastAsia="Times New Roman" w:hAnsi="Times New Roman" w:cs="Times New Roman"/>
      <w:b/>
      <w:caps/>
      <w:spacing w:val="26"/>
      <w:szCs w:val="20"/>
      <w:lang w:eastAsia="ru-RU"/>
    </w:rPr>
  </w:style>
  <w:style w:type="character" w:customStyle="1" w:styleId="a3">
    <w:name w:val="Цветовое выделение"/>
    <w:uiPriority w:val="99"/>
    <w:rsid w:val="00A6100B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A6100B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A6100B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6100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A610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6100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table" w:styleId="a9">
    <w:name w:val="Table Grid"/>
    <w:basedOn w:val="a1"/>
    <w:uiPriority w:val="59"/>
    <w:rsid w:val="00A6100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5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4</cp:revision>
  <cp:lastPrinted>2021-06-24T06:45:00Z</cp:lastPrinted>
  <dcterms:created xsi:type="dcterms:W3CDTF">2021-08-21T06:08:00Z</dcterms:created>
  <dcterms:modified xsi:type="dcterms:W3CDTF">2021-08-21T06:26:00Z</dcterms:modified>
</cp:coreProperties>
</file>