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07" w:rsidRPr="00311EDF" w:rsidRDefault="0001782A" w:rsidP="00CE3007">
      <w:pPr>
        <w:spacing w:line="240" w:lineRule="atLeast"/>
        <w:rPr>
          <w:b/>
          <w:bCs/>
          <w:sz w:val="44"/>
          <w:szCs w:val="44"/>
        </w:rPr>
      </w:pPr>
      <w:r>
        <w:rPr>
          <w:b/>
          <w:bCs/>
          <w:sz w:val="44"/>
          <w:szCs w:val="44"/>
        </w:rPr>
        <w:t xml:space="preserve">                                    </w:t>
      </w:r>
      <w:r w:rsidR="00CE3007" w:rsidRPr="00311EDF">
        <w:rPr>
          <w:b/>
          <w:bCs/>
          <w:sz w:val="44"/>
          <w:szCs w:val="44"/>
        </w:rPr>
        <w:t>Доклад</w:t>
      </w:r>
    </w:p>
    <w:p w:rsidR="00CE3007" w:rsidRDefault="00CE3007" w:rsidP="00CE3007">
      <w:pPr>
        <w:spacing w:line="240" w:lineRule="atLeast"/>
        <w:jc w:val="center"/>
        <w:rPr>
          <w:b/>
          <w:bCs/>
          <w:sz w:val="28"/>
          <w:szCs w:val="28"/>
        </w:rPr>
      </w:pPr>
      <w:r>
        <w:rPr>
          <w:b/>
          <w:bCs/>
          <w:sz w:val="28"/>
          <w:szCs w:val="28"/>
        </w:rPr>
        <w:t>ГЛАВЫ ПРОГРЕССОВСКОГО СЕЛЬСКОГО ПОСЕЛЕНИЯ О ПРОДЕЛАННОЙ РАБОТЕ ЗА 20</w:t>
      </w:r>
      <w:r w:rsidR="00CD2E1F">
        <w:rPr>
          <w:b/>
          <w:bCs/>
          <w:sz w:val="28"/>
          <w:szCs w:val="28"/>
        </w:rPr>
        <w:t>2</w:t>
      </w:r>
      <w:r w:rsidR="00AE6218">
        <w:rPr>
          <w:b/>
          <w:bCs/>
          <w:sz w:val="28"/>
          <w:szCs w:val="28"/>
        </w:rPr>
        <w:t>1</w:t>
      </w:r>
      <w:r>
        <w:rPr>
          <w:b/>
          <w:bCs/>
          <w:sz w:val="28"/>
          <w:szCs w:val="28"/>
        </w:rPr>
        <w:t xml:space="preserve"> ГОД И ЗАДАЧАХ НА 202</w:t>
      </w:r>
      <w:r w:rsidR="00AE6218">
        <w:rPr>
          <w:b/>
          <w:bCs/>
          <w:sz w:val="28"/>
          <w:szCs w:val="28"/>
        </w:rPr>
        <w:t>2</w:t>
      </w:r>
      <w:r w:rsidR="00420EE5">
        <w:rPr>
          <w:b/>
          <w:bCs/>
          <w:sz w:val="28"/>
          <w:szCs w:val="28"/>
        </w:rPr>
        <w:t xml:space="preserve"> </w:t>
      </w:r>
      <w:r>
        <w:rPr>
          <w:b/>
          <w:bCs/>
          <w:sz w:val="28"/>
          <w:szCs w:val="28"/>
        </w:rPr>
        <w:t>ГОД</w:t>
      </w:r>
    </w:p>
    <w:p w:rsidR="00CE3007" w:rsidRPr="00057793" w:rsidRDefault="00CE3007" w:rsidP="0001782A">
      <w:pPr>
        <w:rPr>
          <w:b/>
          <w:sz w:val="28"/>
          <w:szCs w:val="28"/>
        </w:rPr>
      </w:pPr>
      <w:r>
        <w:rPr>
          <w:b/>
          <w:sz w:val="28"/>
          <w:szCs w:val="28"/>
        </w:rPr>
        <w:t xml:space="preserve">          </w:t>
      </w:r>
      <w:r w:rsidRPr="00057793">
        <w:rPr>
          <w:b/>
          <w:sz w:val="28"/>
          <w:szCs w:val="28"/>
        </w:rPr>
        <w:t>Слайд 2</w:t>
      </w:r>
    </w:p>
    <w:p w:rsidR="00CE3007" w:rsidRDefault="0027744E" w:rsidP="0001782A">
      <w:pPr>
        <w:ind w:firstLine="709"/>
        <w:jc w:val="both"/>
        <w:rPr>
          <w:sz w:val="28"/>
          <w:szCs w:val="28"/>
        </w:rPr>
      </w:pPr>
      <w:r>
        <w:rPr>
          <w:sz w:val="28"/>
          <w:szCs w:val="28"/>
        </w:rPr>
        <w:t xml:space="preserve"> Уважаемые присутствующие</w:t>
      </w:r>
      <w:r w:rsidR="00CE3007">
        <w:rPr>
          <w:sz w:val="28"/>
          <w:szCs w:val="28"/>
        </w:rPr>
        <w:t>!</w:t>
      </w:r>
    </w:p>
    <w:p w:rsidR="00CE3007" w:rsidRDefault="00CE3007" w:rsidP="0001782A">
      <w:pPr>
        <w:widowControl w:val="0"/>
        <w:snapToGrid w:val="0"/>
        <w:ind w:firstLine="720"/>
        <w:jc w:val="both"/>
        <w:rPr>
          <w:sz w:val="28"/>
          <w:szCs w:val="28"/>
        </w:rPr>
      </w:pPr>
      <w:r>
        <w:rPr>
          <w:sz w:val="28"/>
          <w:szCs w:val="28"/>
        </w:rPr>
        <w:t>В состав Прогрессовского сельского поселения входят 6 населенных пунктов.  Административным центром Прогрессовского сельского поселения является   Михайловка 1-я.</w:t>
      </w:r>
    </w:p>
    <w:p w:rsidR="00CE3007" w:rsidRPr="00057793" w:rsidRDefault="00CE3007" w:rsidP="0001782A">
      <w:pPr>
        <w:ind w:firstLine="709"/>
        <w:jc w:val="both"/>
        <w:rPr>
          <w:b/>
          <w:sz w:val="28"/>
          <w:szCs w:val="28"/>
        </w:rPr>
      </w:pPr>
      <w:r w:rsidRPr="00AE47A8">
        <w:rPr>
          <w:sz w:val="28"/>
          <w:szCs w:val="28"/>
        </w:rPr>
        <w:t xml:space="preserve"> </w:t>
      </w:r>
      <w:r w:rsidRPr="00057793">
        <w:rPr>
          <w:b/>
          <w:sz w:val="28"/>
          <w:szCs w:val="28"/>
        </w:rPr>
        <w:t>Слайд 4</w:t>
      </w:r>
    </w:p>
    <w:p w:rsidR="00CE3007" w:rsidRPr="00244127" w:rsidRDefault="00CE3007" w:rsidP="0001782A">
      <w:pPr>
        <w:ind w:firstLine="709"/>
        <w:jc w:val="both"/>
        <w:rPr>
          <w:sz w:val="28"/>
          <w:szCs w:val="28"/>
        </w:rPr>
      </w:pPr>
      <w:r>
        <w:rPr>
          <w:sz w:val="28"/>
          <w:szCs w:val="28"/>
        </w:rPr>
        <w:t> На территории поселения проживает - 1</w:t>
      </w:r>
      <w:r w:rsidR="00420EE5">
        <w:rPr>
          <w:sz w:val="28"/>
          <w:szCs w:val="28"/>
        </w:rPr>
        <w:t>1</w:t>
      </w:r>
      <w:r w:rsidR="00AE6218">
        <w:rPr>
          <w:sz w:val="28"/>
          <w:szCs w:val="28"/>
        </w:rPr>
        <w:t>52</w:t>
      </w:r>
      <w:r>
        <w:rPr>
          <w:sz w:val="28"/>
          <w:szCs w:val="28"/>
        </w:rPr>
        <w:t xml:space="preserve"> человек</w:t>
      </w:r>
      <w:r w:rsidR="00AE6218">
        <w:rPr>
          <w:sz w:val="28"/>
          <w:szCs w:val="28"/>
        </w:rPr>
        <w:t>а</w:t>
      </w:r>
      <w:r>
        <w:rPr>
          <w:sz w:val="28"/>
          <w:szCs w:val="28"/>
        </w:rPr>
        <w:t xml:space="preserve">. В этом году умерло </w:t>
      </w:r>
      <w:r w:rsidR="00AE6218">
        <w:rPr>
          <w:sz w:val="28"/>
          <w:szCs w:val="28"/>
        </w:rPr>
        <w:t>27</w:t>
      </w:r>
      <w:r>
        <w:rPr>
          <w:sz w:val="28"/>
          <w:szCs w:val="28"/>
        </w:rPr>
        <w:t xml:space="preserve"> человек. Естественная убыль населения составила 2</w:t>
      </w:r>
      <w:r w:rsidR="00AE6218">
        <w:rPr>
          <w:sz w:val="28"/>
          <w:szCs w:val="28"/>
        </w:rPr>
        <w:t>7</w:t>
      </w:r>
      <w:r w:rsidR="00420EE5">
        <w:rPr>
          <w:sz w:val="28"/>
          <w:szCs w:val="28"/>
        </w:rPr>
        <w:t xml:space="preserve"> человек</w:t>
      </w:r>
      <w:r>
        <w:rPr>
          <w:sz w:val="28"/>
          <w:szCs w:val="28"/>
        </w:rPr>
        <w:t>. Основная часть населения это люди пенсионного и предпенсионного возраста и поэтому одно из направлений деятельности</w:t>
      </w:r>
      <w:r>
        <w:rPr>
          <w:color w:val="000000"/>
          <w:sz w:val="28"/>
          <w:szCs w:val="28"/>
        </w:rPr>
        <w:t xml:space="preserve">  администрации является социальная поддержка, усиление мер социальной защиты льготных категорий населения.</w:t>
      </w:r>
      <w:r w:rsidR="00B220FE">
        <w:rPr>
          <w:color w:val="000000"/>
          <w:sz w:val="28"/>
          <w:szCs w:val="28"/>
        </w:rPr>
        <w:t xml:space="preserve"> В ка</w:t>
      </w:r>
      <w:r w:rsidR="00AE6218">
        <w:rPr>
          <w:color w:val="000000"/>
          <w:sz w:val="28"/>
          <w:szCs w:val="28"/>
        </w:rPr>
        <w:t>ждом селе имеется соцработник (</w:t>
      </w:r>
      <w:r w:rsidR="00B220FE">
        <w:rPr>
          <w:color w:val="000000"/>
          <w:sz w:val="28"/>
          <w:szCs w:val="28"/>
        </w:rPr>
        <w:t>1</w:t>
      </w:r>
      <w:r w:rsidR="00420EE5">
        <w:rPr>
          <w:color w:val="000000"/>
          <w:sz w:val="28"/>
          <w:szCs w:val="28"/>
        </w:rPr>
        <w:t>0</w:t>
      </w:r>
      <w:r w:rsidR="00B220FE">
        <w:rPr>
          <w:color w:val="000000"/>
          <w:sz w:val="28"/>
          <w:szCs w:val="28"/>
        </w:rPr>
        <w:t xml:space="preserve"> человек), они обслуживают более 100 человек.</w:t>
      </w:r>
    </w:p>
    <w:p w:rsidR="00CE3007" w:rsidRPr="00057793" w:rsidRDefault="00CE3007" w:rsidP="0001782A">
      <w:pPr>
        <w:ind w:firstLine="709"/>
        <w:jc w:val="both"/>
        <w:rPr>
          <w:b/>
          <w:color w:val="000000"/>
          <w:sz w:val="28"/>
          <w:szCs w:val="28"/>
        </w:rPr>
      </w:pPr>
      <w:r w:rsidRPr="00057793">
        <w:rPr>
          <w:b/>
          <w:color w:val="000000"/>
          <w:sz w:val="28"/>
          <w:szCs w:val="28"/>
        </w:rPr>
        <w:t>Слайд 5</w:t>
      </w:r>
      <w:r w:rsidRPr="00057793">
        <w:rPr>
          <w:b/>
          <w:sz w:val="28"/>
          <w:szCs w:val="28"/>
        </w:rPr>
        <w:t xml:space="preserve">          </w:t>
      </w:r>
    </w:p>
    <w:p w:rsidR="00CE3007" w:rsidRDefault="00CE3007" w:rsidP="0001782A">
      <w:pPr>
        <w:shd w:val="clear" w:color="auto" w:fill="FFFFFF"/>
        <w:ind w:firstLine="709"/>
        <w:jc w:val="both"/>
        <w:rPr>
          <w:sz w:val="28"/>
          <w:szCs w:val="28"/>
        </w:rPr>
      </w:pPr>
      <w:r>
        <w:rPr>
          <w:color w:val="000000"/>
          <w:sz w:val="28"/>
          <w:szCs w:val="28"/>
        </w:rPr>
        <w:t>Решение вопросов местного значения - это в первую очередь формирование, утверждение и исполнение бюджета поселения. Контроль над исполнением данного бюджета проводится в соответствии с Бюджетным кодексом Российской Федерации, Федеральным Законом № 131 и Уставом поселения.</w:t>
      </w:r>
      <w:r w:rsidRPr="002D5D76">
        <w:rPr>
          <w:sz w:val="28"/>
          <w:szCs w:val="28"/>
        </w:rPr>
        <w:t xml:space="preserve"> </w:t>
      </w:r>
      <w:r>
        <w:rPr>
          <w:sz w:val="28"/>
          <w:szCs w:val="28"/>
        </w:rPr>
        <w:t xml:space="preserve">Собственных доходов в бюджет  Прогрессовского сельского поселения  поступило </w:t>
      </w:r>
      <w:r w:rsidR="00420EE5">
        <w:rPr>
          <w:sz w:val="28"/>
          <w:szCs w:val="28"/>
        </w:rPr>
        <w:t>3</w:t>
      </w:r>
      <w:r w:rsidR="00AE6218">
        <w:rPr>
          <w:sz w:val="28"/>
          <w:szCs w:val="28"/>
        </w:rPr>
        <w:t>543</w:t>
      </w:r>
      <w:r w:rsidR="00420EE5">
        <w:rPr>
          <w:sz w:val="28"/>
          <w:szCs w:val="28"/>
        </w:rPr>
        <w:t>,</w:t>
      </w:r>
      <w:r w:rsidR="00AE6218">
        <w:rPr>
          <w:sz w:val="28"/>
          <w:szCs w:val="28"/>
        </w:rPr>
        <w:t>9</w:t>
      </w:r>
      <w:r>
        <w:rPr>
          <w:sz w:val="28"/>
          <w:szCs w:val="28"/>
        </w:rPr>
        <w:t xml:space="preserve"> тыс. рублей, при плане </w:t>
      </w:r>
      <w:r w:rsidR="00AE6218">
        <w:rPr>
          <w:sz w:val="28"/>
          <w:szCs w:val="28"/>
        </w:rPr>
        <w:t>3543,9</w:t>
      </w:r>
      <w:r>
        <w:rPr>
          <w:sz w:val="28"/>
          <w:szCs w:val="28"/>
        </w:rPr>
        <w:t xml:space="preserve"> тыс. рублей, это составляет </w:t>
      </w:r>
      <w:r w:rsidRPr="007F3EBD">
        <w:rPr>
          <w:sz w:val="28"/>
          <w:szCs w:val="28"/>
        </w:rPr>
        <w:t>100</w:t>
      </w:r>
      <w:r>
        <w:rPr>
          <w:color w:val="FF0000"/>
          <w:sz w:val="28"/>
          <w:szCs w:val="28"/>
        </w:rPr>
        <w:t xml:space="preserve"> </w:t>
      </w:r>
      <w:r>
        <w:rPr>
          <w:sz w:val="28"/>
          <w:szCs w:val="28"/>
        </w:rPr>
        <w:t>процентов к плану, в том числе:</w:t>
      </w:r>
    </w:p>
    <w:tbl>
      <w:tblPr>
        <w:tblW w:w="8753" w:type="dxa"/>
        <w:tblCellSpacing w:w="15" w:type="dxa"/>
        <w:tblBorders>
          <w:top w:val="outset" w:sz="6" w:space="0" w:color="auto"/>
          <w:left w:val="outset" w:sz="6" w:space="0" w:color="auto"/>
          <w:bottom w:val="outset" w:sz="6" w:space="0" w:color="auto"/>
          <w:right w:val="outset" w:sz="6" w:space="0" w:color="auto"/>
        </w:tblBorders>
        <w:tblLook w:val="04A0"/>
      </w:tblPr>
      <w:tblGrid>
        <w:gridCol w:w="5271"/>
        <w:gridCol w:w="1713"/>
        <w:gridCol w:w="1769"/>
      </w:tblGrid>
      <w:tr w:rsidR="009F6E32" w:rsidTr="009F6E32">
        <w:trPr>
          <w:trHeight w:val="644"/>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6E32" w:rsidRDefault="009F6E32" w:rsidP="0001782A">
            <w:pPr>
              <w:jc w:val="both"/>
              <w:rPr>
                <w:b/>
                <w:bCs/>
                <w:color w:val="000000"/>
                <w:sz w:val="28"/>
                <w:szCs w:val="28"/>
              </w:rPr>
            </w:pPr>
            <w:r>
              <w:rPr>
                <w:b/>
                <w:bCs/>
                <w:color w:val="000000"/>
                <w:sz w:val="28"/>
                <w:szCs w:val="28"/>
              </w:rPr>
              <w:t>Наименование доходов</w:t>
            </w:r>
          </w:p>
        </w:tc>
        <w:tc>
          <w:tcPr>
            <w:tcW w:w="16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6E32" w:rsidRDefault="009F6E32" w:rsidP="00420EE5">
            <w:pPr>
              <w:jc w:val="both"/>
              <w:rPr>
                <w:b/>
                <w:bCs/>
                <w:color w:val="000000"/>
                <w:sz w:val="28"/>
                <w:szCs w:val="28"/>
              </w:rPr>
            </w:pPr>
            <w:r>
              <w:rPr>
                <w:b/>
                <w:bCs/>
                <w:color w:val="000000"/>
                <w:sz w:val="28"/>
                <w:szCs w:val="28"/>
              </w:rPr>
              <w:t xml:space="preserve">факт </w:t>
            </w:r>
          </w:p>
          <w:p w:rsidR="009F6E32" w:rsidRDefault="009F6E32" w:rsidP="00AE6218">
            <w:pPr>
              <w:jc w:val="both"/>
              <w:rPr>
                <w:b/>
                <w:bCs/>
                <w:color w:val="000000"/>
                <w:sz w:val="28"/>
                <w:szCs w:val="28"/>
              </w:rPr>
            </w:pPr>
            <w:r>
              <w:rPr>
                <w:b/>
                <w:bCs/>
                <w:color w:val="000000"/>
                <w:sz w:val="28"/>
                <w:szCs w:val="28"/>
              </w:rPr>
              <w:t>2020 г.</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6E32" w:rsidRDefault="009F6E32" w:rsidP="00420EE5">
            <w:pPr>
              <w:jc w:val="both"/>
              <w:rPr>
                <w:b/>
                <w:bCs/>
                <w:color w:val="000000"/>
                <w:sz w:val="28"/>
                <w:szCs w:val="28"/>
              </w:rPr>
            </w:pPr>
            <w:r>
              <w:rPr>
                <w:b/>
                <w:bCs/>
                <w:color w:val="000000"/>
                <w:sz w:val="28"/>
                <w:szCs w:val="28"/>
              </w:rPr>
              <w:t xml:space="preserve">ФАКТ </w:t>
            </w:r>
          </w:p>
          <w:p w:rsidR="009F6E32" w:rsidRDefault="009F6E32" w:rsidP="00AE6218">
            <w:pPr>
              <w:jc w:val="both"/>
              <w:rPr>
                <w:b/>
                <w:bCs/>
                <w:color w:val="000000"/>
                <w:sz w:val="28"/>
                <w:szCs w:val="28"/>
              </w:rPr>
            </w:pPr>
            <w:r>
              <w:rPr>
                <w:b/>
                <w:bCs/>
                <w:color w:val="000000"/>
                <w:sz w:val="28"/>
                <w:szCs w:val="28"/>
              </w:rPr>
              <w:t>2021г.</w:t>
            </w:r>
          </w:p>
        </w:tc>
      </w:tr>
      <w:tr w:rsidR="009F6E32" w:rsidRPr="00AE6218" w:rsidTr="009F6E32">
        <w:trPr>
          <w:trHeight w:val="32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6E32" w:rsidRPr="00991762" w:rsidRDefault="009F6E32" w:rsidP="0001782A">
            <w:pPr>
              <w:jc w:val="both"/>
              <w:rPr>
                <w:color w:val="000000"/>
                <w:sz w:val="28"/>
                <w:szCs w:val="28"/>
              </w:rPr>
            </w:pPr>
            <w:r w:rsidRPr="00991762">
              <w:rPr>
                <w:color w:val="000000"/>
                <w:sz w:val="28"/>
                <w:szCs w:val="28"/>
              </w:rPr>
              <w:t>Налог на доходы физических лиц</w:t>
            </w:r>
          </w:p>
        </w:tc>
        <w:tc>
          <w:tcPr>
            <w:tcW w:w="16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F6E32" w:rsidRPr="00991762" w:rsidRDefault="009F6E32" w:rsidP="009B33C1">
            <w:pPr>
              <w:rPr>
                <w:sz w:val="28"/>
                <w:szCs w:val="28"/>
              </w:rPr>
            </w:pPr>
            <w:r w:rsidRPr="00991762">
              <w:rPr>
                <w:sz w:val="28"/>
                <w:szCs w:val="28"/>
              </w:rPr>
              <w:t>68,6</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Pr>
                <w:color w:val="000000"/>
                <w:sz w:val="28"/>
                <w:szCs w:val="28"/>
              </w:rPr>
              <w:t>129,7</w:t>
            </w:r>
          </w:p>
        </w:tc>
      </w:tr>
      <w:tr w:rsidR="009F6E32" w:rsidRPr="00AE6218" w:rsidTr="009F6E32">
        <w:trPr>
          <w:trHeight w:val="32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Pr>
                <w:color w:val="000000"/>
                <w:sz w:val="28"/>
                <w:szCs w:val="28"/>
              </w:rPr>
              <w:t>Единый сельскохозяйственный налог</w:t>
            </w:r>
          </w:p>
        </w:tc>
        <w:tc>
          <w:tcPr>
            <w:tcW w:w="16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6E32" w:rsidRPr="00991762" w:rsidRDefault="009F6E32" w:rsidP="009B33C1">
            <w:pPr>
              <w:rPr>
                <w:sz w:val="28"/>
                <w:szCs w:val="28"/>
              </w:rPr>
            </w:pPr>
            <w:r>
              <w:rPr>
                <w:sz w:val="28"/>
                <w:szCs w:val="28"/>
              </w:rPr>
              <w:t>-</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Default="009F6E32" w:rsidP="0001782A">
            <w:pPr>
              <w:jc w:val="both"/>
              <w:rPr>
                <w:color w:val="000000"/>
                <w:sz w:val="28"/>
                <w:szCs w:val="28"/>
              </w:rPr>
            </w:pPr>
            <w:r>
              <w:rPr>
                <w:color w:val="000000"/>
                <w:sz w:val="28"/>
                <w:szCs w:val="28"/>
              </w:rPr>
              <w:t>129,7</w:t>
            </w:r>
          </w:p>
        </w:tc>
      </w:tr>
      <w:tr w:rsidR="009F6E32" w:rsidRPr="00AE6218" w:rsidTr="009F6E32">
        <w:trPr>
          <w:trHeight w:val="34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6E32" w:rsidRPr="00991762" w:rsidRDefault="009F6E32" w:rsidP="0001782A">
            <w:pPr>
              <w:jc w:val="both"/>
              <w:rPr>
                <w:color w:val="000000"/>
                <w:sz w:val="28"/>
                <w:szCs w:val="28"/>
              </w:rPr>
            </w:pPr>
            <w:r w:rsidRPr="00991762">
              <w:rPr>
                <w:color w:val="000000"/>
                <w:sz w:val="28"/>
                <w:szCs w:val="28"/>
              </w:rPr>
              <w:t>Налог на имущество физических лиц</w:t>
            </w:r>
          </w:p>
        </w:tc>
        <w:tc>
          <w:tcPr>
            <w:tcW w:w="16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F6E32" w:rsidRPr="00991762" w:rsidRDefault="009F6E32" w:rsidP="009B33C1">
            <w:pPr>
              <w:rPr>
                <w:sz w:val="28"/>
                <w:szCs w:val="28"/>
              </w:rPr>
            </w:pPr>
            <w:r w:rsidRPr="00991762">
              <w:rPr>
                <w:sz w:val="28"/>
                <w:szCs w:val="28"/>
              </w:rPr>
              <w:t>43,4</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Pr>
                <w:color w:val="000000"/>
                <w:sz w:val="28"/>
                <w:szCs w:val="28"/>
              </w:rPr>
              <w:t>15,7</w:t>
            </w:r>
          </w:p>
        </w:tc>
      </w:tr>
      <w:tr w:rsidR="009F6E32" w:rsidRPr="00AE6218" w:rsidTr="009F6E32">
        <w:trPr>
          <w:trHeight w:val="32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6E32" w:rsidRPr="00991762" w:rsidRDefault="009F6E32" w:rsidP="0001782A">
            <w:pPr>
              <w:jc w:val="both"/>
              <w:rPr>
                <w:color w:val="000000"/>
                <w:sz w:val="28"/>
                <w:szCs w:val="28"/>
              </w:rPr>
            </w:pPr>
            <w:r w:rsidRPr="00991762">
              <w:rPr>
                <w:color w:val="000000"/>
                <w:sz w:val="28"/>
                <w:szCs w:val="28"/>
              </w:rPr>
              <w:t>Земельный налог</w:t>
            </w:r>
          </w:p>
        </w:tc>
        <w:tc>
          <w:tcPr>
            <w:tcW w:w="16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F6E32" w:rsidRPr="00991762" w:rsidRDefault="009F6E32" w:rsidP="009B33C1">
            <w:pPr>
              <w:rPr>
                <w:sz w:val="28"/>
                <w:szCs w:val="28"/>
              </w:rPr>
            </w:pPr>
            <w:r w:rsidRPr="00991762">
              <w:rPr>
                <w:sz w:val="28"/>
                <w:szCs w:val="28"/>
              </w:rPr>
              <w:t>2743,5</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Pr>
                <w:color w:val="000000"/>
                <w:sz w:val="28"/>
                <w:szCs w:val="28"/>
              </w:rPr>
              <w:t>2556,5</w:t>
            </w:r>
          </w:p>
        </w:tc>
      </w:tr>
      <w:tr w:rsidR="009F6E32" w:rsidRPr="00AE6218" w:rsidTr="009F6E32">
        <w:trPr>
          <w:trHeight w:val="32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6E32" w:rsidRPr="00991762" w:rsidRDefault="009F6E32" w:rsidP="0001782A">
            <w:pPr>
              <w:jc w:val="both"/>
              <w:rPr>
                <w:color w:val="000000"/>
                <w:sz w:val="28"/>
                <w:szCs w:val="28"/>
              </w:rPr>
            </w:pPr>
            <w:r w:rsidRPr="00991762">
              <w:rPr>
                <w:color w:val="000000"/>
                <w:sz w:val="28"/>
                <w:szCs w:val="28"/>
              </w:rPr>
              <w:t>Государственная пошлина</w:t>
            </w:r>
          </w:p>
        </w:tc>
        <w:tc>
          <w:tcPr>
            <w:tcW w:w="16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F6E32" w:rsidRPr="00991762" w:rsidRDefault="009F6E32" w:rsidP="009B33C1">
            <w:pPr>
              <w:rPr>
                <w:sz w:val="28"/>
                <w:szCs w:val="28"/>
              </w:rPr>
            </w:pPr>
            <w:r w:rsidRPr="00991762">
              <w:rPr>
                <w:sz w:val="28"/>
                <w:szCs w:val="28"/>
              </w:rPr>
              <w:t>5,0</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Pr>
                <w:color w:val="000000"/>
                <w:sz w:val="28"/>
                <w:szCs w:val="28"/>
              </w:rPr>
              <w:t>6,1</w:t>
            </w:r>
          </w:p>
        </w:tc>
      </w:tr>
      <w:tr w:rsidR="009F6E32" w:rsidRPr="00AE6218" w:rsidTr="009F6E32">
        <w:trPr>
          <w:trHeight w:val="34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6E32" w:rsidRPr="00991762" w:rsidRDefault="009F6E32" w:rsidP="0001782A">
            <w:pPr>
              <w:jc w:val="both"/>
              <w:rPr>
                <w:sz w:val="28"/>
                <w:szCs w:val="28"/>
              </w:rPr>
            </w:pPr>
            <w:r w:rsidRPr="00991762">
              <w:rPr>
                <w:sz w:val="28"/>
                <w:szCs w:val="28"/>
              </w:rPr>
              <w:t xml:space="preserve">Арендная плата за земельные участки  </w:t>
            </w:r>
          </w:p>
        </w:tc>
        <w:tc>
          <w:tcPr>
            <w:tcW w:w="16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F6E32" w:rsidRPr="00991762" w:rsidRDefault="009F6E32" w:rsidP="009B33C1">
            <w:pPr>
              <w:rPr>
                <w:sz w:val="28"/>
                <w:szCs w:val="28"/>
              </w:rPr>
            </w:pPr>
            <w:r w:rsidRPr="00991762">
              <w:rPr>
                <w:sz w:val="28"/>
                <w:szCs w:val="28"/>
              </w:rPr>
              <w:t>371,2</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Pr>
                <w:color w:val="000000"/>
                <w:sz w:val="28"/>
                <w:szCs w:val="28"/>
              </w:rPr>
              <w:t>334,7</w:t>
            </w:r>
          </w:p>
        </w:tc>
      </w:tr>
      <w:tr w:rsidR="009F6E32" w:rsidRPr="00AE6218" w:rsidTr="009F6E32">
        <w:trPr>
          <w:trHeight w:val="32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6E32" w:rsidRPr="00991762" w:rsidRDefault="009F6E32" w:rsidP="0001782A">
            <w:pPr>
              <w:jc w:val="both"/>
              <w:rPr>
                <w:color w:val="000000"/>
                <w:sz w:val="28"/>
                <w:szCs w:val="28"/>
              </w:rPr>
            </w:pPr>
            <w:r w:rsidRPr="00991762">
              <w:rPr>
                <w:color w:val="000000"/>
                <w:sz w:val="28"/>
                <w:szCs w:val="28"/>
              </w:rPr>
              <w:t>Аренда имущества</w:t>
            </w:r>
          </w:p>
        </w:tc>
        <w:tc>
          <w:tcPr>
            <w:tcW w:w="16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F6E32" w:rsidRPr="00991762" w:rsidRDefault="009F6E32" w:rsidP="009B33C1">
            <w:pPr>
              <w:rPr>
                <w:sz w:val="28"/>
                <w:szCs w:val="28"/>
              </w:rPr>
            </w:pPr>
            <w:r w:rsidRPr="00991762">
              <w:rPr>
                <w:sz w:val="28"/>
                <w:szCs w:val="28"/>
              </w:rPr>
              <w:t>23,4</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Pr>
                <w:color w:val="000000"/>
                <w:sz w:val="28"/>
                <w:szCs w:val="28"/>
              </w:rPr>
              <w:t>25,5</w:t>
            </w:r>
          </w:p>
        </w:tc>
      </w:tr>
      <w:tr w:rsidR="009F6E32" w:rsidRPr="00AE6218" w:rsidTr="009F6E32">
        <w:trPr>
          <w:trHeight w:val="32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sidRPr="00991762">
              <w:rPr>
                <w:color w:val="000000"/>
                <w:sz w:val="28"/>
                <w:szCs w:val="28"/>
              </w:rPr>
              <w:t>Продажа земли</w:t>
            </w:r>
          </w:p>
        </w:tc>
        <w:tc>
          <w:tcPr>
            <w:tcW w:w="16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6E32" w:rsidRPr="00991762" w:rsidRDefault="009F6E32" w:rsidP="009B33C1">
            <w:pPr>
              <w:rPr>
                <w:sz w:val="28"/>
                <w:szCs w:val="28"/>
              </w:rPr>
            </w:pPr>
            <w:r w:rsidRPr="00991762">
              <w:rPr>
                <w:sz w:val="28"/>
                <w:szCs w:val="28"/>
              </w:rPr>
              <w:t>-</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Pr>
                <w:color w:val="000000"/>
                <w:sz w:val="28"/>
                <w:szCs w:val="28"/>
              </w:rPr>
              <w:t>127,6</w:t>
            </w:r>
          </w:p>
        </w:tc>
      </w:tr>
      <w:tr w:rsidR="009F6E32" w:rsidRPr="00AE6218" w:rsidTr="009F6E32">
        <w:trPr>
          <w:trHeight w:val="34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sidRPr="00991762">
              <w:rPr>
                <w:color w:val="000000"/>
                <w:sz w:val="28"/>
                <w:szCs w:val="28"/>
              </w:rPr>
              <w:t>Продажа имущества</w:t>
            </w:r>
          </w:p>
        </w:tc>
        <w:tc>
          <w:tcPr>
            <w:tcW w:w="16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6E32" w:rsidRPr="00991762" w:rsidRDefault="009F6E32" w:rsidP="009B33C1">
            <w:pPr>
              <w:rPr>
                <w:sz w:val="28"/>
                <w:szCs w:val="28"/>
              </w:rPr>
            </w:pPr>
            <w:r w:rsidRPr="00991762">
              <w:rPr>
                <w:sz w:val="28"/>
                <w:szCs w:val="28"/>
              </w:rPr>
              <w:t>-</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sidRPr="00991762">
              <w:rPr>
                <w:color w:val="000000"/>
                <w:sz w:val="28"/>
                <w:szCs w:val="28"/>
              </w:rPr>
              <w:t>-</w:t>
            </w:r>
          </w:p>
        </w:tc>
      </w:tr>
      <w:tr w:rsidR="009F6E32" w:rsidRPr="00AE6218" w:rsidTr="009F6E32">
        <w:trPr>
          <w:trHeight w:val="32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sidRPr="00991762">
              <w:rPr>
                <w:color w:val="000000"/>
                <w:sz w:val="28"/>
                <w:szCs w:val="28"/>
              </w:rPr>
              <w:t>Штрафы</w:t>
            </w:r>
          </w:p>
        </w:tc>
        <w:tc>
          <w:tcPr>
            <w:tcW w:w="16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6E32" w:rsidRPr="00991762" w:rsidRDefault="009F6E32" w:rsidP="009B33C1">
            <w:pPr>
              <w:rPr>
                <w:sz w:val="28"/>
                <w:szCs w:val="28"/>
              </w:rPr>
            </w:pPr>
            <w:r w:rsidRPr="00991762">
              <w:rPr>
                <w:sz w:val="28"/>
                <w:szCs w:val="28"/>
              </w:rPr>
              <w:t>60,2</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Pr>
                <w:color w:val="000000"/>
                <w:sz w:val="28"/>
                <w:szCs w:val="28"/>
              </w:rPr>
              <w:t>112,3</w:t>
            </w:r>
          </w:p>
        </w:tc>
      </w:tr>
      <w:tr w:rsidR="009F6E32" w:rsidRPr="00AE6218" w:rsidTr="009F6E32">
        <w:trPr>
          <w:trHeight w:val="329"/>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sidRPr="00991762">
              <w:rPr>
                <w:color w:val="000000"/>
                <w:sz w:val="28"/>
                <w:szCs w:val="28"/>
              </w:rPr>
              <w:t>Прочие доходы</w:t>
            </w:r>
          </w:p>
        </w:tc>
        <w:tc>
          <w:tcPr>
            <w:tcW w:w="16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F6E32" w:rsidRPr="00991762" w:rsidRDefault="009F6E32" w:rsidP="009B33C1">
            <w:pPr>
              <w:rPr>
                <w:sz w:val="28"/>
                <w:szCs w:val="28"/>
              </w:rPr>
            </w:pPr>
            <w:r w:rsidRPr="00991762">
              <w:rPr>
                <w:sz w:val="28"/>
                <w:szCs w:val="28"/>
              </w:rPr>
              <w:t>148,0</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991762" w:rsidRDefault="009F6E32" w:rsidP="0001782A">
            <w:pPr>
              <w:jc w:val="both"/>
              <w:rPr>
                <w:color w:val="000000"/>
                <w:sz w:val="28"/>
                <w:szCs w:val="28"/>
              </w:rPr>
            </w:pPr>
            <w:r>
              <w:rPr>
                <w:color w:val="000000"/>
                <w:sz w:val="28"/>
                <w:szCs w:val="28"/>
              </w:rPr>
              <w:t>43,3</w:t>
            </w:r>
          </w:p>
        </w:tc>
      </w:tr>
      <w:tr w:rsidR="009F6E32" w:rsidRPr="00AE6218" w:rsidTr="009F6E32">
        <w:trPr>
          <w:trHeight w:val="34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6E32" w:rsidRPr="00AE6218" w:rsidRDefault="009F6E32" w:rsidP="0001782A">
            <w:pPr>
              <w:jc w:val="both"/>
              <w:rPr>
                <w:b/>
                <w:color w:val="000000"/>
                <w:sz w:val="28"/>
                <w:szCs w:val="28"/>
              </w:rPr>
            </w:pPr>
            <w:r w:rsidRPr="00AE6218">
              <w:rPr>
                <w:b/>
                <w:bCs/>
                <w:color w:val="000000"/>
                <w:sz w:val="28"/>
                <w:szCs w:val="28"/>
              </w:rPr>
              <w:t>ИТОГО</w:t>
            </w:r>
          </w:p>
        </w:tc>
        <w:tc>
          <w:tcPr>
            <w:tcW w:w="16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F6E32" w:rsidRPr="00991762" w:rsidRDefault="009F6E32" w:rsidP="009B33C1">
            <w:pPr>
              <w:rPr>
                <w:b/>
                <w:sz w:val="28"/>
                <w:szCs w:val="28"/>
              </w:rPr>
            </w:pPr>
            <w:r w:rsidRPr="00991762">
              <w:rPr>
                <w:b/>
                <w:sz w:val="28"/>
                <w:szCs w:val="28"/>
              </w:rPr>
              <w:t>3463,4</w:t>
            </w:r>
          </w:p>
        </w:tc>
        <w:tc>
          <w:tcPr>
            <w:tcW w:w="1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6E32" w:rsidRPr="00AE6218" w:rsidRDefault="009F6E32" w:rsidP="0001782A">
            <w:pPr>
              <w:jc w:val="both"/>
              <w:rPr>
                <w:b/>
                <w:color w:val="000000"/>
                <w:sz w:val="28"/>
                <w:szCs w:val="28"/>
              </w:rPr>
            </w:pPr>
            <w:r>
              <w:rPr>
                <w:b/>
                <w:color w:val="000000"/>
                <w:sz w:val="28"/>
                <w:szCs w:val="28"/>
              </w:rPr>
              <w:t>3543,9</w:t>
            </w:r>
          </w:p>
        </w:tc>
      </w:tr>
    </w:tbl>
    <w:p w:rsidR="00CE3007" w:rsidRDefault="00CE3007" w:rsidP="0001782A">
      <w:pPr>
        <w:ind w:firstLine="709"/>
        <w:jc w:val="both"/>
        <w:rPr>
          <w:color w:val="000000"/>
          <w:sz w:val="28"/>
          <w:szCs w:val="28"/>
        </w:rPr>
      </w:pPr>
      <w:r w:rsidRPr="00AE6218">
        <w:rPr>
          <w:b/>
          <w:color w:val="000000"/>
          <w:sz w:val="28"/>
          <w:szCs w:val="28"/>
        </w:rPr>
        <w:t>Анализ налоговых поступлений показ</w:t>
      </w:r>
      <w:r>
        <w:rPr>
          <w:color w:val="000000"/>
          <w:sz w:val="28"/>
          <w:szCs w:val="28"/>
        </w:rPr>
        <w:t>ал, что бюджетообразующим налогом в 20</w:t>
      </w:r>
      <w:r w:rsidR="00586CF7">
        <w:rPr>
          <w:color w:val="000000"/>
          <w:sz w:val="28"/>
          <w:szCs w:val="28"/>
        </w:rPr>
        <w:t>2</w:t>
      </w:r>
      <w:r w:rsidR="00991762">
        <w:rPr>
          <w:color w:val="000000"/>
          <w:sz w:val="28"/>
          <w:szCs w:val="28"/>
        </w:rPr>
        <w:t>1</w:t>
      </w:r>
      <w:r>
        <w:rPr>
          <w:color w:val="000000"/>
          <w:sz w:val="28"/>
          <w:szCs w:val="28"/>
        </w:rPr>
        <w:t xml:space="preserve"> году является земельный налог, удельный вес, которого </w:t>
      </w:r>
      <w:r>
        <w:rPr>
          <w:color w:val="000000"/>
          <w:sz w:val="28"/>
          <w:szCs w:val="28"/>
        </w:rPr>
        <w:lastRenderedPageBreak/>
        <w:t xml:space="preserve">составляет </w:t>
      </w:r>
      <w:r w:rsidR="00991762">
        <w:rPr>
          <w:sz w:val="28"/>
          <w:szCs w:val="28"/>
        </w:rPr>
        <w:t>72,1</w:t>
      </w:r>
      <w:r>
        <w:rPr>
          <w:color w:val="FF0000"/>
          <w:sz w:val="28"/>
          <w:szCs w:val="28"/>
        </w:rPr>
        <w:t xml:space="preserve"> </w:t>
      </w:r>
      <w:r>
        <w:rPr>
          <w:color w:val="000000"/>
          <w:sz w:val="28"/>
          <w:szCs w:val="28"/>
        </w:rPr>
        <w:t xml:space="preserve">%. Земельный налог получен </w:t>
      </w:r>
      <w:r w:rsidR="00586CF7">
        <w:rPr>
          <w:color w:val="000000"/>
          <w:sz w:val="28"/>
          <w:szCs w:val="28"/>
        </w:rPr>
        <w:t>меньше</w:t>
      </w:r>
      <w:r>
        <w:rPr>
          <w:color w:val="000000"/>
          <w:sz w:val="28"/>
          <w:szCs w:val="28"/>
        </w:rPr>
        <w:t xml:space="preserve"> на </w:t>
      </w:r>
      <w:r w:rsidR="00991762">
        <w:rPr>
          <w:color w:val="000000"/>
          <w:sz w:val="28"/>
          <w:szCs w:val="28"/>
        </w:rPr>
        <w:t>187,0</w:t>
      </w:r>
      <w:r>
        <w:rPr>
          <w:color w:val="000000"/>
          <w:sz w:val="28"/>
          <w:szCs w:val="28"/>
        </w:rPr>
        <w:t xml:space="preserve"> тыс. руб. за счет </w:t>
      </w:r>
      <w:r w:rsidR="00586CF7">
        <w:rPr>
          <w:color w:val="000000"/>
          <w:sz w:val="28"/>
          <w:szCs w:val="28"/>
        </w:rPr>
        <w:t>понижения кадастровой стоимости земельных участков</w:t>
      </w:r>
      <w:r>
        <w:rPr>
          <w:color w:val="000000"/>
          <w:sz w:val="28"/>
          <w:szCs w:val="28"/>
        </w:rPr>
        <w:t>. Налог на имущество физических лиц получен в 20</w:t>
      </w:r>
      <w:r w:rsidR="00586CF7">
        <w:rPr>
          <w:color w:val="000000"/>
          <w:sz w:val="28"/>
          <w:szCs w:val="28"/>
        </w:rPr>
        <w:t>2</w:t>
      </w:r>
      <w:r w:rsidR="00991762">
        <w:rPr>
          <w:color w:val="000000"/>
          <w:sz w:val="28"/>
          <w:szCs w:val="28"/>
        </w:rPr>
        <w:t>1</w:t>
      </w:r>
      <w:r w:rsidR="00586CF7">
        <w:rPr>
          <w:color w:val="000000"/>
          <w:sz w:val="28"/>
          <w:szCs w:val="28"/>
        </w:rPr>
        <w:t xml:space="preserve"> </w:t>
      </w:r>
      <w:r>
        <w:rPr>
          <w:color w:val="000000"/>
          <w:sz w:val="28"/>
          <w:szCs w:val="28"/>
        </w:rPr>
        <w:t xml:space="preserve">году </w:t>
      </w:r>
      <w:r w:rsidR="00991762">
        <w:rPr>
          <w:color w:val="000000"/>
          <w:sz w:val="28"/>
          <w:szCs w:val="28"/>
        </w:rPr>
        <w:t>меньше</w:t>
      </w:r>
      <w:r>
        <w:rPr>
          <w:color w:val="000000"/>
          <w:sz w:val="28"/>
          <w:szCs w:val="28"/>
        </w:rPr>
        <w:t xml:space="preserve"> на </w:t>
      </w:r>
      <w:r w:rsidR="00991762">
        <w:rPr>
          <w:color w:val="000000"/>
          <w:sz w:val="28"/>
          <w:szCs w:val="28"/>
        </w:rPr>
        <w:t>27,7</w:t>
      </w:r>
      <w:r>
        <w:rPr>
          <w:color w:val="000000"/>
          <w:sz w:val="28"/>
          <w:szCs w:val="28"/>
        </w:rPr>
        <w:t xml:space="preserve"> тыс. руб. в связи </w:t>
      </w:r>
      <w:r w:rsidR="00991762">
        <w:rPr>
          <w:color w:val="000000"/>
          <w:sz w:val="28"/>
          <w:szCs w:val="28"/>
        </w:rPr>
        <w:t>снижения кадастровой стоимости</w:t>
      </w:r>
      <w:r>
        <w:rPr>
          <w:color w:val="000000"/>
          <w:sz w:val="28"/>
          <w:szCs w:val="28"/>
        </w:rPr>
        <w:t xml:space="preserve">. Произошло </w:t>
      </w:r>
      <w:r w:rsidR="00586CF7">
        <w:rPr>
          <w:color w:val="000000"/>
          <w:sz w:val="28"/>
          <w:szCs w:val="28"/>
        </w:rPr>
        <w:t xml:space="preserve">увеличение </w:t>
      </w:r>
      <w:r>
        <w:rPr>
          <w:color w:val="000000"/>
          <w:sz w:val="28"/>
          <w:szCs w:val="28"/>
        </w:rPr>
        <w:t xml:space="preserve">налога на доходы физических лиц на </w:t>
      </w:r>
      <w:r w:rsidR="00991762">
        <w:rPr>
          <w:color w:val="000000"/>
          <w:sz w:val="28"/>
          <w:szCs w:val="28"/>
        </w:rPr>
        <w:t>61,1</w:t>
      </w:r>
      <w:r>
        <w:rPr>
          <w:color w:val="000000"/>
          <w:sz w:val="28"/>
          <w:szCs w:val="28"/>
        </w:rPr>
        <w:t xml:space="preserve"> тыс.</w:t>
      </w:r>
      <w:r w:rsidR="00586CF7">
        <w:rPr>
          <w:color w:val="000000"/>
          <w:sz w:val="28"/>
          <w:szCs w:val="28"/>
        </w:rPr>
        <w:t xml:space="preserve"> руб., за счет  увеличения количества работников в </w:t>
      </w:r>
      <w:r>
        <w:rPr>
          <w:color w:val="000000"/>
          <w:sz w:val="28"/>
          <w:szCs w:val="28"/>
        </w:rPr>
        <w:t>ЗАО СХП «Рикон». У</w:t>
      </w:r>
      <w:r w:rsidR="0027534A">
        <w:rPr>
          <w:color w:val="000000"/>
          <w:sz w:val="28"/>
          <w:szCs w:val="28"/>
        </w:rPr>
        <w:t>величение</w:t>
      </w:r>
      <w:r>
        <w:rPr>
          <w:color w:val="000000"/>
          <w:sz w:val="28"/>
          <w:szCs w:val="28"/>
        </w:rPr>
        <w:t xml:space="preserve"> по госпошлине в 20</w:t>
      </w:r>
      <w:r w:rsidR="0027534A">
        <w:rPr>
          <w:color w:val="000000"/>
          <w:sz w:val="28"/>
          <w:szCs w:val="28"/>
        </w:rPr>
        <w:t>2</w:t>
      </w:r>
      <w:r w:rsidR="00991762">
        <w:rPr>
          <w:color w:val="000000"/>
          <w:sz w:val="28"/>
          <w:szCs w:val="28"/>
        </w:rPr>
        <w:t>1</w:t>
      </w:r>
      <w:r>
        <w:rPr>
          <w:color w:val="000000"/>
          <w:sz w:val="28"/>
          <w:szCs w:val="28"/>
        </w:rPr>
        <w:t xml:space="preserve"> году на </w:t>
      </w:r>
      <w:r w:rsidR="00991762">
        <w:rPr>
          <w:color w:val="000000"/>
          <w:sz w:val="28"/>
          <w:szCs w:val="28"/>
        </w:rPr>
        <w:t>1,1</w:t>
      </w:r>
      <w:r w:rsidR="0027534A">
        <w:rPr>
          <w:color w:val="000000"/>
          <w:sz w:val="28"/>
          <w:szCs w:val="28"/>
        </w:rPr>
        <w:t xml:space="preserve"> тыс. руб</w:t>
      </w:r>
      <w:r>
        <w:rPr>
          <w:color w:val="000000"/>
          <w:sz w:val="28"/>
          <w:szCs w:val="28"/>
        </w:rPr>
        <w:t xml:space="preserve">. </w:t>
      </w:r>
    </w:p>
    <w:p w:rsidR="00CE3007" w:rsidRDefault="00CE3007" w:rsidP="0001782A">
      <w:pPr>
        <w:ind w:firstLine="709"/>
        <w:jc w:val="both"/>
        <w:rPr>
          <w:color w:val="000000"/>
          <w:sz w:val="28"/>
          <w:szCs w:val="28"/>
        </w:rPr>
      </w:pPr>
      <w:r>
        <w:rPr>
          <w:color w:val="000000"/>
          <w:sz w:val="28"/>
          <w:szCs w:val="28"/>
        </w:rPr>
        <w:t>Расходная часть бюджета поселения в 20</w:t>
      </w:r>
      <w:r w:rsidR="0027534A">
        <w:rPr>
          <w:color w:val="000000"/>
          <w:sz w:val="28"/>
          <w:szCs w:val="28"/>
        </w:rPr>
        <w:t>2</w:t>
      </w:r>
      <w:r w:rsidR="00991762">
        <w:rPr>
          <w:color w:val="000000"/>
          <w:sz w:val="28"/>
          <w:szCs w:val="28"/>
        </w:rPr>
        <w:t>1</w:t>
      </w:r>
      <w:r>
        <w:rPr>
          <w:color w:val="000000"/>
          <w:sz w:val="28"/>
          <w:szCs w:val="28"/>
        </w:rPr>
        <w:t xml:space="preserve"> году составило </w:t>
      </w:r>
      <w:r w:rsidR="00991762">
        <w:rPr>
          <w:color w:val="000000"/>
          <w:sz w:val="28"/>
          <w:szCs w:val="28"/>
        </w:rPr>
        <w:t>13715,9</w:t>
      </w:r>
      <w:r w:rsidR="0027534A">
        <w:rPr>
          <w:color w:val="000000"/>
          <w:sz w:val="28"/>
          <w:szCs w:val="28"/>
        </w:rPr>
        <w:t xml:space="preserve"> </w:t>
      </w:r>
      <w:r>
        <w:rPr>
          <w:color w:val="000000"/>
          <w:sz w:val="28"/>
          <w:szCs w:val="28"/>
        </w:rPr>
        <w:t xml:space="preserve"> тыс. руб. Приоритетным направлением расходывания средств бюджета поселения оставалось финансирование оплаты труда, текущих коммунальных услуг, ремонт и содержание зданий учреждений, текущий ремонт и улучшение дорог. Наибольший удельный вес в расходах составляют расходы на дорожное хозяйство- </w:t>
      </w:r>
      <w:r w:rsidR="0027534A">
        <w:rPr>
          <w:color w:val="000000"/>
          <w:sz w:val="28"/>
          <w:szCs w:val="28"/>
        </w:rPr>
        <w:t>5</w:t>
      </w:r>
      <w:r w:rsidR="00991762">
        <w:rPr>
          <w:color w:val="000000"/>
          <w:sz w:val="28"/>
          <w:szCs w:val="28"/>
        </w:rPr>
        <w:t>8</w:t>
      </w:r>
      <w:r>
        <w:rPr>
          <w:color w:val="000000"/>
          <w:sz w:val="28"/>
          <w:szCs w:val="28"/>
        </w:rPr>
        <w:t xml:space="preserve">%, на содержание органов местного самоуправления- </w:t>
      </w:r>
      <w:r w:rsidR="00991762">
        <w:rPr>
          <w:sz w:val="28"/>
          <w:szCs w:val="28"/>
        </w:rPr>
        <w:t>15,1</w:t>
      </w:r>
      <w:r>
        <w:rPr>
          <w:color w:val="000000"/>
          <w:sz w:val="28"/>
          <w:szCs w:val="28"/>
        </w:rPr>
        <w:t xml:space="preserve">%, на благоустройство- </w:t>
      </w:r>
      <w:r w:rsidR="00991762">
        <w:rPr>
          <w:color w:val="000000"/>
          <w:sz w:val="28"/>
          <w:szCs w:val="28"/>
        </w:rPr>
        <w:t>6,5</w:t>
      </w:r>
      <w:r>
        <w:rPr>
          <w:color w:val="000000"/>
          <w:sz w:val="28"/>
          <w:szCs w:val="28"/>
        </w:rPr>
        <w:t xml:space="preserve">% , на культуру – </w:t>
      </w:r>
      <w:r w:rsidR="00991762">
        <w:rPr>
          <w:color w:val="000000"/>
          <w:sz w:val="28"/>
          <w:szCs w:val="28"/>
        </w:rPr>
        <w:t>8</w:t>
      </w:r>
      <w:r>
        <w:rPr>
          <w:color w:val="000000"/>
          <w:sz w:val="28"/>
          <w:szCs w:val="28"/>
        </w:rPr>
        <w:t>%, социальная поддержка граждан-</w:t>
      </w:r>
      <w:r w:rsidR="0027534A">
        <w:rPr>
          <w:color w:val="000000"/>
          <w:sz w:val="28"/>
          <w:szCs w:val="28"/>
        </w:rPr>
        <w:t>3,</w:t>
      </w:r>
      <w:r w:rsidR="00991762">
        <w:rPr>
          <w:color w:val="000000"/>
          <w:sz w:val="28"/>
          <w:szCs w:val="28"/>
        </w:rPr>
        <w:t>3</w:t>
      </w:r>
      <w:r>
        <w:rPr>
          <w:color w:val="000000"/>
          <w:sz w:val="28"/>
          <w:szCs w:val="28"/>
        </w:rPr>
        <w:t>%, прочие расходы-</w:t>
      </w:r>
      <w:r w:rsidR="005C3D57">
        <w:rPr>
          <w:color w:val="000000"/>
          <w:sz w:val="28"/>
          <w:szCs w:val="28"/>
        </w:rPr>
        <w:t>9,1</w:t>
      </w:r>
      <w:r>
        <w:rPr>
          <w:color w:val="000000"/>
          <w:sz w:val="28"/>
          <w:szCs w:val="28"/>
        </w:rPr>
        <w:t>%.</w:t>
      </w:r>
    </w:p>
    <w:p w:rsidR="00CE3007" w:rsidRPr="00057793" w:rsidRDefault="00CE3007" w:rsidP="0001782A">
      <w:pPr>
        <w:ind w:firstLine="709"/>
        <w:jc w:val="both"/>
        <w:rPr>
          <w:b/>
          <w:color w:val="000000"/>
          <w:sz w:val="28"/>
          <w:szCs w:val="28"/>
        </w:rPr>
      </w:pPr>
      <w:r w:rsidRPr="00057793">
        <w:rPr>
          <w:b/>
          <w:color w:val="000000"/>
          <w:sz w:val="28"/>
          <w:szCs w:val="28"/>
        </w:rPr>
        <w:t>Слайд 6</w:t>
      </w:r>
    </w:p>
    <w:p w:rsidR="00CE3007" w:rsidRDefault="00CE3007" w:rsidP="0001782A">
      <w:pPr>
        <w:ind w:firstLine="709"/>
        <w:jc w:val="both"/>
        <w:rPr>
          <w:color w:val="000000"/>
          <w:sz w:val="28"/>
          <w:szCs w:val="28"/>
        </w:rPr>
      </w:pPr>
      <w:r>
        <w:rPr>
          <w:color w:val="000000"/>
          <w:sz w:val="28"/>
          <w:szCs w:val="28"/>
        </w:rPr>
        <w:t xml:space="preserve"> Экономика нашего поселения представлена сельскохозяйственными предприятиями: ЗАО СХП «Рикон», ООО«Агро-Нива», ООО ЦЧ АПК, КФХ Лихачев Н.Д.  КФХ Лаптев А.Н, КФХ Савушкина</w:t>
      </w:r>
      <w:r w:rsidR="00FB2CBC">
        <w:rPr>
          <w:color w:val="000000"/>
          <w:sz w:val="28"/>
          <w:szCs w:val="28"/>
        </w:rPr>
        <w:t xml:space="preserve"> Н.А</w:t>
      </w:r>
      <w:r>
        <w:rPr>
          <w:color w:val="000000"/>
          <w:sz w:val="28"/>
          <w:szCs w:val="28"/>
        </w:rPr>
        <w:t>. Сельхозпредприятия обрабатывают около 10 тыс. гектар.</w:t>
      </w:r>
      <w:r w:rsidR="003C60F2">
        <w:rPr>
          <w:color w:val="000000"/>
          <w:sz w:val="28"/>
          <w:szCs w:val="28"/>
        </w:rPr>
        <w:t xml:space="preserve"> </w:t>
      </w:r>
    </w:p>
    <w:p w:rsidR="00FB2CBC" w:rsidRDefault="00FB2CBC" w:rsidP="00FB2CBC">
      <w:pPr>
        <w:ind w:firstLine="567"/>
        <w:rPr>
          <w:sz w:val="28"/>
          <w:szCs w:val="28"/>
        </w:rPr>
      </w:pPr>
      <w:r>
        <w:rPr>
          <w:sz w:val="28"/>
          <w:szCs w:val="28"/>
        </w:rPr>
        <w:t xml:space="preserve"> Хочется поблагодарить </w:t>
      </w:r>
      <w:r>
        <w:rPr>
          <w:color w:val="000000"/>
          <w:sz w:val="28"/>
          <w:szCs w:val="28"/>
        </w:rPr>
        <w:t xml:space="preserve">  их  за помощь в окашивании населенных пунктов, опахивание  в пожароопасный период, расчистку </w:t>
      </w:r>
      <w:bookmarkStart w:id="0" w:name="_GoBack"/>
      <w:bookmarkEnd w:id="0"/>
      <w:r>
        <w:rPr>
          <w:color w:val="000000"/>
          <w:sz w:val="28"/>
          <w:szCs w:val="28"/>
        </w:rPr>
        <w:t xml:space="preserve"> дорог в зимний период.</w:t>
      </w:r>
    </w:p>
    <w:p w:rsidR="00FB2CBC" w:rsidRDefault="00FB2CBC" w:rsidP="0001782A">
      <w:pPr>
        <w:ind w:firstLine="709"/>
        <w:jc w:val="both"/>
        <w:rPr>
          <w:sz w:val="28"/>
          <w:szCs w:val="28"/>
        </w:rPr>
      </w:pPr>
    </w:p>
    <w:p w:rsidR="00CE3007" w:rsidRPr="00057793" w:rsidRDefault="00CE3007" w:rsidP="0001782A">
      <w:pPr>
        <w:ind w:firstLine="709"/>
        <w:jc w:val="both"/>
        <w:rPr>
          <w:b/>
          <w:sz w:val="28"/>
          <w:szCs w:val="28"/>
        </w:rPr>
      </w:pPr>
      <w:r w:rsidRPr="00057793">
        <w:rPr>
          <w:b/>
          <w:sz w:val="28"/>
          <w:szCs w:val="28"/>
        </w:rPr>
        <w:t>Слайд 7</w:t>
      </w:r>
    </w:p>
    <w:p w:rsidR="00CE3007" w:rsidRDefault="00CE3007" w:rsidP="0001782A">
      <w:pPr>
        <w:shd w:val="clear" w:color="auto" w:fill="FFFFFF"/>
        <w:ind w:firstLine="709"/>
        <w:jc w:val="both"/>
        <w:rPr>
          <w:sz w:val="28"/>
          <w:szCs w:val="28"/>
        </w:rPr>
      </w:pPr>
      <w:r>
        <w:rPr>
          <w:sz w:val="28"/>
          <w:szCs w:val="28"/>
        </w:rPr>
        <w:t xml:space="preserve">На территории нашего поселения имеется одна общеобразовательная школа МКОУ 1- Михайловская СОШ, в которой обучаются </w:t>
      </w:r>
      <w:r w:rsidR="005C3D57">
        <w:rPr>
          <w:b/>
          <w:sz w:val="28"/>
          <w:szCs w:val="28"/>
        </w:rPr>
        <w:t xml:space="preserve">48 </w:t>
      </w:r>
      <w:r>
        <w:rPr>
          <w:sz w:val="28"/>
          <w:szCs w:val="28"/>
        </w:rPr>
        <w:t>ученик</w:t>
      </w:r>
      <w:r w:rsidR="005C3D57">
        <w:rPr>
          <w:sz w:val="28"/>
          <w:szCs w:val="28"/>
        </w:rPr>
        <w:t>ов</w:t>
      </w:r>
      <w:r>
        <w:rPr>
          <w:sz w:val="28"/>
          <w:szCs w:val="28"/>
        </w:rPr>
        <w:t>. Для всех организовано горячее питание. Подвоз детей осуществляется  школьным автобусом. Школа является одной из лучших школьных производственных бригад, неоднократно принимали участие, как в районных, так и в областных конкурсах. В школьном спортзале проводятся секционные занятия по волейболу, баскетболу, теннису. На базе школы имеются две спортивные площадки. Одна многофункциональная и вторая для сдачи ГТО.</w:t>
      </w:r>
    </w:p>
    <w:p w:rsidR="00CE3007" w:rsidRPr="00057793" w:rsidRDefault="00CE3007" w:rsidP="0001782A">
      <w:pPr>
        <w:shd w:val="clear" w:color="auto" w:fill="FFFFFF"/>
        <w:ind w:firstLine="709"/>
        <w:jc w:val="both"/>
        <w:rPr>
          <w:b/>
          <w:sz w:val="28"/>
          <w:szCs w:val="28"/>
        </w:rPr>
      </w:pPr>
      <w:r w:rsidRPr="00057793">
        <w:rPr>
          <w:b/>
          <w:sz w:val="28"/>
          <w:szCs w:val="28"/>
        </w:rPr>
        <w:t xml:space="preserve">Слайд </w:t>
      </w:r>
      <w:r w:rsidR="0027534A">
        <w:rPr>
          <w:b/>
          <w:sz w:val="28"/>
          <w:szCs w:val="28"/>
        </w:rPr>
        <w:t>8</w:t>
      </w:r>
    </w:p>
    <w:p w:rsidR="00CE3007" w:rsidRDefault="00CE3007" w:rsidP="0001782A">
      <w:pPr>
        <w:shd w:val="clear" w:color="auto" w:fill="FFFFFF"/>
        <w:ind w:firstLine="709"/>
        <w:jc w:val="both"/>
        <w:rPr>
          <w:sz w:val="28"/>
          <w:szCs w:val="28"/>
        </w:rPr>
      </w:pPr>
      <w:r>
        <w:rPr>
          <w:sz w:val="28"/>
          <w:szCs w:val="28"/>
        </w:rPr>
        <w:t>В сельском поселение имеется СДК и библиотека. Книжный фонд библиотеки составляет 6362 ед, из них книг 5487 ед.</w:t>
      </w:r>
    </w:p>
    <w:p w:rsidR="00CE3007" w:rsidRDefault="00CE3007" w:rsidP="0001782A">
      <w:pPr>
        <w:shd w:val="clear" w:color="auto" w:fill="FFFFFF"/>
        <w:ind w:firstLine="709"/>
        <w:jc w:val="both"/>
        <w:rPr>
          <w:sz w:val="28"/>
          <w:szCs w:val="28"/>
        </w:rPr>
      </w:pPr>
      <w:r>
        <w:rPr>
          <w:sz w:val="28"/>
          <w:szCs w:val="28"/>
        </w:rPr>
        <w:t xml:space="preserve">Общее количество мероприятий СДК и библиотеки за прошедший год составило </w:t>
      </w:r>
      <w:r w:rsidR="004218FD">
        <w:rPr>
          <w:sz w:val="28"/>
          <w:szCs w:val="28"/>
        </w:rPr>
        <w:t>60</w:t>
      </w:r>
      <w:r w:rsidR="0027534A">
        <w:rPr>
          <w:sz w:val="28"/>
          <w:szCs w:val="28"/>
        </w:rPr>
        <w:t>, из-за пандемии работниками Прогрессовского СДК</w:t>
      </w:r>
      <w:r w:rsidR="00164823">
        <w:rPr>
          <w:sz w:val="28"/>
          <w:szCs w:val="28"/>
        </w:rPr>
        <w:t xml:space="preserve"> проводились также мероприятия онлайн.</w:t>
      </w:r>
      <w:r>
        <w:rPr>
          <w:sz w:val="28"/>
          <w:szCs w:val="28"/>
        </w:rPr>
        <w:t xml:space="preserve"> </w:t>
      </w:r>
      <w:r w:rsidR="00164823">
        <w:rPr>
          <w:sz w:val="28"/>
          <w:szCs w:val="28"/>
        </w:rPr>
        <w:t xml:space="preserve">СДК </w:t>
      </w:r>
      <w:r w:rsidR="004218FD">
        <w:rPr>
          <w:sz w:val="28"/>
          <w:szCs w:val="28"/>
        </w:rPr>
        <w:t>требуется капитальный ремонт</w:t>
      </w:r>
      <w:r>
        <w:rPr>
          <w:sz w:val="28"/>
          <w:szCs w:val="28"/>
        </w:rPr>
        <w:t xml:space="preserve">. </w:t>
      </w:r>
      <w:r w:rsidR="00164823">
        <w:rPr>
          <w:sz w:val="28"/>
          <w:szCs w:val="28"/>
        </w:rPr>
        <w:t>В настоящее время разработана проектно- сметная документация, общая стоимость составляет 696 500 рублей. Работу проводит по разр</w:t>
      </w:r>
      <w:r w:rsidR="0030362C">
        <w:rPr>
          <w:sz w:val="28"/>
          <w:szCs w:val="28"/>
        </w:rPr>
        <w:t>аботке ПСД ООО «ВПИ Зодчий» П</w:t>
      </w:r>
      <w:r w:rsidR="004218FD">
        <w:rPr>
          <w:sz w:val="28"/>
          <w:szCs w:val="28"/>
        </w:rPr>
        <w:t>роизведена оплата</w:t>
      </w:r>
      <w:r w:rsidR="008E73AB">
        <w:rPr>
          <w:sz w:val="28"/>
          <w:szCs w:val="28"/>
        </w:rPr>
        <w:t xml:space="preserve"> для прохождения</w:t>
      </w:r>
      <w:r w:rsidR="00164823">
        <w:rPr>
          <w:sz w:val="28"/>
          <w:szCs w:val="28"/>
        </w:rPr>
        <w:t xml:space="preserve"> государственн</w:t>
      </w:r>
      <w:r w:rsidR="002B376C">
        <w:rPr>
          <w:sz w:val="28"/>
          <w:szCs w:val="28"/>
        </w:rPr>
        <w:t>ой</w:t>
      </w:r>
      <w:r w:rsidR="00164823">
        <w:rPr>
          <w:sz w:val="28"/>
          <w:szCs w:val="28"/>
        </w:rPr>
        <w:t xml:space="preserve"> экспертиз</w:t>
      </w:r>
      <w:r w:rsidR="002B376C">
        <w:rPr>
          <w:sz w:val="28"/>
          <w:szCs w:val="28"/>
        </w:rPr>
        <w:t>ы</w:t>
      </w:r>
      <w:r w:rsidR="00164823">
        <w:rPr>
          <w:sz w:val="28"/>
          <w:szCs w:val="28"/>
        </w:rPr>
        <w:t xml:space="preserve"> данного проекта на сумму 226 500 рублей из средств бюджета поселения.</w:t>
      </w:r>
    </w:p>
    <w:p w:rsidR="002B376C" w:rsidRDefault="002B376C" w:rsidP="0001782A">
      <w:pPr>
        <w:ind w:firstLine="709"/>
        <w:jc w:val="both"/>
        <w:rPr>
          <w:b/>
          <w:sz w:val="28"/>
          <w:szCs w:val="28"/>
        </w:rPr>
      </w:pPr>
    </w:p>
    <w:p w:rsidR="00CE3007" w:rsidRPr="00057793" w:rsidRDefault="00CE3007" w:rsidP="0001782A">
      <w:pPr>
        <w:ind w:firstLine="709"/>
        <w:jc w:val="both"/>
        <w:rPr>
          <w:b/>
          <w:sz w:val="28"/>
          <w:szCs w:val="28"/>
        </w:rPr>
      </w:pPr>
      <w:r w:rsidRPr="00057793">
        <w:rPr>
          <w:b/>
          <w:sz w:val="28"/>
          <w:szCs w:val="28"/>
        </w:rPr>
        <w:lastRenderedPageBreak/>
        <w:t xml:space="preserve">Слайд </w:t>
      </w:r>
      <w:r w:rsidR="00164823">
        <w:rPr>
          <w:b/>
          <w:sz w:val="28"/>
          <w:szCs w:val="28"/>
        </w:rPr>
        <w:t>9</w:t>
      </w:r>
    </w:p>
    <w:p w:rsidR="003B7780" w:rsidRDefault="00CE3007" w:rsidP="0001782A">
      <w:pPr>
        <w:ind w:firstLine="709"/>
        <w:jc w:val="both"/>
        <w:rPr>
          <w:sz w:val="28"/>
          <w:szCs w:val="28"/>
        </w:rPr>
      </w:pPr>
      <w:r>
        <w:rPr>
          <w:sz w:val="28"/>
          <w:szCs w:val="28"/>
        </w:rPr>
        <w:t>Здравоохранение поселения представлено 4 ФАПами, которые расположены в с.</w:t>
      </w:r>
      <w:r w:rsidR="003B7780">
        <w:rPr>
          <w:sz w:val="28"/>
          <w:szCs w:val="28"/>
        </w:rPr>
        <w:t xml:space="preserve"> </w:t>
      </w:r>
      <w:r>
        <w:rPr>
          <w:sz w:val="28"/>
          <w:szCs w:val="28"/>
        </w:rPr>
        <w:t>Михайловка 1я, с. Ивановка, с.</w:t>
      </w:r>
      <w:r w:rsidR="003B7780">
        <w:rPr>
          <w:sz w:val="28"/>
          <w:szCs w:val="28"/>
        </w:rPr>
        <w:t xml:space="preserve"> </w:t>
      </w:r>
      <w:r>
        <w:rPr>
          <w:sz w:val="28"/>
          <w:szCs w:val="28"/>
        </w:rPr>
        <w:t>Борщево и с.</w:t>
      </w:r>
      <w:r w:rsidR="003B7780">
        <w:rPr>
          <w:sz w:val="28"/>
          <w:szCs w:val="28"/>
        </w:rPr>
        <w:t xml:space="preserve"> </w:t>
      </w:r>
      <w:r>
        <w:rPr>
          <w:sz w:val="28"/>
          <w:szCs w:val="28"/>
        </w:rPr>
        <w:t xml:space="preserve"> Пады. </w:t>
      </w:r>
    </w:p>
    <w:p w:rsidR="00CE3007" w:rsidRDefault="00CE3007" w:rsidP="0001782A">
      <w:pPr>
        <w:ind w:firstLine="709"/>
        <w:jc w:val="both"/>
        <w:rPr>
          <w:sz w:val="28"/>
          <w:szCs w:val="28"/>
        </w:rPr>
      </w:pPr>
      <w:r>
        <w:rPr>
          <w:sz w:val="28"/>
          <w:szCs w:val="28"/>
        </w:rPr>
        <w:t>2 ФАПа требуют капитального ремонта или замены здания.</w:t>
      </w:r>
    </w:p>
    <w:p w:rsidR="00CE3007" w:rsidRDefault="00CE3007" w:rsidP="0001782A">
      <w:pPr>
        <w:ind w:firstLine="709"/>
        <w:jc w:val="both"/>
        <w:rPr>
          <w:sz w:val="28"/>
          <w:szCs w:val="28"/>
        </w:rPr>
      </w:pPr>
      <w:r>
        <w:rPr>
          <w:sz w:val="28"/>
          <w:szCs w:val="28"/>
        </w:rPr>
        <w:t>Все ФАПы  обеспечены медработниками.</w:t>
      </w:r>
      <w:r w:rsidR="003B7780">
        <w:rPr>
          <w:sz w:val="28"/>
          <w:szCs w:val="28"/>
        </w:rPr>
        <w:t xml:space="preserve"> </w:t>
      </w:r>
      <w:r>
        <w:rPr>
          <w:sz w:val="28"/>
          <w:szCs w:val="28"/>
        </w:rPr>
        <w:t>В 3 селах работают отделения почтовой связи.  При этом вместе с доставкой корреспонденции они обеспечивают население повседневными товарами.</w:t>
      </w:r>
      <w:r w:rsidR="0027744E">
        <w:rPr>
          <w:sz w:val="28"/>
          <w:szCs w:val="28"/>
        </w:rPr>
        <w:t xml:space="preserve"> </w:t>
      </w:r>
      <w:r w:rsidR="002B376C">
        <w:rPr>
          <w:sz w:val="28"/>
          <w:szCs w:val="28"/>
        </w:rPr>
        <w:t>В с. Михайловка 1-я имеется магазин.</w:t>
      </w:r>
      <w:r>
        <w:rPr>
          <w:sz w:val="28"/>
          <w:szCs w:val="28"/>
        </w:rPr>
        <w:t xml:space="preserve"> Остальные села обеспечиваютс</w:t>
      </w:r>
      <w:r w:rsidR="001A154F">
        <w:rPr>
          <w:sz w:val="28"/>
          <w:szCs w:val="28"/>
        </w:rPr>
        <w:t>я продуктами с помощью автолавки</w:t>
      </w:r>
      <w:r>
        <w:rPr>
          <w:sz w:val="28"/>
          <w:szCs w:val="28"/>
        </w:rPr>
        <w:t xml:space="preserve">. </w:t>
      </w:r>
    </w:p>
    <w:p w:rsidR="00CE3007" w:rsidRPr="00057793" w:rsidRDefault="00CE3007" w:rsidP="0001782A">
      <w:pPr>
        <w:ind w:firstLine="709"/>
        <w:jc w:val="both"/>
        <w:rPr>
          <w:b/>
          <w:sz w:val="28"/>
          <w:szCs w:val="28"/>
        </w:rPr>
      </w:pPr>
      <w:r w:rsidRPr="00057793">
        <w:rPr>
          <w:b/>
          <w:sz w:val="28"/>
          <w:szCs w:val="28"/>
        </w:rPr>
        <w:t>Слайд 1</w:t>
      </w:r>
      <w:r w:rsidR="00164823">
        <w:rPr>
          <w:b/>
          <w:sz w:val="28"/>
          <w:szCs w:val="28"/>
        </w:rPr>
        <w:t>0</w:t>
      </w:r>
      <w:r w:rsidR="00A75FDB">
        <w:rPr>
          <w:b/>
          <w:sz w:val="28"/>
          <w:szCs w:val="28"/>
        </w:rPr>
        <w:t>,1</w:t>
      </w:r>
      <w:r w:rsidR="00164823">
        <w:rPr>
          <w:b/>
          <w:sz w:val="28"/>
          <w:szCs w:val="28"/>
        </w:rPr>
        <w:t>1</w:t>
      </w:r>
      <w:r w:rsidR="00A75FDB">
        <w:rPr>
          <w:b/>
          <w:sz w:val="28"/>
          <w:szCs w:val="28"/>
        </w:rPr>
        <w:t>.</w:t>
      </w:r>
    </w:p>
    <w:p w:rsidR="00CE3007" w:rsidRDefault="00CE3007" w:rsidP="0001782A">
      <w:pPr>
        <w:ind w:firstLine="709"/>
        <w:jc w:val="both"/>
        <w:rPr>
          <w:sz w:val="28"/>
          <w:szCs w:val="28"/>
        </w:rPr>
      </w:pPr>
      <w:r>
        <w:rPr>
          <w:sz w:val="28"/>
          <w:szCs w:val="28"/>
        </w:rPr>
        <w:t xml:space="preserve"> На территории поселения зарегистрировано 4 ТОСа. </w:t>
      </w:r>
    </w:p>
    <w:p w:rsidR="00CE3007" w:rsidRDefault="00AF2E40" w:rsidP="00AF2E40">
      <w:pPr>
        <w:jc w:val="both"/>
        <w:rPr>
          <w:sz w:val="28"/>
          <w:szCs w:val="28"/>
        </w:rPr>
      </w:pPr>
      <w:r>
        <w:rPr>
          <w:sz w:val="28"/>
          <w:szCs w:val="28"/>
        </w:rPr>
        <w:t xml:space="preserve">   </w:t>
      </w:r>
      <w:r w:rsidR="00CE3007">
        <w:rPr>
          <w:sz w:val="28"/>
          <w:szCs w:val="28"/>
        </w:rPr>
        <w:t xml:space="preserve">ТОС «Прогресс» </w:t>
      </w:r>
      <w:r w:rsidR="00164823">
        <w:rPr>
          <w:sz w:val="28"/>
          <w:szCs w:val="28"/>
        </w:rPr>
        <w:t>реализовал</w:t>
      </w:r>
      <w:r w:rsidR="00CE3007">
        <w:rPr>
          <w:sz w:val="28"/>
          <w:szCs w:val="28"/>
        </w:rPr>
        <w:t xml:space="preserve"> </w:t>
      </w:r>
      <w:r w:rsidR="00320CE4">
        <w:rPr>
          <w:sz w:val="28"/>
          <w:szCs w:val="28"/>
        </w:rPr>
        <w:t>проек</w:t>
      </w:r>
      <w:r>
        <w:rPr>
          <w:sz w:val="28"/>
          <w:szCs w:val="28"/>
        </w:rPr>
        <w:t>т в 2021 году</w:t>
      </w:r>
      <w:r w:rsidR="00320CE4">
        <w:rPr>
          <w:sz w:val="28"/>
          <w:szCs w:val="28"/>
        </w:rPr>
        <w:t xml:space="preserve"> по установке детской площадке в с. Михайловка 1-я</w:t>
      </w:r>
      <w:r>
        <w:rPr>
          <w:sz w:val="28"/>
          <w:szCs w:val="28"/>
        </w:rPr>
        <w:t>.</w:t>
      </w:r>
      <w:r w:rsidR="00CE3007">
        <w:rPr>
          <w:sz w:val="28"/>
          <w:szCs w:val="28"/>
        </w:rPr>
        <w:t xml:space="preserve"> </w:t>
      </w:r>
    </w:p>
    <w:p w:rsidR="00164823" w:rsidRDefault="009F6E32" w:rsidP="009F6E32">
      <w:pPr>
        <w:ind w:firstLine="709"/>
        <w:jc w:val="both"/>
        <w:rPr>
          <w:sz w:val="28"/>
          <w:szCs w:val="28"/>
        </w:rPr>
      </w:pPr>
      <w:r>
        <w:rPr>
          <w:sz w:val="28"/>
          <w:szCs w:val="28"/>
        </w:rPr>
        <w:t>По проекту «Образ будущего» произвели ограждение детской площадки и памятника воинам.</w:t>
      </w:r>
    </w:p>
    <w:p w:rsidR="009018E4" w:rsidRPr="00F7276F" w:rsidRDefault="00164823" w:rsidP="009F6E32">
      <w:pPr>
        <w:ind w:firstLine="709"/>
        <w:jc w:val="both"/>
        <w:rPr>
          <w:sz w:val="24"/>
          <w:szCs w:val="24"/>
        </w:rPr>
      </w:pPr>
      <w:r>
        <w:rPr>
          <w:sz w:val="28"/>
          <w:szCs w:val="28"/>
        </w:rPr>
        <w:t>В конце 202</w:t>
      </w:r>
      <w:r w:rsidR="00AF2E40">
        <w:rPr>
          <w:sz w:val="28"/>
          <w:szCs w:val="28"/>
        </w:rPr>
        <w:t>1</w:t>
      </w:r>
      <w:r>
        <w:rPr>
          <w:sz w:val="28"/>
          <w:szCs w:val="28"/>
        </w:rPr>
        <w:t xml:space="preserve"> года ТОС «Прогресс» подал заявку </w:t>
      </w:r>
      <w:r w:rsidR="00AF2E40">
        <w:rPr>
          <w:sz w:val="28"/>
          <w:szCs w:val="28"/>
        </w:rPr>
        <w:t xml:space="preserve"> «Благоустройство сквера отдыха». Также активисты произвели высадку около 40 саженцев возле будущего сквера. </w:t>
      </w:r>
    </w:p>
    <w:p w:rsidR="00CE3007" w:rsidRPr="00057793" w:rsidRDefault="00CE3007" w:rsidP="009018E4">
      <w:pPr>
        <w:jc w:val="both"/>
        <w:rPr>
          <w:b/>
          <w:sz w:val="28"/>
          <w:szCs w:val="28"/>
        </w:rPr>
      </w:pPr>
      <w:r w:rsidRPr="00057793">
        <w:rPr>
          <w:b/>
          <w:sz w:val="28"/>
          <w:szCs w:val="28"/>
        </w:rPr>
        <w:t>Слайд 1</w:t>
      </w:r>
      <w:r w:rsidR="009018E4">
        <w:rPr>
          <w:b/>
          <w:sz w:val="28"/>
          <w:szCs w:val="28"/>
        </w:rPr>
        <w:t>2</w:t>
      </w:r>
    </w:p>
    <w:p w:rsidR="00CE3007" w:rsidRDefault="00CE3007" w:rsidP="0001782A">
      <w:pPr>
        <w:ind w:firstLine="709"/>
        <w:jc w:val="both"/>
        <w:rPr>
          <w:sz w:val="28"/>
          <w:szCs w:val="28"/>
        </w:rPr>
      </w:pPr>
      <w:r>
        <w:rPr>
          <w:sz w:val="28"/>
          <w:szCs w:val="28"/>
        </w:rPr>
        <w:t>Духовн</w:t>
      </w:r>
      <w:r w:rsidR="00A75FDB">
        <w:rPr>
          <w:sz w:val="28"/>
          <w:szCs w:val="28"/>
        </w:rPr>
        <w:t>ая</w:t>
      </w:r>
      <w:r>
        <w:rPr>
          <w:sz w:val="28"/>
          <w:szCs w:val="28"/>
        </w:rPr>
        <w:t xml:space="preserve"> жизнь поселения вращается вокруг 2 храмов:</w:t>
      </w:r>
    </w:p>
    <w:p w:rsidR="00CE3007" w:rsidRDefault="00CE3007" w:rsidP="0001782A">
      <w:pPr>
        <w:ind w:firstLine="709"/>
        <w:jc w:val="both"/>
        <w:rPr>
          <w:sz w:val="28"/>
          <w:szCs w:val="28"/>
        </w:rPr>
      </w:pPr>
      <w:r>
        <w:rPr>
          <w:sz w:val="28"/>
          <w:szCs w:val="28"/>
        </w:rPr>
        <w:t>Храм Андрея Христа ради Юродивого- год постройки 1853 г. в с. Михайловка 1-я.</w:t>
      </w:r>
    </w:p>
    <w:p w:rsidR="00CE3007" w:rsidRDefault="00CE3007" w:rsidP="0001782A">
      <w:pPr>
        <w:ind w:firstLine="709"/>
        <w:jc w:val="both"/>
        <w:rPr>
          <w:sz w:val="28"/>
          <w:szCs w:val="28"/>
        </w:rPr>
      </w:pPr>
      <w:r>
        <w:rPr>
          <w:sz w:val="28"/>
          <w:szCs w:val="28"/>
        </w:rPr>
        <w:t>Церковь Покрова Пресвятой Богородицы- год постройки 1809г. в с. Пады.</w:t>
      </w:r>
    </w:p>
    <w:p w:rsidR="00CE3007" w:rsidRDefault="00CE3007" w:rsidP="0001782A">
      <w:pPr>
        <w:ind w:firstLine="709"/>
        <w:jc w:val="both"/>
        <w:rPr>
          <w:sz w:val="28"/>
          <w:szCs w:val="28"/>
        </w:rPr>
      </w:pPr>
      <w:r>
        <w:rPr>
          <w:sz w:val="28"/>
          <w:szCs w:val="28"/>
        </w:rPr>
        <w:t>Данные Храмы являются объектами исторического и культурного наследия областного значения.</w:t>
      </w:r>
      <w:r w:rsidR="009F6E32">
        <w:rPr>
          <w:sz w:val="28"/>
          <w:szCs w:val="28"/>
        </w:rPr>
        <w:t xml:space="preserve"> </w:t>
      </w:r>
      <w:r>
        <w:rPr>
          <w:sz w:val="28"/>
          <w:szCs w:val="28"/>
        </w:rPr>
        <w:t>На кладбище в с. Михайловка 1-я находится могила схиигумена Митрофана, почитаемый местными жителями и многими православными поломниками.</w:t>
      </w:r>
    </w:p>
    <w:p w:rsidR="00CE3007" w:rsidRPr="00057793" w:rsidRDefault="00CE3007" w:rsidP="0001782A">
      <w:pPr>
        <w:jc w:val="both"/>
        <w:rPr>
          <w:b/>
          <w:sz w:val="28"/>
          <w:szCs w:val="28"/>
        </w:rPr>
      </w:pPr>
      <w:r>
        <w:rPr>
          <w:sz w:val="28"/>
          <w:szCs w:val="28"/>
        </w:rPr>
        <w:t xml:space="preserve">        </w:t>
      </w:r>
      <w:r w:rsidRPr="00057793">
        <w:rPr>
          <w:b/>
          <w:sz w:val="28"/>
          <w:szCs w:val="28"/>
        </w:rPr>
        <w:t>Слайд1</w:t>
      </w:r>
      <w:r w:rsidR="009018E4">
        <w:rPr>
          <w:b/>
          <w:sz w:val="28"/>
          <w:szCs w:val="28"/>
        </w:rPr>
        <w:t>3</w:t>
      </w:r>
    </w:p>
    <w:p w:rsidR="00CE3007" w:rsidRDefault="00CE3007" w:rsidP="005728CE">
      <w:pPr>
        <w:jc w:val="both"/>
        <w:rPr>
          <w:sz w:val="28"/>
          <w:szCs w:val="28"/>
        </w:rPr>
      </w:pPr>
      <w:r>
        <w:rPr>
          <w:sz w:val="28"/>
          <w:szCs w:val="28"/>
        </w:rPr>
        <w:t xml:space="preserve">  Вопросы благоустройства территории сельского поселения заслуживают особого внимания</w:t>
      </w:r>
      <w:r w:rsidR="009018E4">
        <w:rPr>
          <w:sz w:val="28"/>
          <w:szCs w:val="28"/>
        </w:rPr>
        <w:t>, но в</w:t>
      </w:r>
      <w:r w:rsidR="009F6E32">
        <w:rPr>
          <w:sz w:val="28"/>
          <w:szCs w:val="28"/>
        </w:rPr>
        <w:t xml:space="preserve"> </w:t>
      </w:r>
      <w:r w:rsidR="009018E4">
        <w:rPr>
          <w:sz w:val="28"/>
          <w:szCs w:val="28"/>
        </w:rPr>
        <w:t>с</w:t>
      </w:r>
      <w:r w:rsidR="009F6E32">
        <w:rPr>
          <w:sz w:val="28"/>
          <w:szCs w:val="28"/>
        </w:rPr>
        <w:t>в</w:t>
      </w:r>
      <w:r w:rsidR="009018E4">
        <w:rPr>
          <w:sz w:val="28"/>
          <w:szCs w:val="28"/>
        </w:rPr>
        <w:t>язи с пандемией проводить данные работы было затруднено</w:t>
      </w:r>
      <w:r>
        <w:rPr>
          <w:sz w:val="28"/>
          <w:szCs w:val="28"/>
        </w:rPr>
        <w:t xml:space="preserve">. </w:t>
      </w:r>
      <w:r w:rsidR="009018E4">
        <w:rPr>
          <w:sz w:val="28"/>
          <w:szCs w:val="28"/>
        </w:rPr>
        <w:t>Но жители поселения</w:t>
      </w:r>
      <w:r>
        <w:rPr>
          <w:sz w:val="28"/>
          <w:szCs w:val="28"/>
        </w:rPr>
        <w:t xml:space="preserve"> активно занимается уборкой своих придомовых территорий. В течение  весенне-летнего  и осеннего периода,  регулярно проводился скашивание обочин поселковых дорог, пустырей. Хороший пример показали работники сельской администрации, соцзащиты, школы и дома культуры, неоднократно принимали участие в субботниках по уборке населенных пунктов. На особо не </w:t>
      </w:r>
      <w:r w:rsidRPr="00BB6A79">
        <w:rPr>
          <w:sz w:val="28"/>
          <w:szCs w:val="28"/>
        </w:rPr>
        <w:t>родивых</w:t>
      </w:r>
      <w:r>
        <w:rPr>
          <w:sz w:val="28"/>
          <w:szCs w:val="28"/>
        </w:rPr>
        <w:t xml:space="preserve"> жителей поселения было составлено </w:t>
      </w:r>
      <w:r w:rsidR="009018E4">
        <w:rPr>
          <w:sz w:val="28"/>
          <w:szCs w:val="28"/>
        </w:rPr>
        <w:t>6</w:t>
      </w:r>
      <w:r>
        <w:rPr>
          <w:sz w:val="28"/>
          <w:szCs w:val="28"/>
        </w:rPr>
        <w:t xml:space="preserve"> протоколов по нарушению правил благоустройства территории. </w:t>
      </w:r>
    </w:p>
    <w:p w:rsidR="00CE3007" w:rsidRPr="00057793" w:rsidRDefault="00CE3007" w:rsidP="0001782A">
      <w:pPr>
        <w:ind w:firstLine="709"/>
        <w:jc w:val="both"/>
        <w:rPr>
          <w:b/>
          <w:sz w:val="28"/>
          <w:szCs w:val="28"/>
        </w:rPr>
      </w:pPr>
      <w:r w:rsidRPr="00057793">
        <w:rPr>
          <w:b/>
          <w:sz w:val="28"/>
          <w:szCs w:val="28"/>
        </w:rPr>
        <w:t>Слайд 1</w:t>
      </w:r>
      <w:r w:rsidR="009018E4">
        <w:rPr>
          <w:b/>
          <w:sz w:val="28"/>
          <w:szCs w:val="28"/>
        </w:rPr>
        <w:t>4</w:t>
      </w:r>
    </w:p>
    <w:p w:rsidR="00AF2E40" w:rsidRDefault="009018E4" w:rsidP="009018E4">
      <w:pPr>
        <w:jc w:val="both"/>
        <w:rPr>
          <w:color w:val="000000"/>
          <w:sz w:val="28"/>
          <w:szCs w:val="28"/>
        </w:rPr>
      </w:pPr>
      <w:r w:rsidRPr="00F7276F">
        <w:rPr>
          <w:color w:val="000000"/>
          <w:sz w:val="28"/>
          <w:szCs w:val="28"/>
        </w:rPr>
        <w:t>За прошедший год произведено улучшение грунтовых дорог с использованием щебеночных материалов. Общая длина составляет 4</w:t>
      </w:r>
      <w:r>
        <w:rPr>
          <w:color w:val="000000"/>
          <w:sz w:val="28"/>
          <w:szCs w:val="28"/>
        </w:rPr>
        <w:t> </w:t>
      </w:r>
      <w:r w:rsidR="00AF2E40">
        <w:rPr>
          <w:color w:val="000000"/>
          <w:sz w:val="28"/>
          <w:szCs w:val="28"/>
        </w:rPr>
        <w:t>038</w:t>
      </w:r>
      <w:r>
        <w:rPr>
          <w:color w:val="000000"/>
          <w:sz w:val="28"/>
          <w:szCs w:val="28"/>
        </w:rPr>
        <w:t xml:space="preserve"> </w:t>
      </w:r>
      <w:r w:rsidRPr="00F7276F">
        <w:rPr>
          <w:color w:val="000000"/>
          <w:sz w:val="28"/>
          <w:szCs w:val="28"/>
        </w:rPr>
        <w:t xml:space="preserve">метров. В с. </w:t>
      </w:r>
      <w:r>
        <w:rPr>
          <w:color w:val="000000"/>
          <w:sz w:val="28"/>
          <w:szCs w:val="28"/>
        </w:rPr>
        <w:t>Михайловка 1-я</w:t>
      </w:r>
      <w:r w:rsidRPr="00F7276F">
        <w:rPr>
          <w:color w:val="000000"/>
          <w:sz w:val="28"/>
          <w:szCs w:val="28"/>
        </w:rPr>
        <w:t xml:space="preserve"> заменили а/б покрытие протяженностью -</w:t>
      </w:r>
      <w:r w:rsidR="00AF2E40">
        <w:rPr>
          <w:color w:val="000000"/>
          <w:sz w:val="28"/>
          <w:szCs w:val="28"/>
        </w:rPr>
        <w:t>362</w:t>
      </w:r>
      <w:r w:rsidRPr="00F7276F">
        <w:rPr>
          <w:color w:val="000000"/>
          <w:sz w:val="28"/>
          <w:szCs w:val="28"/>
        </w:rPr>
        <w:t xml:space="preserve"> метр</w:t>
      </w:r>
      <w:r w:rsidR="00AF2E40">
        <w:rPr>
          <w:color w:val="000000"/>
          <w:sz w:val="28"/>
          <w:szCs w:val="28"/>
        </w:rPr>
        <w:t>а</w:t>
      </w:r>
      <w:r w:rsidRPr="00F7276F">
        <w:rPr>
          <w:color w:val="000000"/>
          <w:sz w:val="28"/>
          <w:szCs w:val="28"/>
        </w:rPr>
        <w:t>.</w:t>
      </w:r>
      <w:r>
        <w:rPr>
          <w:color w:val="000000"/>
          <w:sz w:val="28"/>
          <w:szCs w:val="28"/>
        </w:rPr>
        <w:t xml:space="preserve"> Общая сумма по дорожному фонду составила 7</w:t>
      </w:r>
      <w:r w:rsidR="00AF2E40">
        <w:rPr>
          <w:color w:val="000000"/>
          <w:sz w:val="28"/>
          <w:szCs w:val="28"/>
        </w:rPr>
        <w:t> 959,1</w:t>
      </w:r>
      <w:r>
        <w:rPr>
          <w:color w:val="000000"/>
          <w:sz w:val="28"/>
          <w:szCs w:val="28"/>
        </w:rPr>
        <w:t xml:space="preserve"> тыс. рублей. Областные средства </w:t>
      </w:r>
      <w:r w:rsidR="00AF2E40">
        <w:rPr>
          <w:color w:val="000000"/>
          <w:sz w:val="28"/>
          <w:szCs w:val="28"/>
        </w:rPr>
        <w:t>–4750,7</w:t>
      </w:r>
      <w:r>
        <w:rPr>
          <w:color w:val="000000"/>
          <w:sz w:val="28"/>
          <w:szCs w:val="28"/>
        </w:rPr>
        <w:t xml:space="preserve"> тыс. рублей, консолидированный районный фонд </w:t>
      </w:r>
      <w:r w:rsidR="00AF2E40">
        <w:rPr>
          <w:color w:val="000000"/>
          <w:sz w:val="28"/>
          <w:szCs w:val="28"/>
        </w:rPr>
        <w:t>–</w:t>
      </w:r>
      <w:r>
        <w:rPr>
          <w:color w:val="000000"/>
          <w:sz w:val="28"/>
          <w:szCs w:val="28"/>
        </w:rPr>
        <w:t xml:space="preserve"> </w:t>
      </w:r>
      <w:r w:rsidR="00AF2E40">
        <w:rPr>
          <w:color w:val="000000"/>
          <w:sz w:val="28"/>
          <w:szCs w:val="28"/>
        </w:rPr>
        <w:t>3138,2 тыс. рублей, собственные -70,2</w:t>
      </w:r>
      <w:r>
        <w:rPr>
          <w:color w:val="000000"/>
          <w:sz w:val="28"/>
          <w:szCs w:val="28"/>
        </w:rPr>
        <w:t xml:space="preserve"> тыс. рублей.</w:t>
      </w:r>
      <w:r w:rsidR="009F6E32">
        <w:rPr>
          <w:color w:val="000000"/>
          <w:sz w:val="28"/>
          <w:szCs w:val="28"/>
        </w:rPr>
        <w:t xml:space="preserve"> Проведена работа </w:t>
      </w:r>
      <w:r w:rsidR="009F6E32">
        <w:rPr>
          <w:color w:val="000000"/>
          <w:sz w:val="28"/>
          <w:szCs w:val="28"/>
        </w:rPr>
        <w:lastRenderedPageBreak/>
        <w:t>по межеванию и постановке на кадастровый учет улично-дорожной сети в с. Михайловка 1-я.</w:t>
      </w:r>
    </w:p>
    <w:p w:rsidR="00783E8E" w:rsidRDefault="009018E4" w:rsidP="009018E4">
      <w:pPr>
        <w:jc w:val="both"/>
        <w:rPr>
          <w:color w:val="000000"/>
          <w:sz w:val="28"/>
          <w:szCs w:val="28"/>
        </w:rPr>
      </w:pPr>
      <w:r>
        <w:rPr>
          <w:color w:val="000000"/>
          <w:sz w:val="28"/>
          <w:szCs w:val="28"/>
        </w:rPr>
        <w:t xml:space="preserve">                </w:t>
      </w:r>
    </w:p>
    <w:p w:rsidR="00783E8E" w:rsidRDefault="009018E4" w:rsidP="009018E4">
      <w:pPr>
        <w:jc w:val="both"/>
        <w:rPr>
          <w:sz w:val="28"/>
          <w:szCs w:val="28"/>
        </w:rPr>
      </w:pPr>
      <w:r w:rsidRPr="00F7276F">
        <w:rPr>
          <w:color w:val="000000"/>
          <w:sz w:val="28"/>
          <w:szCs w:val="28"/>
        </w:rPr>
        <w:t>     </w:t>
      </w:r>
      <w:r w:rsidRPr="00F7276F">
        <w:rPr>
          <w:sz w:val="28"/>
          <w:szCs w:val="28"/>
        </w:rPr>
        <w:t xml:space="preserve">        Уличное освящение наших сел, конечно, еще не на должном уровне. </w:t>
      </w:r>
      <w:r>
        <w:rPr>
          <w:sz w:val="28"/>
          <w:szCs w:val="28"/>
        </w:rPr>
        <w:t>1</w:t>
      </w:r>
      <w:r w:rsidR="00783E8E">
        <w:rPr>
          <w:sz w:val="28"/>
          <w:szCs w:val="28"/>
        </w:rPr>
        <w:t>17</w:t>
      </w:r>
      <w:r w:rsidRPr="00F7276F">
        <w:rPr>
          <w:sz w:val="28"/>
          <w:szCs w:val="28"/>
        </w:rPr>
        <w:t xml:space="preserve"> светильников</w:t>
      </w:r>
      <w:r>
        <w:rPr>
          <w:sz w:val="28"/>
          <w:szCs w:val="28"/>
        </w:rPr>
        <w:t xml:space="preserve">, </w:t>
      </w:r>
      <w:r w:rsidRPr="00F7276F">
        <w:rPr>
          <w:sz w:val="28"/>
          <w:szCs w:val="28"/>
        </w:rPr>
        <w:t>из</w:t>
      </w:r>
      <w:r>
        <w:rPr>
          <w:sz w:val="28"/>
          <w:szCs w:val="28"/>
        </w:rPr>
        <w:t xml:space="preserve"> общего числа</w:t>
      </w:r>
      <w:r w:rsidRPr="00F7276F">
        <w:rPr>
          <w:sz w:val="28"/>
          <w:szCs w:val="28"/>
        </w:rPr>
        <w:t xml:space="preserve"> </w:t>
      </w:r>
      <w:r w:rsidR="00783E8E">
        <w:rPr>
          <w:sz w:val="28"/>
          <w:szCs w:val="28"/>
        </w:rPr>
        <w:t>107</w:t>
      </w:r>
      <w:r w:rsidRPr="00F7276F">
        <w:rPr>
          <w:sz w:val="28"/>
          <w:szCs w:val="28"/>
        </w:rPr>
        <w:t xml:space="preserve"> светодиодными лампами, мощностью </w:t>
      </w:r>
      <w:r w:rsidR="00783E8E">
        <w:rPr>
          <w:sz w:val="28"/>
          <w:szCs w:val="28"/>
        </w:rPr>
        <w:t>50</w:t>
      </w:r>
      <w:r w:rsidRPr="00F7276F">
        <w:rPr>
          <w:sz w:val="28"/>
          <w:szCs w:val="28"/>
        </w:rPr>
        <w:t>Вт</w:t>
      </w:r>
      <w:r w:rsidR="00783E8E">
        <w:rPr>
          <w:sz w:val="28"/>
          <w:szCs w:val="28"/>
        </w:rPr>
        <w:t xml:space="preserve">  - 53 светильника</w:t>
      </w:r>
      <w:r w:rsidRPr="00F7276F">
        <w:rPr>
          <w:sz w:val="28"/>
          <w:szCs w:val="28"/>
        </w:rPr>
        <w:t xml:space="preserve"> и 4 </w:t>
      </w:r>
      <w:r>
        <w:rPr>
          <w:sz w:val="28"/>
          <w:szCs w:val="28"/>
        </w:rPr>
        <w:t xml:space="preserve">светильника мощьностью100 Вт, и </w:t>
      </w:r>
      <w:r w:rsidR="0030362C">
        <w:rPr>
          <w:sz w:val="28"/>
          <w:szCs w:val="28"/>
        </w:rPr>
        <w:t xml:space="preserve"> менее 50 Вт- 45</w:t>
      </w:r>
      <w:r>
        <w:rPr>
          <w:sz w:val="28"/>
          <w:szCs w:val="28"/>
        </w:rPr>
        <w:t xml:space="preserve"> шт. </w:t>
      </w:r>
    </w:p>
    <w:p w:rsidR="00783E8E" w:rsidRDefault="009018E4" w:rsidP="009018E4">
      <w:pPr>
        <w:jc w:val="both"/>
        <w:rPr>
          <w:sz w:val="28"/>
          <w:szCs w:val="28"/>
        </w:rPr>
      </w:pPr>
      <w:r w:rsidRPr="00F7276F">
        <w:rPr>
          <w:sz w:val="28"/>
          <w:szCs w:val="28"/>
        </w:rPr>
        <w:t>Регулярно проводим ремонт и замену перегоревших лампочек. На содержание уличного освящения в 20</w:t>
      </w:r>
      <w:r>
        <w:rPr>
          <w:sz w:val="28"/>
          <w:szCs w:val="28"/>
        </w:rPr>
        <w:t>2</w:t>
      </w:r>
      <w:r w:rsidR="00783E8E">
        <w:rPr>
          <w:sz w:val="28"/>
          <w:szCs w:val="28"/>
        </w:rPr>
        <w:t>1</w:t>
      </w:r>
      <w:r w:rsidRPr="00F7276F">
        <w:rPr>
          <w:sz w:val="28"/>
          <w:szCs w:val="28"/>
        </w:rPr>
        <w:t xml:space="preserve"> году было затрачено </w:t>
      </w:r>
      <w:r w:rsidR="00783E8E">
        <w:rPr>
          <w:sz w:val="28"/>
          <w:szCs w:val="28"/>
        </w:rPr>
        <w:t>612,2</w:t>
      </w:r>
      <w:r>
        <w:rPr>
          <w:sz w:val="28"/>
          <w:szCs w:val="28"/>
        </w:rPr>
        <w:t xml:space="preserve"> </w:t>
      </w:r>
      <w:r w:rsidRPr="00F7276F">
        <w:rPr>
          <w:sz w:val="28"/>
          <w:szCs w:val="28"/>
        </w:rPr>
        <w:t xml:space="preserve"> тыс. руб., на замену и ремонт светильников </w:t>
      </w:r>
      <w:r w:rsidR="00783E8E">
        <w:rPr>
          <w:sz w:val="28"/>
          <w:szCs w:val="28"/>
        </w:rPr>
        <w:t>99,4</w:t>
      </w:r>
      <w:r w:rsidRPr="00F7276F">
        <w:rPr>
          <w:sz w:val="28"/>
          <w:szCs w:val="28"/>
        </w:rPr>
        <w:t xml:space="preserve"> тыс. руб.</w:t>
      </w:r>
    </w:p>
    <w:p w:rsidR="009018E4" w:rsidRPr="004308F9" w:rsidRDefault="009018E4" w:rsidP="009018E4">
      <w:pPr>
        <w:jc w:val="both"/>
        <w:rPr>
          <w:sz w:val="24"/>
          <w:szCs w:val="24"/>
        </w:rPr>
      </w:pPr>
      <w:r w:rsidRPr="004308F9">
        <w:rPr>
          <w:sz w:val="28"/>
          <w:szCs w:val="28"/>
        </w:rPr>
        <w:t xml:space="preserve">           В соответствии с мусорной реформой, администрация заключила договор на вывоз ТКО с ООО «Вега». </w:t>
      </w:r>
      <w:r w:rsidR="00783E8E" w:rsidRPr="004308F9">
        <w:rPr>
          <w:sz w:val="28"/>
          <w:szCs w:val="28"/>
        </w:rPr>
        <w:t>Р</w:t>
      </w:r>
      <w:r w:rsidRPr="004308F9">
        <w:rPr>
          <w:sz w:val="28"/>
          <w:szCs w:val="28"/>
        </w:rPr>
        <w:t xml:space="preserve">азработан реестр площадок, в котором в настоящее время находится -32 площадки из 41 планируемой. На </w:t>
      </w:r>
      <w:r w:rsidR="008E73AB" w:rsidRPr="004308F9">
        <w:rPr>
          <w:sz w:val="28"/>
          <w:szCs w:val="28"/>
        </w:rPr>
        <w:t>32</w:t>
      </w:r>
      <w:r w:rsidRPr="004308F9">
        <w:rPr>
          <w:sz w:val="28"/>
          <w:szCs w:val="28"/>
        </w:rPr>
        <w:t xml:space="preserve"> площадках произведено полное ограждение</w:t>
      </w:r>
      <w:r w:rsidR="008E73AB" w:rsidRPr="004308F9">
        <w:rPr>
          <w:sz w:val="28"/>
          <w:szCs w:val="28"/>
        </w:rPr>
        <w:t>, и имеют твердое основание</w:t>
      </w:r>
      <w:r w:rsidRPr="004308F9">
        <w:rPr>
          <w:sz w:val="28"/>
          <w:szCs w:val="28"/>
        </w:rPr>
        <w:t xml:space="preserve">. На все эти работы было затрачено </w:t>
      </w:r>
      <w:r w:rsidR="00783E8E" w:rsidRPr="004308F9">
        <w:rPr>
          <w:sz w:val="28"/>
          <w:szCs w:val="28"/>
        </w:rPr>
        <w:t>284,1</w:t>
      </w:r>
      <w:r w:rsidRPr="004308F9">
        <w:rPr>
          <w:sz w:val="28"/>
          <w:szCs w:val="28"/>
        </w:rPr>
        <w:t xml:space="preserve"> тысяч рублей.</w:t>
      </w:r>
    </w:p>
    <w:p w:rsidR="009D690A" w:rsidRPr="004308F9" w:rsidRDefault="009018E4" w:rsidP="009D690A">
      <w:pPr>
        <w:jc w:val="both"/>
        <w:rPr>
          <w:sz w:val="28"/>
          <w:szCs w:val="28"/>
        </w:rPr>
      </w:pPr>
      <w:r w:rsidRPr="004308F9">
        <w:rPr>
          <w:sz w:val="28"/>
          <w:szCs w:val="28"/>
        </w:rPr>
        <w:t xml:space="preserve">     </w:t>
      </w:r>
      <w:r w:rsidR="009D690A" w:rsidRPr="004308F9">
        <w:rPr>
          <w:sz w:val="28"/>
          <w:szCs w:val="28"/>
        </w:rPr>
        <w:t xml:space="preserve">   </w:t>
      </w:r>
    </w:p>
    <w:p w:rsidR="009D690A" w:rsidRPr="00AB29D6" w:rsidRDefault="009D690A" w:rsidP="009D690A">
      <w:pPr>
        <w:jc w:val="both"/>
        <w:rPr>
          <w:sz w:val="24"/>
          <w:szCs w:val="24"/>
        </w:rPr>
      </w:pPr>
      <w:r>
        <w:rPr>
          <w:sz w:val="28"/>
          <w:szCs w:val="28"/>
        </w:rPr>
        <w:t xml:space="preserve">        </w:t>
      </w:r>
      <w:r w:rsidRPr="00057793">
        <w:rPr>
          <w:b/>
          <w:sz w:val="28"/>
          <w:szCs w:val="28"/>
        </w:rPr>
        <w:t>Слайд 1</w:t>
      </w:r>
      <w:r>
        <w:rPr>
          <w:b/>
          <w:sz w:val="28"/>
          <w:szCs w:val="28"/>
        </w:rPr>
        <w:t>5</w:t>
      </w:r>
    </w:p>
    <w:p w:rsidR="009D690A" w:rsidRDefault="009D690A" w:rsidP="009018E4">
      <w:pPr>
        <w:jc w:val="both"/>
        <w:rPr>
          <w:sz w:val="28"/>
          <w:szCs w:val="28"/>
        </w:rPr>
      </w:pPr>
    </w:p>
    <w:p w:rsidR="009018E4" w:rsidRDefault="009D690A" w:rsidP="009018E4">
      <w:pPr>
        <w:jc w:val="both"/>
        <w:rPr>
          <w:color w:val="000000"/>
          <w:sz w:val="28"/>
          <w:szCs w:val="28"/>
        </w:rPr>
      </w:pPr>
      <w:r>
        <w:rPr>
          <w:color w:val="000000"/>
          <w:sz w:val="28"/>
          <w:szCs w:val="28"/>
        </w:rPr>
        <w:t xml:space="preserve">    В 2021 году  проведена работа на ГТС пруда «Березки»  по установке водопропускной трубы. Расходы составили 465,4 тысяч рублей.</w:t>
      </w:r>
    </w:p>
    <w:p w:rsidR="009D690A" w:rsidRDefault="009D690A" w:rsidP="009018E4">
      <w:pPr>
        <w:jc w:val="both"/>
        <w:rPr>
          <w:color w:val="000000"/>
          <w:sz w:val="28"/>
          <w:szCs w:val="28"/>
        </w:rPr>
      </w:pPr>
      <w:r>
        <w:rPr>
          <w:color w:val="000000"/>
          <w:sz w:val="28"/>
          <w:szCs w:val="28"/>
        </w:rPr>
        <w:t xml:space="preserve">    Разработан проект модернизации уличного освещения, по результатам которого будет </w:t>
      </w:r>
      <w:r w:rsidRPr="009D690A">
        <w:rPr>
          <w:b/>
          <w:color w:val="000000"/>
          <w:sz w:val="28"/>
          <w:szCs w:val="28"/>
        </w:rPr>
        <w:t>264</w:t>
      </w:r>
      <w:r>
        <w:rPr>
          <w:b/>
          <w:color w:val="000000"/>
          <w:sz w:val="28"/>
          <w:szCs w:val="28"/>
        </w:rPr>
        <w:t xml:space="preserve"> </w:t>
      </w:r>
      <w:r>
        <w:rPr>
          <w:color w:val="000000"/>
          <w:sz w:val="28"/>
          <w:szCs w:val="28"/>
        </w:rPr>
        <w:t>светодиодных светильника.</w:t>
      </w:r>
    </w:p>
    <w:p w:rsidR="009D690A" w:rsidRDefault="009D690A" w:rsidP="009018E4">
      <w:pPr>
        <w:jc w:val="both"/>
        <w:rPr>
          <w:color w:val="000000"/>
          <w:sz w:val="28"/>
          <w:szCs w:val="28"/>
        </w:rPr>
      </w:pPr>
      <w:r>
        <w:rPr>
          <w:color w:val="000000"/>
          <w:sz w:val="28"/>
          <w:szCs w:val="28"/>
        </w:rPr>
        <w:t xml:space="preserve">     Установлена система оповещения «Вестник», стоимостью 180 тысяч рублей (областной бюджет).</w:t>
      </w:r>
    </w:p>
    <w:p w:rsidR="009D690A" w:rsidRDefault="009D690A" w:rsidP="009018E4">
      <w:pPr>
        <w:jc w:val="both"/>
        <w:rPr>
          <w:color w:val="000000"/>
          <w:sz w:val="28"/>
          <w:szCs w:val="28"/>
        </w:rPr>
      </w:pPr>
      <w:r>
        <w:rPr>
          <w:color w:val="000000"/>
          <w:sz w:val="28"/>
          <w:szCs w:val="28"/>
        </w:rPr>
        <w:t xml:space="preserve">      Произведена оплата для прохождения государственной экспертизы по ремонту Прогрессовского СДК, в сумме 226,5 тысяч рублей (местный бюджет).</w:t>
      </w:r>
    </w:p>
    <w:p w:rsidR="009D690A" w:rsidRPr="009D690A" w:rsidRDefault="009D690A" w:rsidP="009018E4">
      <w:pPr>
        <w:jc w:val="both"/>
        <w:rPr>
          <w:color w:val="000000"/>
          <w:sz w:val="28"/>
          <w:szCs w:val="28"/>
        </w:rPr>
      </w:pPr>
      <w:r>
        <w:rPr>
          <w:color w:val="000000"/>
          <w:sz w:val="28"/>
          <w:szCs w:val="28"/>
        </w:rPr>
        <w:t xml:space="preserve">       Установлены дорожные знаки в соответствии с правилами организации дорожного движения в с. Михайловка 1-я.</w:t>
      </w:r>
    </w:p>
    <w:p w:rsidR="009018E4" w:rsidRPr="004308F9" w:rsidRDefault="004308F9" w:rsidP="009018E4">
      <w:pPr>
        <w:jc w:val="both"/>
        <w:rPr>
          <w:sz w:val="28"/>
          <w:szCs w:val="28"/>
        </w:rPr>
      </w:pPr>
      <w:r>
        <w:rPr>
          <w:sz w:val="28"/>
          <w:szCs w:val="28"/>
        </w:rPr>
        <w:t xml:space="preserve">     </w:t>
      </w:r>
      <w:r w:rsidR="009018E4" w:rsidRPr="00F7276F">
        <w:rPr>
          <w:sz w:val="28"/>
          <w:szCs w:val="28"/>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усиление контроля за эффективным расходованием бюджетных средств,   проводилась работа по погашению недоимки по налоговым и неналоговым платежам,  проводим работу с хозяйствующими субъектами поселения для обеспечения полноты поступлений в бюджет поселения от налоговых перечислений: земельного налога, арендных платежей за земельные участки. Проводится анализ и контроль  платежей.</w:t>
      </w:r>
    </w:p>
    <w:p w:rsidR="009018E4" w:rsidRPr="00F7276F" w:rsidRDefault="009018E4" w:rsidP="009018E4">
      <w:pPr>
        <w:jc w:val="both"/>
        <w:rPr>
          <w:sz w:val="24"/>
          <w:szCs w:val="24"/>
        </w:rPr>
      </w:pPr>
      <w:r w:rsidRPr="00F7276F">
        <w:rPr>
          <w:sz w:val="28"/>
          <w:szCs w:val="28"/>
        </w:rPr>
        <w:t>- ведется работа с населением по вопросу оформления регистрации государственного права на домовладения и земельные участки под ЛПХ;</w:t>
      </w:r>
    </w:p>
    <w:p w:rsidR="009018E4" w:rsidRDefault="009018E4" w:rsidP="009018E4">
      <w:pPr>
        <w:jc w:val="both"/>
        <w:rPr>
          <w:sz w:val="28"/>
          <w:szCs w:val="28"/>
        </w:rPr>
      </w:pPr>
      <w:r w:rsidRPr="00F7276F">
        <w:rPr>
          <w:sz w:val="28"/>
          <w:szCs w:val="28"/>
        </w:rPr>
        <w:t>      Администрацией проводится работа по постановке на учет бесхозных земельных участков</w:t>
      </w:r>
      <w:r w:rsidR="009F6E32">
        <w:rPr>
          <w:sz w:val="28"/>
          <w:szCs w:val="28"/>
        </w:rPr>
        <w:t xml:space="preserve"> в границах населенных пунктов.</w:t>
      </w:r>
    </w:p>
    <w:p w:rsidR="00FB2CBC" w:rsidRDefault="00FB2CBC" w:rsidP="009018E4">
      <w:pPr>
        <w:jc w:val="both"/>
        <w:rPr>
          <w:sz w:val="28"/>
          <w:szCs w:val="28"/>
        </w:rPr>
      </w:pPr>
    </w:p>
    <w:p w:rsidR="00FB2CBC" w:rsidRDefault="00FB2CBC" w:rsidP="009018E4">
      <w:pPr>
        <w:jc w:val="both"/>
        <w:rPr>
          <w:sz w:val="28"/>
          <w:szCs w:val="28"/>
        </w:rPr>
      </w:pPr>
    </w:p>
    <w:p w:rsidR="00FB2CBC" w:rsidRDefault="00FB2CBC" w:rsidP="009018E4">
      <w:pPr>
        <w:jc w:val="both"/>
        <w:rPr>
          <w:sz w:val="28"/>
          <w:szCs w:val="28"/>
        </w:rPr>
      </w:pPr>
    </w:p>
    <w:p w:rsidR="00CE3007" w:rsidRPr="004308F9" w:rsidRDefault="009018E4" w:rsidP="004308F9">
      <w:pPr>
        <w:jc w:val="both"/>
        <w:rPr>
          <w:sz w:val="24"/>
          <w:szCs w:val="24"/>
        </w:rPr>
      </w:pPr>
      <w:r>
        <w:rPr>
          <w:sz w:val="28"/>
          <w:szCs w:val="28"/>
        </w:rPr>
        <w:lastRenderedPageBreak/>
        <w:t xml:space="preserve">     </w:t>
      </w:r>
      <w:r w:rsidRPr="00AB29D6">
        <w:rPr>
          <w:sz w:val="28"/>
          <w:szCs w:val="28"/>
        </w:rPr>
        <w:t> </w:t>
      </w:r>
      <w:r w:rsidR="00CE3007">
        <w:rPr>
          <w:b/>
          <w:sz w:val="28"/>
          <w:szCs w:val="28"/>
        </w:rPr>
        <w:t xml:space="preserve">     </w:t>
      </w:r>
      <w:r w:rsidR="00CE3007" w:rsidRPr="00057793">
        <w:rPr>
          <w:b/>
          <w:sz w:val="28"/>
          <w:szCs w:val="28"/>
        </w:rPr>
        <w:t>Слайд 1</w:t>
      </w:r>
      <w:r w:rsidR="004308F9">
        <w:rPr>
          <w:b/>
          <w:sz w:val="28"/>
          <w:szCs w:val="28"/>
        </w:rPr>
        <w:t>6</w:t>
      </w:r>
    </w:p>
    <w:p w:rsidR="00141F9C" w:rsidRPr="00F7276F" w:rsidRDefault="00CE3007" w:rsidP="00141F9C">
      <w:pPr>
        <w:jc w:val="both"/>
        <w:rPr>
          <w:sz w:val="24"/>
          <w:szCs w:val="24"/>
        </w:rPr>
      </w:pPr>
      <w:r>
        <w:rPr>
          <w:sz w:val="28"/>
          <w:szCs w:val="28"/>
        </w:rPr>
        <w:t xml:space="preserve">  </w:t>
      </w:r>
      <w:r w:rsidR="00141F9C" w:rsidRPr="00F7276F">
        <w:rPr>
          <w:sz w:val="28"/>
          <w:szCs w:val="28"/>
        </w:rPr>
        <w:t xml:space="preserve">  </w:t>
      </w:r>
      <w:r w:rsidR="00141F9C" w:rsidRPr="00F7276F">
        <w:rPr>
          <w:b/>
          <w:bCs/>
          <w:sz w:val="28"/>
          <w:szCs w:val="28"/>
        </w:rPr>
        <w:t>Основные задачи, которые поставлены администрацией на  202</w:t>
      </w:r>
      <w:r w:rsidR="004308F9">
        <w:rPr>
          <w:b/>
          <w:bCs/>
          <w:sz w:val="28"/>
          <w:szCs w:val="28"/>
        </w:rPr>
        <w:t>2</w:t>
      </w:r>
      <w:r w:rsidR="00141F9C" w:rsidRPr="00F7276F">
        <w:rPr>
          <w:b/>
          <w:bCs/>
          <w:sz w:val="28"/>
          <w:szCs w:val="28"/>
        </w:rPr>
        <w:t>год:</w:t>
      </w:r>
    </w:p>
    <w:p w:rsidR="00141F9C" w:rsidRPr="00F7276F" w:rsidRDefault="00141F9C" w:rsidP="00141F9C">
      <w:pPr>
        <w:numPr>
          <w:ilvl w:val="0"/>
          <w:numId w:val="2"/>
        </w:numPr>
        <w:ind w:right="57"/>
        <w:jc w:val="both"/>
        <w:rPr>
          <w:sz w:val="24"/>
          <w:szCs w:val="24"/>
        </w:rPr>
      </w:pPr>
      <w:r w:rsidRPr="00F7276F">
        <w:rPr>
          <w:color w:val="000000"/>
          <w:sz w:val="28"/>
          <w:szCs w:val="28"/>
        </w:rPr>
        <w:t>Продолжить улучшение грунтовых дорог в населенных пунктах поселения;</w:t>
      </w:r>
    </w:p>
    <w:p w:rsidR="00141F9C" w:rsidRPr="00F7276F" w:rsidRDefault="00FB2CBC" w:rsidP="00141F9C">
      <w:pPr>
        <w:numPr>
          <w:ilvl w:val="0"/>
          <w:numId w:val="2"/>
        </w:numPr>
        <w:ind w:right="57"/>
        <w:jc w:val="both"/>
        <w:rPr>
          <w:sz w:val="24"/>
          <w:szCs w:val="24"/>
        </w:rPr>
      </w:pPr>
      <w:r>
        <w:rPr>
          <w:color w:val="000000"/>
          <w:sz w:val="28"/>
          <w:szCs w:val="28"/>
        </w:rPr>
        <w:t xml:space="preserve">Подать заявку по проекту </w:t>
      </w:r>
      <w:r w:rsidR="00141F9C" w:rsidRPr="00F7276F">
        <w:rPr>
          <w:color w:val="000000"/>
          <w:sz w:val="28"/>
          <w:szCs w:val="28"/>
        </w:rPr>
        <w:t>модернизаци</w:t>
      </w:r>
      <w:r>
        <w:rPr>
          <w:color w:val="000000"/>
          <w:sz w:val="28"/>
          <w:szCs w:val="28"/>
        </w:rPr>
        <w:t>и</w:t>
      </w:r>
      <w:r w:rsidR="00141F9C" w:rsidRPr="00F7276F">
        <w:rPr>
          <w:color w:val="000000"/>
          <w:sz w:val="28"/>
          <w:szCs w:val="28"/>
        </w:rPr>
        <w:t xml:space="preserve"> уличного освещения с использованием светодиодных ламп;</w:t>
      </w:r>
    </w:p>
    <w:p w:rsidR="00141F9C" w:rsidRPr="00F7276F" w:rsidRDefault="00141F9C" w:rsidP="00141F9C">
      <w:pPr>
        <w:numPr>
          <w:ilvl w:val="0"/>
          <w:numId w:val="2"/>
        </w:numPr>
        <w:ind w:right="57"/>
        <w:jc w:val="both"/>
        <w:rPr>
          <w:sz w:val="24"/>
          <w:szCs w:val="24"/>
        </w:rPr>
      </w:pPr>
      <w:r w:rsidRPr="00F7276F">
        <w:rPr>
          <w:color w:val="000000"/>
          <w:sz w:val="28"/>
          <w:szCs w:val="28"/>
        </w:rPr>
        <w:t>Продолжить работу по постановке на государственный кадастровый учет бесхозных земельных участков;</w:t>
      </w:r>
    </w:p>
    <w:p w:rsidR="00141F9C" w:rsidRPr="00F7276F" w:rsidRDefault="004308F9" w:rsidP="00141F9C">
      <w:pPr>
        <w:numPr>
          <w:ilvl w:val="0"/>
          <w:numId w:val="2"/>
        </w:numPr>
        <w:ind w:right="57"/>
        <w:jc w:val="both"/>
        <w:rPr>
          <w:sz w:val="24"/>
          <w:szCs w:val="24"/>
        </w:rPr>
      </w:pPr>
      <w:r>
        <w:rPr>
          <w:sz w:val="28"/>
          <w:szCs w:val="28"/>
        </w:rPr>
        <w:t>Подать заявку для вступления в программу по ремонту Прогрессовского СДК;</w:t>
      </w:r>
    </w:p>
    <w:p w:rsidR="00141F9C" w:rsidRPr="00AB29D6" w:rsidRDefault="004308F9" w:rsidP="00141F9C">
      <w:pPr>
        <w:numPr>
          <w:ilvl w:val="0"/>
          <w:numId w:val="2"/>
        </w:numPr>
        <w:ind w:right="57"/>
        <w:jc w:val="both"/>
        <w:rPr>
          <w:sz w:val="24"/>
          <w:szCs w:val="24"/>
        </w:rPr>
      </w:pPr>
      <w:r>
        <w:rPr>
          <w:sz w:val="28"/>
          <w:szCs w:val="28"/>
        </w:rPr>
        <w:t>Произвести ямочный ремонт а/б покрытия в с. Борщево</w:t>
      </w:r>
      <w:r w:rsidR="00141F9C" w:rsidRPr="00F7276F">
        <w:rPr>
          <w:sz w:val="28"/>
          <w:szCs w:val="28"/>
        </w:rPr>
        <w:t>;</w:t>
      </w:r>
    </w:p>
    <w:p w:rsidR="00141F9C" w:rsidRPr="00F7276F" w:rsidRDefault="004308F9" w:rsidP="00141F9C">
      <w:pPr>
        <w:numPr>
          <w:ilvl w:val="0"/>
          <w:numId w:val="2"/>
        </w:numPr>
        <w:ind w:right="57"/>
        <w:jc w:val="both"/>
        <w:rPr>
          <w:sz w:val="24"/>
          <w:szCs w:val="24"/>
        </w:rPr>
      </w:pPr>
      <w:r>
        <w:rPr>
          <w:sz w:val="28"/>
          <w:szCs w:val="28"/>
        </w:rPr>
        <w:t>Доустановить 10 площадок под мусорные контейнеры;</w:t>
      </w:r>
    </w:p>
    <w:p w:rsidR="00FB2CBC" w:rsidRDefault="004308F9" w:rsidP="00FB2CBC">
      <w:pPr>
        <w:numPr>
          <w:ilvl w:val="0"/>
          <w:numId w:val="2"/>
        </w:numPr>
        <w:ind w:right="57"/>
        <w:jc w:val="both"/>
        <w:rPr>
          <w:sz w:val="24"/>
          <w:szCs w:val="24"/>
        </w:rPr>
      </w:pPr>
      <w:r>
        <w:rPr>
          <w:sz w:val="28"/>
          <w:szCs w:val="28"/>
        </w:rPr>
        <w:t>Начать работу по установке контейнеров под крупногабаритные отходы</w:t>
      </w:r>
      <w:r w:rsidR="00141F9C">
        <w:rPr>
          <w:sz w:val="28"/>
          <w:szCs w:val="28"/>
        </w:rPr>
        <w:t>.</w:t>
      </w:r>
    </w:p>
    <w:p w:rsidR="00FB2CBC" w:rsidRPr="00FB2CBC" w:rsidRDefault="00FB2CBC" w:rsidP="00FB2CBC">
      <w:pPr>
        <w:numPr>
          <w:ilvl w:val="0"/>
          <w:numId w:val="2"/>
        </w:numPr>
        <w:ind w:right="57"/>
        <w:jc w:val="both"/>
        <w:rPr>
          <w:sz w:val="24"/>
          <w:szCs w:val="24"/>
        </w:rPr>
      </w:pPr>
      <w:r w:rsidRPr="00FB2CBC">
        <w:rPr>
          <w:sz w:val="28"/>
          <w:szCs w:val="28"/>
        </w:rPr>
        <w:t xml:space="preserve">Провести </w:t>
      </w:r>
      <w:r w:rsidRPr="00FB2CBC">
        <w:rPr>
          <w:color w:val="000000"/>
          <w:sz w:val="28"/>
          <w:szCs w:val="28"/>
        </w:rPr>
        <w:t>межевание и постановку на кадастровый учет  водопроводной сети в с. Михайловка 1-я.</w:t>
      </w:r>
    </w:p>
    <w:p w:rsidR="00FB2CBC" w:rsidRPr="00F7276F" w:rsidRDefault="00FB2CBC" w:rsidP="00FB2CBC">
      <w:pPr>
        <w:ind w:left="928" w:right="57"/>
        <w:jc w:val="both"/>
        <w:rPr>
          <w:sz w:val="24"/>
          <w:szCs w:val="24"/>
        </w:rPr>
      </w:pPr>
    </w:p>
    <w:p w:rsidR="00141F9C" w:rsidRPr="00F7276F" w:rsidRDefault="00141F9C" w:rsidP="00141F9C">
      <w:pPr>
        <w:jc w:val="both"/>
        <w:rPr>
          <w:sz w:val="24"/>
          <w:szCs w:val="24"/>
        </w:rPr>
      </w:pPr>
      <w:r>
        <w:rPr>
          <w:sz w:val="28"/>
          <w:szCs w:val="28"/>
        </w:rPr>
        <w:t xml:space="preserve">    </w:t>
      </w:r>
    </w:p>
    <w:p w:rsidR="00CE3007" w:rsidRDefault="00CE3007" w:rsidP="00FB2CBC">
      <w:pPr>
        <w:ind w:firstLine="567"/>
        <w:rPr>
          <w:sz w:val="28"/>
          <w:szCs w:val="28"/>
        </w:rPr>
      </w:pPr>
      <w:r>
        <w:rPr>
          <w:sz w:val="28"/>
          <w:szCs w:val="28"/>
        </w:rPr>
        <w:t>Заканчивая свое выступление,  разрешите выразить слова благодарности администрации Панинского муниципального района, территориальным органам  государственной власти.</w:t>
      </w:r>
    </w:p>
    <w:p w:rsidR="004308F9" w:rsidRDefault="004308F9" w:rsidP="00FB2CBC">
      <w:pPr>
        <w:ind w:firstLine="567"/>
        <w:rPr>
          <w:sz w:val="28"/>
          <w:szCs w:val="28"/>
        </w:rPr>
      </w:pPr>
    </w:p>
    <w:p w:rsidR="00CE3007" w:rsidRPr="00244127" w:rsidRDefault="00583F94" w:rsidP="00FB2CBC">
      <w:pPr>
        <w:ind w:firstLine="567"/>
        <w:jc w:val="both"/>
        <w:rPr>
          <w:sz w:val="28"/>
          <w:szCs w:val="28"/>
        </w:rPr>
      </w:pPr>
      <w:r>
        <w:rPr>
          <w:sz w:val="28"/>
          <w:szCs w:val="28"/>
        </w:rPr>
        <w:t xml:space="preserve"> И</w:t>
      </w:r>
      <w:r w:rsidR="00CE3007">
        <w:rPr>
          <w:sz w:val="28"/>
          <w:szCs w:val="28"/>
        </w:rPr>
        <w:t xml:space="preserve"> при поддержке районной администрации, мы сможем сделать нашу жизнь достойной, а сельское поселение уютным,  и процветающим уголком Воронежского края. </w:t>
      </w:r>
    </w:p>
    <w:p w:rsidR="00141F9C" w:rsidRDefault="00CE3007" w:rsidP="0001782A">
      <w:pPr>
        <w:rPr>
          <w:b/>
          <w:sz w:val="28"/>
          <w:szCs w:val="28"/>
        </w:rPr>
      </w:pPr>
      <w:r w:rsidRPr="00057793">
        <w:rPr>
          <w:b/>
          <w:sz w:val="28"/>
          <w:szCs w:val="28"/>
        </w:rPr>
        <w:t>Слайд 1</w:t>
      </w:r>
      <w:r w:rsidR="004308F9">
        <w:rPr>
          <w:b/>
          <w:sz w:val="28"/>
          <w:szCs w:val="28"/>
        </w:rPr>
        <w:t>7</w:t>
      </w:r>
    </w:p>
    <w:p w:rsidR="00141F9C" w:rsidRDefault="00141F9C" w:rsidP="0001782A">
      <w:pPr>
        <w:rPr>
          <w:b/>
          <w:sz w:val="28"/>
          <w:szCs w:val="28"/>
        </w:rPr>
      </w:pPr>
    </w:p>
    <w:p w:rsidR="00D31E64" w:rsidRPr="0001782A" w:rsidRDefault="00CE3007" w:rsidP="0001782A">
      <w:pPr>
        <w:rPr>
          <w:b/>
          <w:sz w:val="28"/>
          <w:szCs w:val="28"/>
        </w:rPr>
      </w:pPr>
      <w:r w:rsidRPr="00244127">
        <w:rPr>
          <w:b/>
          <w:sz w:val="28"/>
          <w:szCs w:val="28"/>
        </w:rPr>
        <w:t>Спасибо за внимание!</w:t>
      </w:r>
    </w:p>
    <w:sectPr w:rsidR="00D31E64" w:rsidRPr="0001782A" w:rsidSect="0001782A">
      <w:headerReference w:type="default" r:id="rId7"/>
      <w:pgSz w:w="11906" w:h="16838"/>
      <w:pgMar w:top="1134" w:right="850" w:bottom="1134"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A53" w:rsidRDefault="00E65A53" w:rsidP="0001782A">
      <w:r>
        <w:separator/>
      </w:r>
    </w:p>
  </w:endnote>
  <w:endnote w:type="continuationSeparator" w:id="0">
    <w:p w:rsidR="00E65A53" w:rsidRDefault="00E65A53" w:rsidP="00017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A53" w:rsidRDefault="00E65A53" w:rsidP="0001782A">
      <w:r>
        <w:separator/>
      </w:r>
    </w:p>
  </w:footnote>
  <w:footnote w:type="continuationSeparator" w:id="0">
    <w:p w:rsidR="00E65A53" w:rsidRDefault="00E65A53" w:rsidP="00017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2A" w:rsidRDefault="0001782A">
    <w:pPr>
      <w:pStyle w:val="a5"/>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400A"/>
    <w:multiLevelType w:val="hybridMultilevel"/>
    <w:tmpl w:val="FFCCB824"/>
    <w:lvl w:ilvl="0" w:tplc="E2660B1A">
      <w:start w:val="1"/>
      <w:numFmt w:val="bullet"/>
      <w:lvlText w:val="-"/>
      <w:lvlJc w:val="left"/>
      <w:pPr>
        <w:tabs>
          <w:tab w:val="num" w:pos="720"/>
        </w:tabs>
        <w:ind w:left="720" w:hanging="360"/>
      </w:pPr>
      <w:rPr>
        <w:rFonts w:ascii="Times New Roman" w:hAnsi="Times New Roman" w:hint="default"/>
      </w:rPr>
    </w:lvl>
    <w:lvl w:ilvl="1" w:tplc="433A5F3C" w:tentative="1">
      <w:start w:val="1"/>
      <w:numFmt w:val="bullet"/>
      <w:lvlText w:val="-"/>
      <w:lvlJc w:val="left"/>
      <w:pPr>
        <w:tabs>
          <w:tab w:val="num" w:pos="1440"/>
        </w:tabs>
        <w:ind w:left="1440" w:hanging="360"/>
      </w:pPr>
      <w:rPr>
        <w:rFonts w:ascii="Times New Roman" w:hAnsi="Times New Roman" w:hint="default"/>
      </w:rPr>
    </w:lvl>
    <w:lvl w:ilvl="2" w:tplc="0C2AFC9E" w:tentative="1">
      <w:start w:val="1"/>
      <w:numFmt w:val="bullet"/>
      <w:lvlText w:val="-"/>
      <w:lvlJc w:val="left"/>
      <w:pPr>
        <w:tabs>
          <w:tab w:val="num" w:pos="2160"/>
        </w:tabs>
        <w:ind w:left="2160" w:hanging="360"/>
      </w:pPr>
      <w:rPr>
        <w:rFonts w:ascii="Times New Roman" w:hAnsi="Times New Roman" w:hint="default"/>
      </w:rPr>
    </w:lvl>
    <w:lvl w:ilvl="3" w:tplc="EDD45C22" w:tentative="1">
      <w:start w:val="1"/>
      <w:numFmt w:val="bullet"/>
      <w:lvlText w:val="-"/>
      <w:lvlJc w:val="left"/>
      <w:pPr>
        <w:tabs>
          <w:tab w:val="num" w:pos="2880"/>
        </w:tabs>
        <w:ind w:left="2880" w:hanging="360"/>
      </w:pPr>
      <w:rPr>
        <w:rFonts w:ascii="Times New Roman" w:hAnsi="Times New Roman" w:hint="default"/>
      </w:rPr>
    </w:lvl>
    <w:lvl w:ilvl="4" w:tplc="EC38DE22" w:tentative="1">
      <w:start w:val="1"/>
      <w:numFmt w:val="bullet"/>
      <w:lvlText w:val="-"/>
      <w:lvlJc w:val="left"/>
      <w:pPr>
        <w:tabs>
          <w:tab w:val="num" w:pos="3600"/>
        </w:tabs>
        <w:ind w:left="3600" w:hanging="360"/>
      </w:pPr>
      <w:rPr>
        <w:rFonts w:ascii="Times New Roman" w:hAnsi="Times New Roman" w:hint="default"/>
      </w:rPr>
    </w:lvl>
    <w:lvl w:ilvl="5" w:tplc="3EE40B8A" w:tentative="1">
      <w:start w:val="1"/>
      <w:numFmt w:val="bullet"/>
      <w:lvlText w:val="-"/>
      <w:lvlJc w:val="left"/>
      <w:pPr>
        <w:tabs>
          <w:tab w:val="num" w:pos="4320"/>
        </w:tabs>
        <w:ind w:left="4320" w:hanging="360"/>
      </w:pPr>
      <w:rPr>
        <w:rFonts w:ascii="Times New Roman" w:hAnsi="Times New Roman" w:hint="default"/>
      </w:rPr>
    </w:lvl>
    <w:lvl w:ilvl="6" w:tplc="306C177E" w:tentative="1">
      <w:start w:val="1"/>
      <w:numFmt w:val="bullet"/>
      <w:lvlText w:val="-"/>
      <w:lvlJc w:val="left"/>
      <w:pPr>
        <w:tabs>
          <w:tab w:val="num" w:pos="5040"/>
        </w:tabs>
        <w:ind w:left="5040" w:hanging="360"/>
      </w:pPr>
      <w:rPr>
        <w:rFonts w:ascii="Times New Roman" w:hAnsi="Times New Roman" w:hint="default"/>
      </w:rPr>
    </w:lvl>
    <w:lvl w:ilvl="7" w:tplc="B922D44E" w:tentative="1">
      <w:start w:val="1"/>
      <w:numFmt w:val="bullet"/>
      <w:lvlText w:val="-"/>
      <w:lvlJc w:val="left"/>
      <w:pPr>
        <w:tabs>
          <w:tab w:val="num" w:pos="5760"/>
        </w:tabs>
        <w:ind w:left="5760" w:hanging="360"/>
      </w:pPr>
      <w:rPr>
        <w:rFonts w:ascii="Times New Roman" w:hAnsi="Times New Roman" w:hint="default"/>
      </w:rPr>
    </w:lvl>
    <w:lvl w:ilvl="8" w:tplc="4DA4ED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45F17DB8"/>
    <w:multiLevelType w:val="multilevel"/>
    <w:tmpl w:val="4016E7D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E3007"/>
    <w:rsid w:val="0001782A"/>
    <w:rsid w:val="000D39D8"/>
    <w:rsid w:val="000F517E"/>
    <w:rsid w:val="001367B0"/>
    <w:rsid w:val="00141F9C"/>
    <w:rsid w:val="00164823"/>
    <w:rsid w:val="001A154F"/>
    <w:rsid w:val="0027534A"/>
    <w:rsid w:val="0027744E"/>
    <w:rsid w:val="002B376C"/>
    <w:rsid w:val="0030362C"/>
    <w:rsid w:val="00320CE4"/>
    <w:rsid w:val="003B7780"/>
    <w:rsid w:val="003C60F2"/>
    <w:rsid w:val="00420EE5"/>
    <w:rsid w:val="004218FD"/>
    <w:rsid w:val="004308F9"/>
    <w:rsid w:val="004B20B1"/>
    <w:rsid w:val="004B30D2"/>
    <w:rsid w:val="005728CE"/>
    <w:rsid w:val="005818CF"/>
    <w:rsid w:val="00583F94"/>
    <w:rsid w:val="00586CF7"/>
    <w:rsid w:val="005C3D57"/>
    <w:rsid w:val="005E3766"/>
    <w:rsid w:val="00651B4B"/>
    <w:rsid w:val="006C468C"/>
    <w:rsid w:val="00733455"/>
    <w:rsid w:val="00783E8E"/>
    <w:rsid w:val="008E48D8"/>
    <w:rsid w:val="008E73AB"/>
    <w:rsid w:val="009018E4"/>
    <w:rsid w:val="00991762"/>
    <w:rsid w:val="009D690A"/>
    <w:rsid w:val="009F6E32"/>
    <w:rsid w:val="00A75FDB"/>
    <w:rsid w:val="00AE6218"/>
    <w:rsid w:val="00AF2E40"/>
    <w:rsid w:val="00B220FE"/>
    <w:rsid w:val="00B301A0"/>
    <w:rsid w:val="00B430FF"/>
    <w:rsid w:val="00BE3189"/>
    <w:rsid w:val="00C072C9"/>
    <w:rsid w:val="00C4598F"/>
    <w:rsid w:val="00CC4C20"/>
    <w:rsid w:val="00CD2E1F"/>
    <w:rsid w:val="00CE3007"/>
    <w:rsid w:val="00D31E64"/>
    <w:rsid w:val="00D55927"/>
    <w:rsid w:val="00D94D2F"/>
    <w:rsid w:val="00E65A53"/>
    <w:rsid w:val="00E923F6"/>
    <w:rsid w:val="00F57482"/>
    <w:rsid w:val="00FB2CBC"/>
    <w:rsid w:val="00FB700D"/>
    <w:rsid w:val="00FC5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3007"/>
    <w:pPr>
      <w:spacing w:before="100" w:beforeAutospacing="1" w:after="100" w:afterAutospacing="1"/>
    </w:pPr>
    <w:rPr>
      <w:sz w:val="24"/>
      <w:szCs w:val="24"/>
    </w:rPr>
  </w:style>
  <w:style w:type="paragraph" w:styleId="a4">
    <w:name w:val="List Paragraph"/>
    <w:basedOn w:val="a"/>
    <w:uiPriority w:val="34"/>
    <w:qFormat/>
    <w:rsid w:val="00CE3007"/>
    <w:pPr>
      <w:ind w:left="720"/>
      <w:contextualSpacing/>
    </w:pPr>
    <w:rPr>
      <w:sz w:val="24"/>
      <w:szCs w:val="24"/>
    </w:rPr>
  </w:style>
  <w:style w:type="paragraph" w:styleId="a5">
    <w:name w:val="header"/>
    <w:basedOn w:val="a"/>
    <w:link w:val="a6"/>
    <w:uiPriority w:val="99"/>
    <w:semiHidden/>
    <w:unhideWhenUsed/>
    <w:rsid w:val="0001782A"/>
    <w:pPr>
      <w:tabs>
        <w:tab w:val="center" w:pos="4677"/>
        <w:tab w:val="right" w:pos="9355"/>
      </w:tabs>
    </w:pPr>
  </w:style>
  <w:style w:type="character" w:customStyle="1" w:styleId="a6">
    <w:name w:val="Верхний колонтитул Знак"/>
    <w:basedOn w:val="a0"/>
    <w:link w:val="a5"/>
    <w:uiPriority w:val="99"/>
    <w:semiHidden/>
    <w:rsid w:val="0001782A"/>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01782A"/>
    <w:pPr>
      <w:tabs>
        <w:tab w:val="center" w:pos="4677"/>
        <w:tab w:val="right" w:pos="9355"/>
      </w:tabs>
    </w:pPr>
  </w:style>
  <w:style w:type="character" w:customStyle="1" w:styleId="a8">
    <w:name w:val="Нижний колонтитул Знак"/>
    <w:basedOn w:val="a0"/>
    <w:link w:val="a7"/>
    <w:uiPriority w:val="99"/>
    <w:semiHidden/>
    <w:rsid w:val="000178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5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Прогресс</cp:lastModifiedBy>
  <cp:revision>27</cp:revision>
  <dcterms:created xsi:type="dcterms:W3CDTF">2020-01-17T07:10:00Z</dcterms:created>
  <dcterms:modified xsi:type="dcterms:W3CDTF">2022-02-10T12:57:00Z</dcterms:modified>
</cp:coreProperties>
</file>