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 СЕЛЬСКОГО  ПОСЕЛЕНИЯ</w:t>
      </w:r>
    </w:p>
    <w:p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 МУНИЦИПАЛЬНОГО РАЙОНА</w:t>
      </w:r>
    </w:p>
    <w:p>
      <w:pPr>
        <w:pBdr>
          <w:bottom w:val="single" w:color="auto" w:sz="6" w:space="0"/>
        </w:pBd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    ОБЛАСТИ</w:t>
      </w:r>
    </w:p>
    <w:p>
      <w:pPr>
        <w:tabs>
          <w:tab w:val="left" w:pos="4155"/>
        </w:tabs>
        <w:jc w:val="both"/>
        <w:rPr>
          <w:sz w:val="16"/>
          <w:szCs w:val="16"/>
        </w:rPr>
      </w:pPr>
    </w:p>
    <w:p>
      <w:pPr>
        <w:tabs>
          <w:tab w:val="left" w:pos="4155"/>
        </w:tabs>
        <w:jc w:val="center"/>
        <w:rPr>
          <w:b/>
          <w:sz w:val="32"/>
          <w:szCs w:val="32"/>
        </w:rPr>
      </w:pPr>
      <w:r>
        <w:pict>
          <v:shape id="Прямая со стрелкой 2" o:spid="_x0000_s1026" o:spt="32" type="#_x0000_t32" style="position:absolute;left:0pt;flip:y;margin-left:-2.55pt;margin-top:17.3pt;height:1.5pt;width:515.9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OVgIAAGIEAAAOAAAAZHJzL2Uyb0RvYy54bWysVM2O0zAQviPxDpbvbZLSlm206QolLZcF&#10;VtqFuxs7jYVjW7a3aYWQFl5gH4FX4MKBH+0zpG/E2O2WLlwQIgdnnPF8883M55yerRuBVsxYrmSG&#10;k36MEZOlolwuM/z6at47wcg6IikRSrIMb5jFZ9PHj05bnbKBqpWgzCAAkTZtdYZr53QaRbasWUNs&#10;X2kmwVkp0xAHW7OMqCEtoDciGsTxOGqVodqoklkLX4udE08DflWx0r2qKsscEhkGbi6sJqwLv0bT&#10;U5IuDdE1L/c0yD+waAiXkPQAVRBH0LXhf0A1vDTKqsr1S9VEqqp4yUINUE0S/1bNZU00C7VAc6w+&#10;tMn+P9jy5erCIE4zPMBIkgZG1H3a3mxvux/d5+0t2n7o7mDZftzedF+679237q77iga+b622KYTn&#10;8sL4ysu1vNTnqnxrkVR5TeSSBf5XGw2giY+IHoT4jdWQfdG+UBTOkGunQhPXlWlQJbh+4wM9ODQK&#10;rcPUNoepsbVDJXwcj0aD0XiEUQm+ZBKPwlQjknoYH6yNdc+ZapA3MmydIXxZu1xJCfpQZpeCrM6t&#10;8yR/BfhgqeZciCATIVGb4QlkC5ysEpx6pz9mzXKRC4NWxAstPKFi8BwfM+pa0gBWM0Jne9sRLnY2&#10;JBfS40FxQGdv7ZT0bhJPZiezk2FvOBjPesO4KHrP5vmwN54nT0fFkyLPi+S9p5YM05pTyqRnd6/q&#10;ZPh3qtnfr50eD7o+tCF6iB76BWTv34F0mLMf7U4kC0U3F+Z+/iDkcHh/6fxNOd6DffxrmP4EAAD/&#10;/wMAUEsDBBQABgAIAAAAIQCHg3Cr3gAAAAkBAAAPAAAAZHJzL2Rvd25yZXYueG1sTI/BTsMwEETv&#10;lfgHa5G4tU5L61YhToWQQBxQJArc3XhJAvE6xG6S/j3bExx3ZjT7JttPrhUD9qHxpGG5SEAgld42&#10;VGl4f3uc70CEaMia1hNqOGOAfX41y0xq/UivOBxiJbiEQmo01DF2qZShrNGZsPAdEnufvncm8tlX&#10;0vZm5HLXylWSKOlMQ/yhNh0+1Fh+H05Oww9tzx9rOey+iiKqp+eXirAYtb65nu7vQESc4l8YLviM&#10;DjkzHf2JbBCthvlmyUkNt2sF4uInK8VbjqxsFcg8k/8X5L8AAAD//wMAUEsBAi0AFAAGAAgAAAAh&#10;ALaDOJL+AAAA4QEAABMAAAAAAAAAAAAAAAAAAAAAAFtDb250ZW50X1R5cGVzXS54bWxQSwECLQAU&#10;AAYACAAAACEAOP0h/9YAAACUAQAACwAAAAAAAAAAAAAAAAAvAQAAX3JlbHMvLnJlbHNQSwECLQAU&#10;AAYACAAAACEA2Z2JjlYCAABiBAAADgAAAAAAAAAAAAAAAAAuAgAAZHJzL2Uyb0RvYy54bWxQSwEC&#10;LQAUAAYACAAAACEAh4Nwq94AAAAJAQAADwAAAAAAAAAAAAAAAACwBAAAZHJzL2Rvd25yZXYueG1s&#10;UEsFBgAAAAAEAAQA8wAAALs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32"/>
          <w:szCs w:val="32"/>
        </w:rPr>
        <w:t>РЕШЕНИЕ</w:t>
      </w:r>
    </w:p>
    <w:p>
      <w:pPr>
        <w:tabs>
          <w:tab w:val="left" w:pos="4155"/>
        </w:tabs>
        <w:jc w:val="both"/>
        <w:rPr>
          <w:b/>
          <w:sz w:val="32"/>
          <w:szCs w:val="32"/>
        </w:rPr>
      </w:pPr>
    </w:p>
    <w:p>
      <w:pPr>
        <w:tabs>
          <w:tab w:val="left" w:pos="4155"/>
        </w:tabs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от </w:t>
      </w:r>
      <w:r>
        <w:rPr>
          <w:rFonts w:hint="default"/>
          <w:sz w:val="28"/>
          <w:szCs w:val="28"/>
          <w:u w:val="single"/>
          <w:lang w:val="ru-RU"/>
        </w:rPr>
        <w:t xml:space="preserve">28 февраля </w:t>
      </w:r>
      <w:r>
        <w:rPr>
          <w:sz w:val="28"/>
          <w:szCs w:val="28"/>
          <w:u w:val="single"/>
        </w:rPr>
        <w:t>2023 г. №</w:t>
      </w:r>
      <w:r>
        <w:rPr>
          <w:rFonts w:hint="default"/>
          <w:sz w:val="28"/>
          <w:szCs w:val="28"/>
          <w:u w:val="single"/>
          <w:lang w:val="ru-RU"/>
        </w:rPr>
        <w:t>118</w:t>
      </w:r>
    </w:p>
    <w:p>
      <w:pPr>
        <w:tabs>
          <w:tab w:val="left" w:pos="41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с. Нижний Икорец</w:t>
      </w:r>
    </w:p>
    <w:p>
      <w:pPr>
        <w:tabs>
          <w:tab w:val="left" w:pos="4155"/>
        </w:tabs>
        <w:jc w:val="both"/>
        <w:rPr>
          <w:sz w:val="22"/>
          <w:szCs w:val="22"/>
        </w:rPr>
      </w:pPr>
    </w:p>
    <w:p>
      <w:pPr>
        <w:tabs>
          <w:tab w:val="left" w:pos="4155"/>
        </w:tabs>
        <w:jc w:val="both"/>
        <w:rPr>
          <w:sz w:val="22"/>
          <w:szCs w:val="22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об исполнении бюджета 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 Лискинского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Воронежской области 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год»</w:t>
      </w:r>
    </w:p>
    <w:p>
      <w:pPr>
        <w:spacing w:line="276" w:lineRule="auto"/>
        <w:rPr>
          <w:b/>
          <w:sz w:val="20"/>
          <w:szCs w:val="20"/>
        </w:rPr>
      </w:pPr>
    </w:p>
    <w:p/>
    <w:p>
      <w:pPr>
        <w:ind w:firstLine="708"/>
      </w:pPr>
    </w:p>
    <w:p>
      <w:pPr>
        <w:tabs>
          <w:tab w:val="left" w:pos="8589"/>
        </w:tabs>
      </w:pPr>
    </w:p>
    <w:p>
      <w:pPr>
        <w:spacing w:line="360" w:lineRule="auto"/>
        <w:jc w:val="both"/>
      </w:pPr>
      <w:r>
        <w:rPr>
          <w:sz w:val="28"/>
          <w:szCs w:val="28"/>
        </w:rPr>
        <w:t xml:space="preserve">              В соответствии с Бюджетным кодексом Российской Федерации, решением Совета народных депутатов Нижнеикорецкого сельского поселения Лискинского муниципального района Воронежской области от 15.03.2022 г .№77 «О бюджетном процессе в Нижнеикорецком сельском поселении Лискинского муниципального района Воронежской области», Совет народных депутатов Нижнеикорецкого сельского поселения Лискинского муниципального района Воронежской области</w:t>
      </w:r>
    </w:p>
    <w:p>
      <w:pPr>
        <w:jc w:val="both"/>
        <w:rPr>
          <w:b/>
          <w:highlight w:val="yellow"/>
        </w:rPr>
      </w:pPr>
    </w:p>
    <w:p>
      <w:pPr>
        <w:jc w:val="both"/>
        <w:rPr>
          <w:b/>
        </w:rPr>
      </w:pPr>
      <w:r>
        <w:rPr>
          <w:b/>
        </w:rPr>
        <w:t xml:space="preserve">           РЕШИЛ:</w:t>
      </w:r>
    </w:p>
    <w:p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Утвердить отчет об исполнении бюджета Нижнеикорецкого сельского   поселения Лискинского муниципального района Воронежской области за 2022 год по доходам в сумме </w:t>
      </w:r>
      <w:r>
        <w:rPr>
          <w:b/>
          <w:sz w:val="28"/>
          <w:szCs w:val="28"/>
        </w:rPr>
        <w:t>21 384,5</w:t>
      </w:r>
      <w:r>
        <w:rPr>
          <w:sz w:val="28"/>
          <w:szCs w:val="28"/>
        </w:rPr>
        <w:t xml:space="preserve"> тыс. рублей и по расходам в сумме   </w:t>
      </w:r>
      <w:r>
        <w:rPr>
          <w:b/>
          <w:sz w:val="28"/>
          <w:szCs w:val="28"/>
        </w:rPr>
        <w:t>21 011,4</w:t>
      </w:r>
      <w:r>
        <w:rPr>
          <w:sz w:val="28"/>
          <w:szCs w:val="28"/>
        </w:rPr>
        <w:t xml:space="preserve"> тыс. рублей с превышением доходов над расходами (профицит бюджета) в сумме </w:t>
      </w:r>
      <w:r>
        <w:rPr>
          <w:b/>
          <w:sz w:val="28"/>
          <w:szCs w:val="28"/>
        </w:rPr>
        <w:t>373,1</w:t>
      </w:r>
      <w:r>
        <w:rPr>
          <w:sz w:val="28"/>
          <w:szCs w:val="28"/>
        </w:rPr>
        <w:t xml:space="preserve"> тыс. рублей и со следующими показателями:</w:t>
      </w:r>
    </w:p>
    <w:p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 поступлению доходов в бюджет Нижнеикорецкого сельского поселения Лискинского муниципального района Воронежской области по кодам видов доходов, подвидов доходов за 2022 год согласно приложению № 1 к настоящему решению.</w:t>
      </w:r>
    </w:p>
    <w:p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По ведомственной структуре расходов бюджета Нижнеикорецкого сельского поселения Лискинского муниципального района Воронежской области за 2022 год согласно приложению № 2 к настоящему решению.</w:t>
      </w:r>
    </w:p>
    <w:p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Нижнеикорецкого сельского поселения Лискинского муниципального района Воронежской области за 2022 год согласно приложению № 3 к настоящему решению.</w:t>
      </w: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1.4. По распределению бюджетных </w:t>
      </w:r>
      <w:r>
        <w:rPr>
          <w:bCs/>
          <w:sz w:val="28"/>
          <w:szCs w:val="28"/>
        </w:rPr>
        <w:t>ассигнований по целевым статьям</w:t>
      </w: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(муниципальным программам), группам видов расходов, разделам,          подразделам классификации расходов бюджета Нижнеикорецкого сельского поселения  Лискинского муниципального района Воронежской области  за </w:t>
      </w:r>
      <w:r>
        <w:rPr>
          <w:sz w:val="28"/>
          <w:szCs w:val="28"/>
        </w:rPr>
        <w:t>2022 год согласно приложению № 4 к настоящему решению.</w:t>
      </w:r>
    </w:p>
    <w:p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По источникам внутреннего финансирования дефицита бюджета Нижнеикорецкого сельского поселения Лискинского муниципального района Воронежской области за 2022 год согласно приложению № 5 к настоящему решению.</w:t>
      </w:r>
    </w:p>
    <w:p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По дорожному фонду Нижнеикорецкого сельского поселения Лискинского муниципального района Воронежской области за 2022 год согласно приложению № 6 к настоящему решению.</w:t>
      </w:r>
    </w:p>
    <w:p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2.  Настоящее Решение вступает в силу с момента его официального опубликования в порядке установленном Уставом Нижнеикорецкого </w:t>
      </w:r>
      <w:r>
        <w:rPr>
          <w:bCs/>
          <w:sz w:val="28"/>
          <w:szCs w:val="28"/>
        </w:rPr>
        <w:t>сельского поселения Лискинского муниципального района.</w:t>
      </w:r>
      <w:r>
        <w:rPr>
          <w:sz w:val="28"/>
          <w:szCs w:val="28"/>
        </w:rPr>
        <w:tab/>
      </w:r>
    </w:p>
    <w:p>
      <w:pPr>
        <w:pStyle w:val="9"/>
        <w:tabs>
          <w:tab w:val="left" w:pos="2880"/>
        </w:tabs>
        <w:jc w:val="both"/>
        <w:rPr>
          <w:rFonts w:ascii="Times New Roman" w:hAnsi="Times New Roman" w:cs="Times New Roman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Нижнеикорецкого сельского поселения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Лискинского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В. И. Пономарев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Нижнеикорецкого сельского поселения</w:t>
      </w: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                                 А.Н.Тишков</w:t>
      </w: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horzAnchor="margin" w:tblpY="-7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5000" w:type="pct"/>
            <w:noWrap/>
            <w:vAlign w:val="bottom"/>
          </w:tcPr>
          <w:p>
            <w:pPr>
              <w:pStyle w:val="23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3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к Решению Совета  народных депутатов  </w:t>
            </w:r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Нижнеикорецкого сельского поселения</w:t>
            </w:r>
          </w:p>
          <w:p>
            <w:pPr>
              <w:tabs>
                <w:tab w:val="left" w:pos="3180"/>
                <w:tab w:val="center" w:pos="46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Лискинского муниципального района</w:t>
            </w:r>
          </w:p>
          <w:p>
            <w:pPr>
              <w:pStyle w:val="23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Воронежской области </w:t>
            </w:r>
          </w:p>
          <w:p>
            <w:pPr>
              <w:pStyle w:val="23"/>
              <w:widowControl/>
              <w:tabs>
                <w:tab w:val="left" w:pos="5580"/>
              </w:tabs>
              <w:wordWrap w:val="0"/>
              <w:ind w:right="0"/>
              <w:jc w:val="right"/>
              <w:outlineLvl w:val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hint="default" w:ascii="Times New Roman" w:hAnsi="Times New Roman" w:cs="Times New Roman"/>
                <w:lang w:val="ru-RU"/>
              </w:rPr>
              <w:t>28 февраля 2023 года №118</w:t>
            </w:r>
          </w:p>
          <w:p>
            <w:pPr>
              <w:pStyle w:val="23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3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3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</w:pPr>
          </w:p>
        </w:tc>
      </w:tr>
    </w:tbl>
    <w:p>
      <w:pPr>
        <w:tabs>
          <w:tab w:val="left" w:pos="3180"/>
          <w:tab w:val="center" w:pos="4677"/>
        </w:tabs>
        <w:jc w:val="right"/>
      </w:pPr>
    </w:p>
    <w:p>
      <w:pPr>
        <w:tabs>
          <w:tab w:val="left" w:pos="6270"/>
        </w:tabs>
        <w:ind w:left="-360"/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 год </w:t>
      </w: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-360"/>
        <w:jc w:val="center"/>
      </w:pPr>
      <w:r>
        <w:t xml:space="preserve">                                                                                                                      </w:t>
      </w:r>
    </w:p>
    <w:tbl>
      <w:tblPr>
        <w:tblStyle w:val="6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9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85" w:type="dxa"/>
            <w:tcBorders>
              <w:bottom w:val="nil"/>
            </w:tcBorders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 2022 год </w:t>
            </w:r>
            <w:r>
              <w:t>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085" w:type="dxa"/>
            <w:tcBorders>
              <w:top w:val="nil"/>
            </w:tcBorders>
          </w:tcPr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continue"/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085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4961" w:type="dxa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21 384,5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961" w:type="dxa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4 148,0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4961" w:type="dxa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275,9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4961" w:type="dxa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275,9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000 1 01 02010 01 0000 110</w:t>
            </w:r>
          </w:p>
        </w:tc>
        <w:tc>
          <w:tcPr>
            <w:tcW w:w="4961" w:type="dxa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197,3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000 101 0203001 0000 110</w:t>
            </w:r>
          </w:p>
        </w:tc>
        <w:tc>
          <w:tcPr>
            <w:tcW w:w="4961" w:type="dxa"/>
            <w:vAlign w:val="bottom"/>
          </w:tcPr>
          <w:p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23,3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000 101 0208001 0000 110</w:t>
            </w:r>
          </w:p>
        </w:tc>
        <w:tc>
          <w:tcPr>
            <w:tcW w:w="4961" w:type="dxa"/>
            <w:vAlign w:val="bottom"/>
          </w:tcPr>
          <w:p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55,3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4961" w:type="dxa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3 339,9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284,0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1 447,8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85" w:type="dxa"/>
            <w:vAlign w:val="bottom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3085" w:type="dxa"/>
            <w:vAlign w:val="bottom"/>
          </w:tcPr>
          <w:p>
            <w:pPr>
              <w:pStyle w:val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4961" w:type="dxa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>
            <w:pPr>
              <w:pStyle w:val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000 11600000 00 0000 000</w:t>
            </w:r>
          </w:p>
        </w:tc>
        <w:tc>
          <w:tcPr>
            <w:tcW w:w="4961" w:type="dxa"/>
            <w:vAlign w:val="bottom"/>
          </w:tcPr>
          <w:p>
            <w: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000 116 0202002 0000 140</w:t>
            </w:r>
          </w:p>
        </w:tc>
        <w:tc>
          <w:tcPr>
            <w:tcW w:w="4961" w:type="dxa"/>
            <w:vAlign w:val="bottom"/>
          </w:tcPr>
          <w:p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000 116 0701010 0000 140</w:t>
            </w:r>
          </w:p>
        </w:tc>
        <w:tc>
          <w:tcPr>
            <w:tcW w:w="4961" w:type="dxa"/>
            <w:vAlign w:val="bottom"/>
          </w:tcPr>
          <w:p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420,6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000  2 00 00000 00 0000 000</w:t>
            </w:r>
          </w:p>
        </w:tc>
        <w:tc>
          <w:tcPr>
            <w:tcW w:w="4961" w:type="dxa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17 236,5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000 2 02 00000 00 0000 000</w:t>
            </w:r>
          </w:p>
        </w:tc>
        <w:tc>
          <w:tcPr>
            <w:tcW w:w="4961" w:type="dxa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17 236,5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000 2 02 10000 00 0000 150</w:t>
            </w:r>
          </w:p>
        </w:tc>
        <w:tc>
          <w:tcPr>
            <w:tcW w:w="4961" w:type="dxa"/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  <w:highlight w:val="yellow"/>
              </w:rPr>
            </w:pPr>
          </w:p>
          <w:p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2745,0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4961" w:type="dxa"/>
            <w:vAlign w:val="bottom"/>
          </w:tcPr>
          <w:p>
            <w:pPr>
              <w:ind w:firstLine="34"/>
            </w:pPr>
            <w: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Cs/>
              </w:rPr>
            </w:pPr>
          </w:p>
          <w:p>
            <w:pPr>
              <w:jc w:val="right"/>
              <w:rPr>
                <w:bCs/>
              </w:rPr>
            </w:pPr>
            <w:r>
              <w:rPr>
                <w:bCs/>
              </w:rPr>
              <w:t>467,0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000 202 16001 10 0000 150</w:t>
            </w:r>
          </w:p>
          <w:p>
            <w:pPr>
              <w:jc w:val="center"/>
              <w:rPr>
                <w:bCs/>
              </w:rPr>
            </w:pPr>
          </w:p>
        </w:tc>
        <w:tc>
          <w:tcPr>
            <w:tcW w:w="4961" w:type="dxa"/>
            <w:vAlign w:val="bottom"/>
          </w:tcPr>
          <w:p>
            <w:pPr>
              <w:ind w:firstLine="34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2 278,0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000 2 02 30000 00 0000 150</w:t>
            </w:r>
          </w:p>
          <w:p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000 2 02 35118 00 0000 150</w:t>
            </w:r>
          </w:p>
        </w:tc>
        <w:tc>
          <w:tcPr>
            <w:tcW w:w="4961" w:type="dxa"/>
            <w:vAlign w:val="center"/>
          </w:tcPr>
          <w:p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247,6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000 2 02 35118 10 0000 150</w:t>
            </w:r>
          </w:p>
        </w:tc>
        <w:tc>
          <w:tcPr>
            <w:tcW w:w="4961" w:type="dxa"/>
            <w:vAlign w:val="center"/>
          </w:tcPr>
          <w:p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247,6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000 2 02 40000 00 0000 150</w:t>
            </w:r>
          </w:p>
        </w:tc>
        <w:tc>
          <w:tcPr>
            <w:tcW w:w="4961" w:type="dxa"/>
            <w:vAlign w:val="center"/>
          </w:tcPr>
          <w:p>
            <w: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14 243,9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</w:pPr>
            <w:r>
              <w:t>000 2 02 40014 10 0000 150</w:t>
            </w:r>
          </w:p>
        </w:tc>
        <w:tc>
          <w:tcPr>
            <w:tcW w:w="4961" w:type="dxa"/>
            <w:vAlign w:val="center"/>
          </w:tcPr>
          <w:p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3 704,8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000 202 4999910 000 150</w:t>
            </w:r>
          </w:p>
        </w:tc>
        <w:tc>
          <w:tcPr>
            <w:tcW w:w="4961" w:type="dxa"/>
          </w:tcPr>
          <w:p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</w:pPr>
            <w:r>
              <w:t>10 539,1</w:t>
            </w:r>
          </w:p>
        </w:tc>
      </w:tr>
    </w:tbl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Нижнеикорецкого сельского поселения</w:t>
      </w:r>
    </w:p>
    <w:p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Лискинского муниципального района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Воронежской области 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28 февраля 2023 года №118</w:t>
      </w:r>
    </w:p>
    <w:p>
      <w:pPr>
        <w:jc w:val="right"/>
      </w:pPr>
    </w:p>
    <w:tbl>
      <w:tblPr>
        <w:tblStyle w:val="6"/>
        <w:tblW w:w="5173" w:type="pct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225"/>
        <w:gridCol w:w="1355"/>
        <w:gridCol w:w="1355"/>
        <w:gridCol w:w="1797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Нижнеикорецкого</w:t>
            </w:r>
            <w:r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>
            <w:pPr>
              <w:pStyle w:val="21"/>
              <w:jc w:val="center"/>
              <w:rPr>
                <w:b w:val="0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2022  год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2081" w:type="pct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" w:type="pct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pct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630" w:type="pct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>
      <w:r>
        <w:t xml:space="preserve"> </w:t>
      </w:r>
    </w:p>
    <w:tbl>
      <w:tblPr>
        <w:tblStyle w:val="6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787"/>
        <w:gridCol w:w="456"/>
        <w:gridCol w:w="510"/>
        <w:gridCol w:w="1657"/>
        <w:gridCol w:w="605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tblHeader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A11"/>
            <w:r>
              <w:rPr>
                <w:lang w:eastAsia="en-US"/>
              </w:rPr>
              <w:t>Наименование</w:t>
            </w:r>
            <w:bookmarkEnd w:id="0"/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B11"/>
            <w:r>
              <w:rPr>
                <w:lang w:eastAsia="en-US"/>
              </w:rPr>
              <w:t>Рз</w:t>
            </w:r>
            <w:bookmarkEnd w:id="1"/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C11"/>
            <w:r>
              <w:rPr>
                <w:lang w:eastAsia="en-US"/>
              </w:rPr>
              <w:t>П</w:t>
            </w:r>
            <w:bookmarkEnd w:id="2"/>
            <w:r>
              <w:rPr>
                <w:lang w:eastAsia="en-US"/>
              </w:rPr>
              <w:t>р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>
              <w:rPr>
                <w:lang w:eastAsia="en-US"/>
              </w:rPr>
              <w:t>В</w:t>
            </w:r>
            <w:bookmarkEnd w:id="3"/>
            <w:r>
              <w:rPr>
                <w:lang w:eastAsia="en-US"/>
              </w:rPr>
              <w:t>Р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 2022 год </w:t>
            </w:r>
            <w:r>
              <w:rPr>
                <w:lang w:eastAsia="en-US"/>
              </w:rPr>
              <w:t>( тыс.рублей)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4 701,5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16 1 00 00000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16 1 01 00000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функций  высшего должностного лица местной администрации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t>Подпрограмма«Управление в сфере функций органов  местной администрации»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органов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16 4 03 00000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rPr>
                <w:lang w:eastAsia="en-US"/>
              </w:rPr>
            </w:pPr>
            <w: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16 4 01 00000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16 4 01  90570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t>Подпрограмма  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>Расходы на обеспечение деятельности подведомственных 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1 873,7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 xml:space="preserve">Расходы на обеспечение деятельности подведомственных учреждений </w:t>
            </w:r>
            <w:r>
              <w:rPr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 xml:space="preserve">Расходы на обеспечение деятельности подведомственных учреждений </w:t>
            </w:r>
            <w:r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Гражданская оборона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16 5  01 91430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16 5 02 00000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пожаров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«Развитие транспортной системы»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 xml:space="preserve">914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</w:pPr>
            <w:r>
              <w:t>Подпрограмма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24 2 00 00000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</w:pPr>
            <w: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24 2 01 00000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24 2 01 81290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3 700,4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нужд)(областной бюджет)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нужд)(софинансирование)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16 4 03 00000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>
              <w:rPr>
                <w:lang w:eastAsia="en-US"/>
              </w:rPr>
              <w:t>Межбюджетные трансферты)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16 4 03 98500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500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«Повышение эффективности использования и охраны земель»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повышению эффективности использования и охраны земель на территории поселения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05 1 01 90390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            «Развитие градостроительной деятельности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19 7 00 00000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</w:pPr>
            <w:r>
              <w:t>19 7 01 00000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>
              <w:t>Мероприятия по развитию градостроительной деятельности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5 848,1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            «Реконструкция, ремонт сетей и объектов водоснабжения»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19 5 00 00000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19 5 01 00000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t xml:space="preserve">Реализация функций в сфере обеспечения проведения ремонта сетей и объектов водоснабжения </w:t>
            </w:r>
            <w:r>
              <w:rPr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195 01 90500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2 869,8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Подпрограмма«Развитие сети уличного освещения»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  <w:r>
              <w:t xml:space="preserve"> (областной бюджет)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19 2 01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  <w:r>
              <w:t xml:space="preserve"> (софинансирование)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19 2 01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«Благоустройство территории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прочему благоустройству (Закупка товаров, работ и услуг для обеспечения муниципальных нужд)(ТОС)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прочему благоустройству (Закупка товаров, работ и услуг для обеспечения муниципальных нужд)(ТОС)(внебюджетный источник)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прочему благоустройству (Закупка товаров, работ и услуг для обеспечения муниципальных нужд) (областной бюджет)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19 3 01 70100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19 4 00 00000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19 4 01 00000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t>19 4 01 90600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19 6 00 00000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19 6 01 00000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по реконструкции уличного освещения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19 6 01 91220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19 9 00 00000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19 9 01 00000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благоустройство мест массового отдыха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19 9 01 90520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«Организация досуга и обеспечение жителей поселения услугами организации культуры»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11 1 00 00000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11 1 01 00000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11 101  00590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«Социальная поддержка граждан»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16 6 00 00000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«Доплаты к пенсиям муниципальных служащих»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16 6 01 00000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t>16 6 01 90470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16 7 00 00000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16 7 01 00000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16 7 01 90410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нужд)(областной бюджет)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нужд)(софинансирование)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16 4 02 00000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Процентные платежи по муниципальному долгу  поселения </w:t>
            </w:r>
            <w:r>
              <w:t>(Обслуживание муниципального долга)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16 4 02  97880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Нижнеикорецкого сельского поселения</w:t>
      </w:r>
    </w:p>
    <w:p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Лискинского муниципального района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Воронежской области 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28 февраля 2023 года №118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/>
    <w:tbl>
      <w:tblPr>
        <w:tblStyle w:val="6"/>
        <w:tblW w:w="521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Нижнеикорецкого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Лискинского муниципального района Воронежской области                      </w:t>
            </w:r>
          </w:p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на 2022 год 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</w:tbl>
    <w:p/>
    <w:p/>
    <w:tbl>
      <w:tblPr>
        <w:tblStyle w:val="6"/>
        <w:tblW w:w="9419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6"/>
        <w:gridCol w:w="510"/>
        <w:gridCol w:w="1657"/>
        <w:gridCol w:w="605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tblHeader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 2022 год </w:t>
            </w:r>
            <w:r>
              <w:rPr>
                <w:lang w:eastAsia="en-US"/>
              </w:rPr>
              <w:t>( тыс.рублей)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4 701,5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16 1 00 00000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16 1 01 00000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функций  высшего должностного лица местной администрации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lang w:eastAsia="en-US"/>
              </w:rPr>
            </w:pPr>
            <w: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органов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16 4 03 00000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127"/>
              </w:tabs>
              <w:rPr>
                <w:lang w:eastAsia="en-US"/>
              </w:rPr>
            </w:pPr>
            <w: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  <w:r>
              <w:t>16 4 01 00000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127"/>
              </w:tabs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16 4 01  90570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t>Подпрограмма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>Расходы на обеспечение деятельности подведомственных 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1 873,7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 xml:space="preserve">Расходы на обеспечение деятельности подведомственных учреждений </w:t>
            </w:r>
            <w:r>
              <w:rPr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 xml:space="preserve">Расходы на обеспечение деятельности подведомственных учреждений </w:t>
            </w:r>
            <w:r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16 5  01 91430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16 5 02 00000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пожаров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«Развитие транспортной системы»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</w:pPr>
            <w:r>
              <w:t>Подпрограмма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24 2 00 00000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</w:pPr>
            <w: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24 2 01 00000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24 2 01 81290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3 700,4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нужд)(областной бюджет)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нужд)(софинансирование)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16 4 03 00000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>
              <w:rPr>
                <w:lang w:eastAsia="en-US"/>
              </w:rPr>
              <w:t>Межбюджетные трансферты)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16 4 03 98500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500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повышению эффективности использования и охраны земель на территории поселения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05 1 01 90390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19 7 00 00000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</w:pPr>
            <w:r>
              <w:t>19 7 01 00000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>
              <w:t>Мероприятия по развитию градостроительной деятельности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5 848,1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          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19 5 00 00000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19 5 01 00000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t xml:space="preserve">Реализация функций в сфере обеспечения проведения ремонта сетей и объектов водоснабжения </w:t>
            </w:r>
            <w:r>
              <w:rPr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195 01 90500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2 869,8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  <w:r>
              <w:t xml:space="preserve"> (областной бюджет)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19 2 01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  <w:r>
              <w:t xml:space="preserve"> (софинансирование)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19 2 01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прочему благоустройству (Закупка товаров, работ и услуг для обеспечения муниципальных нужд)(ТОС)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прочему благоустройству (Закупка товаров, работ и услуг для обеспечения муниципальных нужд)(ТОС)(внебюджетный источник)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прочему благоустройству (Закупка товаров, работ и услуг для обеспечения муниципальных нужд) (областной бюджет)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19 3 01 70100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19 4 00 00000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19 4 01 00000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t>19 4 01 90600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19 6 00 00000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19 6 01 00000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по реконструкции уличного освещения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19 6 01 91220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19 9 00 00000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19 9 01 00000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благоустройство мест массового отдыха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19 9 01 90520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11 1 00 00000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11 1 01 00000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11 101  00590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11 1 01  00590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«Социальная поддержка граждан»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16 6 00 00000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«Доплаты к пенсиям муниципальных служащих»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16 6 01 00000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t>16 6 01 90470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16 7 00 00000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16 7 01 00000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16 7 01 90410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нужд)(областной бюджет)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нужд)(софинансирование)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16 0 00 00000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Подпрограмма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16 4 00 00000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16 4 02 00000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Процентные платежи по муниципальному долгу  поселения </w:t>
            </w:r>
            <w:r>
              <w:t>(Обслуживание муниципального долга)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16 4 02  97880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Нижнеикорецкого сельского поселения</w:t>
      </w:r>
    </w:p>
    <w:p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Лискинского муниципального района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Воронежской области 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28 февраля 2023 года №118</w:t>
      </w:r>
    </w:p>
    <w:p>
      <w:pPr>
        <w:rPr>
          <w:sz w:val="20"/>
          <w:szCs w:val="20"/>
        </w:rPr>
      </w:pPr>
    </w:p>
    <w:p/>
    <w:p/>
    <w:p/>
    <w:tbl>
      <w:tblPr>
        <w:tblStyle w:val="6"/>
        <w:tblW w:w="5155" w:type="pct"/>
        <w:tblInd w:w="-3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35"/>
        <w:gridCol w:w="1235"/>
        <w:gridCol w:w="1255"/>
        <w:gridCol w:w="1727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(муниципальным программам),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</w:t>
            </w:r>
            <w:r>
              <w:rPr>
                <w:b/>
              </w:rPr>
              <w:t xml:space="preserve"> Нижнеикорецкого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Лискинского муниципального района Воронежской области                     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2022 год 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53" w:type="pct"/>
            <w:noWrap/>
            <w:vAlign w:val="bottom"/>
          </w:tcPr>
          <w:p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>
            <w:pPr>
              <w:jc w:val="center"/>
            </w:pPr>
          </w:p>
        </w:tc>
        <w:tc>
          <w:tcPr>
            <w:tcW w:w="838" w:type="pct"/>
            <w:noWrap/>
            <w:vAlign w:val="bottom"/>
          </w:tcPr>
          <w:p>
            <w:pPr>
              <w:ind w:left="1717" w:hanging="1150"/>
              <w:jc w:val="center"/>
            </w:pPr>
            <w:r>
              <w:t xml:space="preserve">           </w:t>
            </w:r>
          </w:p>
        </w:tc>
        <w:tc>
          <w:tcPr>
            <w:tcW w:w="587" w:type="pct"/>
            <w:noWrap/>
            <w:vAlign w:val="bottom"/>
          </w:tcPr>
          <w:p>
            <w:pPr>
              <w:jc w:val="center"/>
            </w:pPr>
          </w:p>
        </w:tc>
      </w:tr>
    </w:tbl>
    <w:p/>
    <w:tbl>
      <w:tblPr>
        <w:tblStyle w:val="6"/>
        <w:tblW w:w="9782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1806"/>
        <w:gridCol w:w="576"/>
        <w:gridCol w:w="567"/>
        <w:gridCol w:w="567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tblHeader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ВР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 за 2022</w:t>
            </w:r>
          </w:p>
          <w:p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год </w:t>
            </w:r>
            <w:r>
              <w:t>(тыс.рублей)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</w:p>
          <w:p>
            <w:pPr>
              <w:tabs>
                <w:tab w:val="left" w:pos="642"/>
              </w:tabs>
              <w:jc w:val="center"/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1.1.Подпрограмма  «Организация досуга и обеспечение жителей поселения услугами организации культуры»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1 245,6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-126" w:firstLine="126"/>
              <w:jc w:val="center"/>
            </w:pPr>
            <w:r>
              <w:t>11 1 01 00590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>
              <w:t>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11 1 01 00590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293,1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t>11 1 01 00590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5 849,8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функций  высшего должностного лица местной администрации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16 1 01 92020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1 029,9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функций органов местной администрации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16 2 01 92010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456,8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функций органов местной администрации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16 2 01 92010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16 2 01 92010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2.3.Подпрограмма   «Обеспечение реализации Муниципальной Программы»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деятельности подведомственных 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16 3 01 00590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1 873,7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деятельности подведомственных учреждений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16 3 01 00590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884,0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16 3 01 00590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16 3 01 90200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53,3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2.4.Подпрограмма  «Повышение устойчивости бюджета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16 4 01 90570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 xml:space="preserve">Процентные платежи по муниципальному долгу поселения(Обслуживание   муниципального долга) 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16 4  02 97880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700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>
              <w:rPr>
                <w:lang w:eastAsia="en-US"/>
              </w:rPr>
              <w:t>Межбюджетные трансферты)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16 4 03 98500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>
              <w:rPr>
                <w:lang w:eastAsia="en-US"/>
              </w:rPr>
              <w:t>Межбюджетные трансферты)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16 4 03 98500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в сфере защиты населения от    чрезвычайных ситуаций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16 5 01 91430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09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в сфере защиты населения от пожаров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16 5 02 91430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530"/>
            </w:pPr>
            <w:r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16 6 01 90470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</w:pPr>
            <w:r>
              <w:t>515,9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10"/>
              </w:tabs>
              <w:rPr>
                <w:b/>
              </w:rPr>
            </w:pPr>
            <w:r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  <w:r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обеспечению  развития на территории поселения физической культуры и массового спорта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16 7 01 90410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нужд)(областной бюджет)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</w:pPr>
            <w:r>
              <w:t>199,9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 обеспечению развития на территории поселения физической культуры и массового спорта (Закупка товаров, работ и услуг для обеспечения муниципальных нужд)(софинансирование)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01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right"/>
            </w:pPr>
            <w:r>
              <w:t>39,9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16 8 00 00000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16 8 01 00000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Осуществление первичного воинского учёта на территориях, где отсутствуют военные комиссариаты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16 8 01 51180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231,0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Осуществление первичного  воинского учёта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16 8 01 51180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5 848,1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3.1.Подпрограмма «Развитие сети уличного освещения»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743,9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 « Расходы по организации уличного освещения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743,9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по организации  уличного освещения(Закупка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19 2 01 90670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643,0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Расходы по организации  уличного освещения  (Закупка товаров, работ и услуг для обеспечения муниципальных нужд)</w:t>
            </w:r>
            <w:r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</w:pPr>
            <w:r>
              <w:t>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Расходы по организации  уличного освещения  (Закупка товаров, работ и услуг для обеспечения муниципальных нужд)</w:t>
            </w:r>
            <w:r>
              <w:t xml:space="preserve"> (софинансирование)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3.2.Подпрограмма «Благоустройство территории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1 142,3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1 142,3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19 3 01 90800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386,0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прочему благоустройству (Закупка товаров, работ и услуг для обеспечения муниципальных нужд)(ТОС)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19 3 01 90800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536,3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прочему благоустройству (Закупка товаров, работ и услуг для обеспечения муниципальных нужд)(ТОС)(внебюджетный источник)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19 3 01 90800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прочему благоустройству (Закупка товаров, работ и услуг для обеспечения муниципальных нужд)(областной бюджет)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19 3 01 70100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 xml:space="preserve">3.3.Подпрограмма  «Содержание мест захоронения и ремонт военно-мемориальных объектов»  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en-US"/>
              </w:rPr>
            </w:pPr>
            <w: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t>19 4 01 90600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3.4.Подпрограмма               «Реконструкция, ремонт сетей и объектов водоснабжения»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t xml:space="preserve">Реализация функций в сфере обеспечения проведения ремонта сетей и объектов водоснабжения </w:t>
            </w:r>
            <w:r>
              <w:rPr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195 01 90500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2 978,3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b/>
              </w:rPr>
              <w:t>3.5.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по реконструкции  уличного освещения 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19 6 01 91220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556,1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3.6.Подпрограмма               «Развитие градостроительной деятельности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t>Мероприятия по развитию градостроительной деятельности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19 7 01 90850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3710"/>
              </w:tabs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  <w:bCs/>
              </w:rPr>
              <w:t>3.7.Подпрограмма «Благоустройство мест массового отдыха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Расходы на благоустройство мест массового отдыха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19 9 01 90520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353,5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4.Муниципальная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05 1 00 00000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повышению эффективности использования и охраны земель на территории поселения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05 1 01 90390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b/>
              </w:rPr>
            </w:pPr>
            <w:r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b/>
              </w:rPr>
            </w:pPr>
            <w:r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24 2 01 81290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09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3 700,4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нужд)(областной бюджет)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09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4 363,1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обеспечения муниципальных нужд)(софинансирование)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</w:pPr>
            <w:r>
              <w:t>09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4,4</w:t>
            </w:r>
          </w:p>
        </w:tc>
      </w:tr>
    </w:tbl>
    <w:p/>
    <w:p/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Нижнеикорецкого сельского поселения</w:t>
      </w:r>
    </w:p>
    <w:p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Лискинского муниципального района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Воронежской области </w:t>
      </w:r>
    </w:p>
    <w:p>
      <w:pPr>
        <w:pStyle w:val="23"/>
        <w:widowControl/>
        <w:tabs>
          <w:tab w:val="left" w:pos="5580"/>
        </w:tabs>
        <w:wordWrap w:val="0"/>
        <w:ind w:right="0"/>
        <w:jc w:val="right"/>
        <w:outlineLvl w:val="0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28 февраля 2023 года №118</w:t>
      </w: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Источники внутреннего финансирования дефицита  бюджета</w:t>
      </w:r>
    </w:p>
    <w:p>
      <w:pPr>
        <w:jc w:val="center"/>
        <w:outlineLvl w:val="0"/>
        <w:rPr>
          <w:b/>
          <w:bCs/>
        </w:rPr>
      </w:pPr>
      <w:r>
        <w:rPr>
          <w:b/>
          <w:bCs/>
        </w:rPr>
        <w:t>Нижнеикорецкого сельского поселения Лискинского муниципального района</w:t>
      </w:r>
    </w:p>
    <w:p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Воронежской области на  2022 год </w:t>
      </w:r>
    </w:p>
    <w:p>
      <w:pPr>
        <w:pStyle w:val="11"/>
        <w:ind w:firstLine="4253"/>
        <w:rPr>
          <w:sz w:val="24"/>
        </w:rPr>
      </w:pPr>
    </w:p>
    <w:p>
      <w:pPr>
        <w:pStyle w:val="11"/>
        <w:ind w:firstLine="4253"/>
        <w:jc w:val="right"/>
        <w:outlineLvl w:val="0"/>
        <w:rPr>
          <w:sz w:val="24"/>
        </w:rPr>
      </w:pPr>
    </w:p>
    <w:p>
      <w:pPr>
        <w:pStyle w:val="11"/>
        <w:ind w:firstLine="4253"/>
        <w:rPr>
          <w:sz w:val="24"/>
        </w:rPr>
      </w:pP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820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№                                 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Код классификации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2022 год </w:t>
            </w:r>
            <w:r>
              <w:t xml:space="preserve"> (тыс. рублей)</w:t>
            </w:r>
          </w:p>
        </w:tc>
      </w:tr>
    </w:tbl>
    <w:p>
      <w:pPr>
        <w:pStyle w:val="11"/>
        <w:ind w:firstLine="4253"/>
        <w:jc w:val="center"/>
        <w:rPr>
          <w:sz w:val="24"/>
        </w:rPr>
      </w:pPr>
    </w:p>
    <w:tbl>
      <w:tblPr>
        <w:tblStyle w:val="6"/>
        <w:tblW w:w="97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20"/>
        <w:gridCol w:w="283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vMerge w:val="restart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820" w:type="dxa"/>
            <w:shd w:val="clear" w:color="auto" w:fill="auto"/>
          </w:tcPr>
          <w:p>
            <w: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01 03 01 00 00 0000 700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820" w:type="dxa"/>
            <w:shd w:val="clear" w:color="auto" w:fill="auto"/>
          </w:tcPr>
          <w:p>
            <w: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01 03 01 00 10 0000 710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820" w:type="dxa"/>
            <w:shd w:val="clear" w:color="auto" w:fill="auto"/>
          </w:tcPr>
          <w:p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01 03 01 00 00 0000 800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820" w:type="dxa"/>
            <w:shd w:val="clear" w:color="auto" w:fill="auto"/>
          </w:tcPr>
          <w:p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01 03 01 00 10 0000 810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67" w:type="dxa"/>
            <w:vMerge w:val="restart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</w:tcPr>
          <w:p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>
            <w:r>
              <w:t>Увеличение остатков средств бюджетов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01 05 00 00 00 0000 500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-21 384,5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67" w:type="dxa"/>
            <w:vMerge w:val="continue"/>
          </w:tcPr>
          <w:p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>
            <w:r>
              <w:t>Увеличение прочих остатков денежных средств бюджетов поселений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01 05 02 01 10 0000 510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-21 384,5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</w:tcPr>
          <w:p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>
            <w:r>
              <w:t>Уменьшение остатков средств бюджетов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01 05 00 00 00 0000 600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21 011,4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vMerge w:val="continue"/>
          </w:tcPr>
          <w:p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>
            <w:r>
              <w:t>Уменьшение прочих остатков денежных средств бюджетов поселений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01 05 02 01 10 0000 610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21 011,4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vMerge w:val="restart"/>
          </w:tcPr>
          <w:p>
            <w:pPr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01 06 04 00 00 0000 000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820" w:type="dxa"/>
            <w:shd w:val="clear" w:color="auto" w:fill="auto"/>
          </w:tcPr>
          <w:p>
            <w: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01 06 04 00 00 0000 800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820" w:type="dxa"/>
            <w:shd w:val="clear" w:color="auto" w:fill="auto"/>
          </w:tcPr>
          <w:p>
            <w: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1" w:type="dxa"/>
            <w:shd w:val="clear" w:color="auto" w:fill="auto"/>
          </w:tcPr>
          <w:p>
            <w:pPr>
              <w:jc w:val="center"/>
            </w:pPr>
            <w:r>
              <w:t>01 06 04 00 10 0000 810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right"/>
            </w:pPr>
            <w:r>
              <w:t>0</w:t>
            </w:r>
          </w:p>
        </w:tc>
      </w:tr>
    </w:tbl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Нижнеикорецкого сельского поселения</w:t>
      </w:r>
    </w:p>
    <w:p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Лискинского муниципального района</w:t>
      </w:r>
    </w:p>
    <w:p>
      <w:pPr>
        <w:pStyle w:val="23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Воронежской области </w:t>
      </w:r>
    </w:p>
    <w:p>
      <w:pPr>
        <w:tabs>
          <w:tab w:val="left" w:pos="6090"/>
        </w:tabs>
        <w:wordWrap w:val="0"/>
        <w:jc w:val="right"/>
        <w:rPr>
          <w:rFonts w:hint="default"/>
          <w:b/>
          <w:sz w:val="20"/>
          <w:szCs w:val="20"/>
          <w:lang w:val="ru-RU"/>
        </w:rPr>
      </w:pPr>
      <w:r>
        <w:rPr>
          <w:sz w:val="20"/>
          <w:szCs w:val="20"/>
        </w:rPr>
        <w:t xml:space="preserve">от </w:t>
      </w:r>
      <w:r>
        <w:rPr>
          <w:rFonts w:hint="default"/>
          <w:sz w:val="20"/>
          <w:szCs w:val="20"/>
          <w:lang w:val="ru-RU"/>
        </w:rPr>
        <w:t>28 февраля 2023 года №118</w:t>
      </w: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tabs>
          <w:tab w:val="left" w:pos="6090"/>
        </w:tabs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Дорожный фонд Нижнеикорецкого сельского  поселения                                                                                         Лискинского муниципального района на 2022 год </w:t>
      </w:r>
    </w:p>
    <w:p>
      <w:pPr>
        <w:ind w:right="567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</w:t>
      </w:r>
    </w:p>
    <w:tbl>
      <w:tblPr>
        <w:tblStyle w:val="6"/>
        <w:tblW w:w="87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54" w:type="dxa"/>
          </w:tcPr>
          <w:p>
            <w:pPr>
              <w:ind w:right="567"/>
              <w:jc w:val="right"/>
              <w:rPr>
                <w:rFonts w:eastAsia="Calibri"/>
                <w:bCs/>
              </w:rPr>
            </w:pPr>
          </w:p>
          <w:p>
            <w:pPr>
              <w:ind w:right="56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</w:t>
            </w:r>
            <w:bookmarkStart w:id="4" w:name="_GoBack"/>
            <w:bookmarkEnd w:id="4"/>
            <w:r>
              <w:rPr>
                <w:rFonts w:eastAsia="Calibri"/>
                <w:bCs/>
              </w:rPr>
              <w:t>аименование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160"/>
              <w:jc w:val="center"/>
            </w:pPr>
            <w:r>
              <w:t xml:space="preserve">Исполнено за </w:t>
            </w:r>
            <w:r>
              <w:rPr>
                <w:rFonts w:eastAsia="Calibri"/>
                <w:bCs/>
                <w:lang w:eastAsia="en-US"/>
              </w:rPr>
              <w:t>2022</w:t>
            </w:r>
            <w: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</w:rPr>
              <w:t>(тыс. рублей)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Дорожный фонд Нижнеикорецкого сельского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34"/>
            </w:pPr>
            <w:r>
              <w:t>Подпрограмма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34"/>
            </w:pPr>
            <w: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8 067,9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before="60" w:after="60"/>
              <w:jc w:val="right"/>
            </w:pPr>
            <w:r>
              <w:t>3 704,8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r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областного бюджета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before="60" w:after="60"/>
              <w:jc w:val="right"/>
            </w:pPr>
            <w:r>
              <w:t>4 363,1</w:t>
            </w:r>
          </w:p>
        </w:tc>
      </w:tr>
    </w:tbl>
    <w:p/>
    <w:p/>
    <w:sectPr>
      <w:pgSz w:w="11906" w:h="16838"/>
      <w:pgMar w:top="709" w:right="850" w:bottom="993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90BC4"/>
    <w:rsid w:val="00011925"/>
    <w:rsid w:val="000451FD"/>
    <w:rsid w:val="000756C1"/>
    <w:rsid w:val="00097B7A"/>
    <w:rsid w:val="00190BC4"/>
    <w:rsid w:val="00242E7C"/>
    <w:rsid w:val="0026169B"/>
    <w:rsid w:val="00350693"/>
    <w:rsid w:val="003F4CA7"/>
    <w:rsid w:val="00461AF2"/>
    <w:rsid w:val="004F6BB7"/>
    <w:rsid w:val="005228F8"/>
    <w:rsid w:val="005901FC"/>
    <w:rsid w:val="005A0EE0"/>
    <w:rsid w:val="005E7BF6"/>
    <w:rsid w:val="006040FB"/>
    <w:rsid w:val="00615CA5"/>
    <w:rsid w:val="006309BA"/>
    <w:rsid w:val="00650824"/>
    <w:rsid w:val="006C0889"/>
    <w:rsid w:val="00737155"/>
    <w:rsid w:val="007D0D63"/>
    <w:rsid w:val="008500A5"/>
    <w:rsid w:val="008E3E24"/>
    <w:rsid w:val="00903DA7"/>
    <w:rsid w:val="00920AA8"/>
    <w:rsid w:val="009C346D"/>
    <w:rsid w:val="009C3EFF"/>
    <w:rsid w:val="009F1D26"/>
    <w:rsid w:val="00A12221"/>
    <w:rsid w:val="00A17275"/>
    <w:rsid w:val="00A4219E"/>
    <w:rsid w:val="00AD08E1"/>
    <w:rsid w:val="00C362DD"/>
    <w:rsid w:val="00C655DB"/>
    <w:rsid w:val="00C66157"/>
    <w:rsid w:val="00C67119"/>
    <w:rsid w:val="00D02EAC"/>
    <w:rsid w:val="00D05FF6"/>
    <w:rsid w:val="00DF682B"/>
    <w:rsid w:val="00E31CF4"/>
    <w:rsid w:val="00F130E5"/>
    <w:rsid w:val="00FD0349"/>
    <w:rsid w:val="17AA3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Прямая со стрелкой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2"/>
    <w:basedOn w:val="1"/>
    <w:next w:val="1"/>
    <w:link w:val="14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link w:val="15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uiPriority w:val="0"/>
  </w:style>
  <w:style w:type="paragraph" w:styleId="8">
    <w:name w:val="Balloon Text"/>
    <w:basedOn w:val="1"/>
    <w:link w:val="19"/>
    <w:uiPriority w:val="99"/>
    <w:rPr>
      <w:rFonts w:ascii="Tahoma" w:hAnsi="Tahoma"/>
      <w:sz w:val="16"/>
      <w:szCs w:val="16"/>
    </w:rPr>
  </w:style>
  <w:style w:type="paragraph" w:styleId="9">
    <w:name w:val="Plain Text"/>
    <w:basedOn w:val="1"/>
    <w:link w:val="18"/>
    <w:uiPriority w:val="0"/>
    <w:rPr>
      <w:rFonts w:ascii="Courier New" w:hAnsi="Courier New" w:cs="Courier New"/>
      <w:sz w:val="20"/>
      <w:szCs w:val="20"/>
    </w:rPr>
  </w:style>
  <w:style w:type="paragraph" w:styleId="10">
    <w:name w:val="header"/>
    <w:basedOn w:val="1"/>
    <w:link w:val="25"/>
    <w:uiPriority w:val="0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11">
    <w:name w:val="Body Text Indent"/>
    <w:basedOn w:val="1"/>
    <w:link w:val="16"/>
    <w:uiPriority w:val="0"/>
    <w:pPr>
      <w:ind w:firstLine="708"/>
      <w:jc w:val="both"/>
    </w:pPr>
    <w:rPr>
      <w:sz w:val="28"/>
    </w:rPr>
  </w:style>
  <w:style w:type="paragraph" w:styleId="12">
    <w:name w:val="footer"/>
    <w:basedOn w:val="1"/>
    <w:link w:val="26"/>
    <w:uiPriority w:val="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4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15">
    <w:name w:val="Заголовок 3 Знак"/>
    <w:basedOn w:val="5"/>
    <w:link w:val="4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6">
    <w:name w:val="Основной текст с отступом Знак"/>
    <w:basedOn w:val="5"/>
    <w:link w:val="11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17">
    <w:name w:val="Статья1"/>
    <w:basedOn w:val="1"/>
    <w:next w:val="1"/>
    <w:uiPriority w:val="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18">
    <w:name w:val="Текст Знак"/>
    <w:basedOn w:val="5"/>
    <w:link w:val="9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9">
    <w:name w:val="Текст выноски Знак"/>
    <w:basedOn w:val="5"/>
    <w:link w:val="8"/>
    <w:uiPriority w:val="99"/>
    <w:rPr>
      <w:rFonts w:ascii="Tahoma" w:hAnsi="Tahoma" w:eastAsia="Times New Roman" w:cs="Times New Roman"/>
      <w:sz w:val="16"/>
      <w:szCs w:val="16"/>
      <w:lang w:eastAsia="ru-RU"/>
    </w:rPr>
  </w:style>
  <w:style w:type="paragraph" w:styleId="2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1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22">
    <w:name w:val="p1"/>
    <w:basedOn w:val="1"/>
    <w:uiPriority w:val="0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en-US" w:bidi="ar-SA"/>
    </w:rPr>
  </w:style>
  <w:style w:type="paragraph" w:customStyle="1" w:styleId="2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25">
    <w:name w:val="Верхний колонтитул Знак"/>
    <w:basedOn w:val="5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6">
    <w:name w:val="Нижний колонтитул Знак"/>
    <w:basedOn w:val="5"/>
    <w:link w:val="1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8815</Words>
  <Characters>50249</Characters>
  <Lines>418</Lines>
  <Paragraphs>117</Paragraphs>
  <TotalTime>264</TotalTime>
  <ScaleCrop>false</ScaleCrop>
  <LinksUpToDate>false</LinksUpToDate>
  <CharactersWithSpaces>58947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2021-12-28T07:16:00Z</dcterms:created>
  <dc:creator>Пользователь</dc:creator>
  <cp:lastModifiedBy>Пользователь</cp:lastModifiedBy>
  <cp:lastPrinted>2023-02-27T10:07:48Z</cp:lastPrinted>
  <dcterms:modified xsi:type="dcterms:W3CDTF">2023-02-27T10:09:16Z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6ADB2ED8F8D94A3E8CD90CC3D77C088C</vt:lpwstr>
  </property>
</Properties>
</file>