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04" w:rsidRPr="00CC6E49" w:rsidRDefault="00C93E04" w:rsidP="00E80AAA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CC6E49">
        <w:rPr>
          <w:b/>
          <w:bCs/>
          <w:sz w:val="28"/>
          <w:szCs w:val="28"/>
        </w:rPr>
        <w:t>АДМИНИСТРАЦИЯ</w:t>
      </w:r>
    </w:p>
    <w:p w:rsidR="00C93E04" w:rsidRPr="00CC6E49" w:rsidRDefault="00C93E04" w:rsidP="00E80AAA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CC6E49">
        <w:rPr>
          <w:b/>
          <w:bCs/>
          <w:sz w:val="28"/>
          <w:szCs w:val="28"/>
        </w:rPr>
        <w:t>КОВАЛЕВСКОГО СЕЛЬСКОГО ПОСЕЛЕНИЯ</w:t>
      </w:r>
    </w:p>
    <w:p w:rsidR="00C93E04" w:rsidRPr="00CC6E49" w:rsidRDefault="00C93E04" w:rsidP="00E80AAA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CC6E49">
        <w:rPr>
          <w:b/>
          <w:bCs/>
          <w:sz w:val="28"/>
          <w:szCs w:val="28"/>
        </w:rPr>
        <w:t>ОКТЯБРЬСКОГО МУНИЦИПАЛЬНОГО РАЙОНА</w:t>
      </w:r>
    </w:p>
    <w:p w:rsidR="00C93E04" w:rsidRPr="00CC6E49" w:rsidRDefault="00C93E04" w:rsidP="00E80AAA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CC6E49">
        <w:rPr>
          <w:b/>
          <w:bCs/>
          <w:sz w:val="28"/>
          <w:szCs w:val="28"/>
        </w:rPr>
        <w:t>ВОЛГОГРАДСКОЙ ОБЛАСТИ</w:t>
      </w:r>
    </w:p>
    <w:p w:rsidR="00C93E04" w:rsidRPr="00CC6E49" w:rsidRDefault="00C93E04" w:rsidP="00E80AAA">
      <w:pPr>
        <w:pStyle w:val="ConsPlusNormal"/>
        <w:jc w:val="center"/>
        <w:rPr>
          <w:b/>
          <w:bCs/>
          <w:sz w:val="28"/>
          <w:szCs w:val="28"/>
        </w:rPr>
      </w:pPr>
    </w:p>
    <w:p w:rsidR="00C93E04" w:rsidRPr="00CC6E49" w:rsidRDefault="00C93E04" w:rsidP="00E80AAA">
      <w:pPr>
        <w:pStyle w:val="ConsPlusNormal"/>
        <w:jc w:val="center"/>
        <w:rPr>
          <w:b/>
          <w:bCs/>
          <w:sz w:val="28"/>
          <w:szCs w:val="28"/>
        </w:rPr>
      </w:pPr>
    </w:p>
    <w:p w:rsidR="00C93E04" w:rsidRPr="00CC6E49" w:rsidRDefault="00C93E04" w:rsidP="00E80AAA">
      <w:pPr>
        <w:pStyle w:val="ConsPlusNormal"/>
        <w:jc w:val="center"/>
        <w:rPr>
          <w:b/>
          <w:bCs/>
          <w:sz w:val="28"/>
          <w:szCs w:val="28"/>
        </w:rPr>
      </w:pPr>
      <w:r w:rsidRPr="00CC6E49">
        <w:rPr>
          <w:b/>
          <w:bCs/>
          <w:sz w:val="28"/>
          <w:szCs w:val="28"/>
        </w:rPr>
        <w:t>ПОСТАНОВЛЕНИЕ</w:t>
      </w:r>
    </w:p>
    <w:p w:rsidR="00C93E04" w:rsidRPr="00CC6E49" w:rsidRDefault="00C93E04" w:rsidP="00AE3238">
      <w:pPr>
        <w:pStyle w:val="ConsPlusNormal"/>
        <w:ind w:firstLine="540"/>
        <w:jc w:val="both"/>
        <w:rPr>
          <w:b/>
          <w:bCs/>
          <w:sz w:val="28"/>
          <w:szCs w:val="28"/>
        </w:rPr>
      </w:pPr>
    </w:p>
    <w:p w:rsidR="00C93E04" w:rsidRPr="00CC6E49" w:rsidRDefault="00C93E04" w:rsidP="00AE3238">
      <w:pPr>
        <w:pStyle w:val="ConsPlusNormal"/>
        <w:rPr>
          <w:b/>
          <w:bCs/>
          <w:sz w:val="28"/>
          <w:szCs w:val="28"/>
        </w:rPr>
      </w:pPr>
      <w:r w:rsidRPr="00CC6E49">
        <w:rPr>
          <w:b/>
          <w:bCs/>
          <w:sz w:val="28"/>
          <w:szCs w:val="28"/>
        </w:rPr>
        <w:t>от 14 января 2020 года                                                               № 04</w:t>
      </w:r>
    </w:p>
    <w:p w:rsidR="00C93E04" w:rsidRPr="00CC6E49" w:rsidRDefault="00C93E04" w:rsidP="00AE3238">
      <w:pPr>
        <w:pStyle w:val="ConsPlusNormal"/>
        <w:ind w:firstLine="54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673"/>
      </w:tblGrid>
      <w:tr w:rsidR="00C93E04" w:rsidRPr="00CC6E49">
        <w:tc>
          <w:tcPr>
            <w:tcW w:w="4673" w:type="dxa"/>
          </w:tcPr>
          <w:p w:rsidR="00C93E04" w:rsidRPr="00CC6E49" w:rsidRDefault="00C93E04" w:rsidP="00BA3033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CC6E49">
              <w:rPr>
                <w:b/>
                <w:bCs/>
                <w:sz w:val="28"/>
                <w:szCs w:val="28"/>
              </w:rPr>
              <w:t xml:space="preserve">Об утверждении </w:t>
            </w:r>
            <w:hyperlink r:id="rId4" w:history="1">
              <w:r w:rsidRPr="00CC6E49">
                <w:rPr>
                  <w:b/>
                  <w:bCs/>
                  <w:sz w:val="28"/>
                  <w:szCs w:val="28"/>
                </w:rPr>
                <w:t>Порядк</w:t>
              </w:r>
            </w:hyperlink>
            <w:r w:rsidRPr="00CC6E49">
              <w:rPr>
                <w:b/>
                <w:bCs/>
                <w:sz w:val="28"/>
                <w:szCs w:val="28"/>
              </w:rPr>
              <w:t>а составления и утверждения плана финансово-хозяйственной деятельности муниципальных учреждений Ковалевского сельского поселения Октябрьского муниципального района Волгоградской области</w:t>
            </w:r>
          </w:p>
        </w:tc>
      </w:tr>
    </w:tbl>
    <w:p w:rsidR="00C93E04" w:rsidRPr="00636272" w:rsidRDefault="00C93E04" w:rsidP="00AE3238">
      <w:pPr>
        <w:pStyle w:val="ConsPlusNormal"/>
        <w:jc w:val="both"/>
        <w:rPr>
          <w:sz w:val="28"/>
          <w:szCs w:val="28"/>
        </w:rPr>
      </w:pP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636272">
          <w:rPr>
            <w:rFonts w:ascii="Times New Roman" w:hAnsi="Times New Roman" w:cs="Times New Roman"/>
            <w:sz w:val="28"/>
            <w:szCs w:val="28"/>
          </w:rPr>
          <w:t>подпунктом 6 пункта 3.3 статьи 32</w:t>
        </w:r>
      </w:hyperlink>
      <w:r w:rsidRPr="00636272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272">
        <w:rPr>
          <w:rFonts w:ascii="Times New Roman" w:hAnsi="Times New Roman" w:cs="Times New Roman"/>
          <w:sz w:val="28"/>
          <w:szCs w:val="28"/>
        </w:rPr>
        <w:t xml:space="preserve">№ 7-ФЗ «О некоммерческих организациях», </w:t>
      </w:r>
      <w:hyperlink r:id="rId6" w:history="1">
        <w:r w:rsidRPr="0063627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36272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31 августа 2018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636272">
        <w:rPr>
          <w:rFonts w:ascii="Times New Roman" w:hAnsi="Times New Roman" w:cs="Times New Roman"/>
          <w:sz w:val="28"/>
          <w:szCs w:val="28"/>
        </w:rPr>
        <w:t>186н «О Требованиях к составлению и утверждению плана финансово-хозяйственной деятельности государственного (муниципального) учреждения»,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Ковалевского сельского поселения Октябрьского муниципального района Волгоградской области</w:t>
      </w:r>
    </w:p>
    <w:p w:rsidR="00C93E04" w:rsidRDefault="00C93E04" w:rsidP="00AE3238">
      <w:pPr>
        <w:pStyle w:val="ConsPlusNormal"/>
        <w:jc w:val="center"/>
        <w:rPr>
          <w:sz w:val="28"/>
          <w:szCs w:val="28"/>
        </w:rPr>
      </w:pPr>
    </w:p>
    <w:p w:rsidR="00C93E04" w:rsidRPr="00CC6E49" w:rsidRDefault="00C93E04" w:rsidP="00AE3238">
      <w:pPr>
        <w:pStyle w:val="ConsPlusNormal"/>
        <w:jc w:val="center"/>
        <w:rPr>
          <w:b/>
          <w:bCs/>
          <w:sz w:val="28"/>
          <w:szCs w:val="28"/>
        </w:rPr>
      </w:pPr>
      <w:r w:rsidRPr="00CC6E49">
        <w:rPr>
          <w:b/>
          <w:bCs/>
          <w:sz w:val="28"/>
          <w:szCs w:val="28"/>
        </w:rPr>
        <w:t>ПОСТАНОВЛЯЕТ:</w:t>
      </w:r>
    </w:p>
    <w:p w:rsidR="00C93E04" w:rsidRPr="00636272" w:rsidRDefault="00C93E04" w:rsidP="00AE3238">
      <w:pPr>
        <w:pStyle w:val="ConsPlusNormal"/>
        <w:jc w:val="center"/>
        <w:rPr>
          <w:sz w:val="28"/>
          <w:szCs w:val="28"/>
        </w:rPr>
      </w:pP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7" w:history="1">
        <w:r w:rsidRPr="0063627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36272">
        <w:rPr>
          <w:rFonts w:ascii="Times New Roman" w:hAnsi="Times New Roman" w:cs="Times New Roman"/>
          <w:sz w:val="28"/>
          <w:szCs w:val="28"/>
        </w:rPr>
        <w:t xml:space="preserve"> составления и утверждения плана финансово-хозяйственной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муниципальных учреждений Ковалевского </w:t>
      </w:r>
      <w:r w:rsidRPr="00636272">
        <w:rPr>
          <w:rFonts w:ascii="Times New Roman" w:hAnsi="Times New Roman" w:cs="Times New Roman"/>
          <w:sz w:val="28"/>
          <w:szCs w:val="28"/>
        </w:rPr>
        <w:t>сельского поселения Октябрьского муниципального района Волгоградской области.</w:t>
      </w:r>
    </w:p>
    <w:p w:rsidR="00C93E04" w:rsidRPr="00636272" w:rsidRDefault="00C93E04" w:rsidP="00AE3238">
      <w:pPr>
        <w:pStyle w:val="ConsPlusNormal"/>
        <w:ind w:firstLine="540"/>
        <w:jc w:val="both"/>
        <w:rPr>
          <w:sz w:val="28"/>
          <w:szCs w:val="28"/>
        </w:rPr>
      </w:pPr>
    </w:p>
    <w:p w:rsidR="00C93E04" w:rsidRPr="00636272" w:rsidRDefault="00C93E04" w:rsidP="00AE3238">
      <w:pPr>
        <w:pStyle w:val="ConsPlusNormal"/>
        <w:ind w:firstLine="540"/>
        <w:jc w:val="both"/>
        <w:rPr>
          <w:sz w:val="28"/>
          <w:szCs w:val="28"/>
        </w:rPr>
      </w:pPr>
      <w:r w:rsidRPr="00636272">
        <w:rPr>
          <w:sz w:val="28"/>
          <w:szCs w:val="28"/>
        </w:rPr>
        <w:t xml:space="preserve">2. Настоящее постановление вступает в силу со дня его подписания, подлежит размещению на официальном Интернет-сайте администрации </w:t>
      </w:r>
      <w:r>
        <w:rPr>
          <w:sz w:val="28"/>
          <w:szCs w:val="28"/>
        </w:rPr>
        <w:t xml:space="preserve">Ковалевского </w:t>
      </w:r>
      <w:r w:rsidRPr="00636272">
        <w:rPr>
          <w:sz w:val="28"/>
          <w:szCs w:val="28"/>
        </w:rPr>
        <w:t>сельского поселения Октябрьского муниципального района Волгоградской области и обнародованию в установленном порядке.</w:t>
      </w:r>
    </w:p>
    <w:p w:rsidR="00C93E04" w:rsidRPr="00636272" w:rsidRDefault="00C93E04" w:rsidP="00AE3238">
      <w:pPr>
        <w:pStyle w:val="ConsPlusNormal"/>
        <w:jc w:val="both"/>
        <w:rPr>
          <w:sz w:val="28"/>
          <w:szCs w:val="28"/>
        </w:rPr>
      </w:pPr>
    </w:p>
    <w:p w:rsidR="00C93E04" w:rsidRDefault="00C93E04" w:rsidP="00AE3238">
      <w:pPr>
        <w:pStyle w:val="ConsPlusNormal"/>
        <w:jc w:val="both"/>
        <w:rPr>
          <w:sz w:val="28"/>
          <w:szCs w:val="28"/>
        </w:rPr>
      </w:pPr>
    </w:p>
    <w:p w:rsidR="00C93E04" w:rsidRPr="00636272" w:rsidRDefault="00C93E04" w:rsidP="00AE3238">
      <w:pPr>
        <w:pStyle w:val="ConsPlusNormal"/>
        <w:jc w:val="both"/>
        <w:rPr>
          <w:sz w:val="28"/>
          <w:szCs w:val="28"/>
        </w:rPr>
      </w:pPr>
    </w:p>
    <w:p w:rsidR="00C93E04" w:rsidRPr="00636272" w:rsidRDefault="00C93E04" w:rsidP="00AE3238">
      <w:pPr>
        <w:pStyle w:val="ConsPlusNormal"/>
        <w:jc w:val="both"/>
        <w:rPr>
          <w:sz w:val="28"/>
          <w:szCs w:val="28"/>
        </w:rPr>
      </w:pPr>
      <w:r w:rsidRPr="0063627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Ковалевского</w:t>
      </w:r>
    </w:p>
    <w:p w:rsidR="00C93E04" w:rsidRPr="00636272" w:rsidRDefault="00C93E04" w:rsidP="00AE323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поселения:</w:t>
      </w:r>
      <w:r w:rsidRPr="00636272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С. А. Калюкин</w:t>
      </w:r>
    </w:p>
    <w:p w:rsidR="00C93E04" w:rsidRPr="00636272" w:rsidRDefault="00C93E04" w:rsidP="00AE3238">
      <w:pPr>
        <w:pStyle w:val="ConsPlusNormal"/>
        <w:ind w:firstLine="540"/>
        <w:jc w:val="both"/>
        <w:rPr>
          <w:sz w:val="28"/>
          <w:szCs w:val="28"/>
        </w:rPr>
      </w:pPr>
    </w:p>
    <w:p w:rsidR="00C93E04" w:rsidRPr="00636272" w:rsidRDefault="00C93E04" w:rsidP="00AE3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E04" w:rsidRDefault="00C93E04" w:rsidP="00AE3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E04" w:rsidRDefault="00C93E04" w:rsidP="00AE3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E04" w:rsidRPr="00636272" w:rsidRDefault="00C93E04" w:rsidP="00AE3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E04" w:rsidRDefault="00C93E04" w:rsidP="00E80AAA">
      <w:pPr>
        <w:pStyle w:val="ConsPlusNormal"/>
        <w:ind w:left="4956"/>
        <w:jc w:val="right"/>
        <w:rPr>
          <w:sz w:val="28"/>
          <w:szCs w:val="28"/>
        </w:rPr>
      </w:pPr>
      <w:r w:rsidRPr="00636272">
        <w:rPr>
          <w:sz w:val="28"/>
          <w:szCs w:val="28"/>
        </w:rPr>
        <w:t xml:space="preserve">Утвержден: </w:t>
      </w:r>
    </w:p>
    <w:p w:rsidR="00C93E04" w:rsidRDefault="00C93E04" w:rsidP="00AE3238">
      <w:pPr>
        <w:pStyle w:val="ConsPlusNormal"/>
        <w:ind w:left="4956"/>
        <w:jc w:val="both"/>
        <w:rPr>
          <w:sz w:val="28"/>
          <w:szCs w:val="28"/>
        </w:rPr>
      </w:pPr>
      <w:r w:rsidRPr="00636272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Ковалевского </w:t>
      </w:r>
      <w:r w:rsidRPr="00636272">
        <w:rPr>
          <w:sz w:val="28"/>
          <w:szCs w:val="28"/>
        </w:rPr>
        <w:t xml:space="preserve">сельского поселения Октябрьского муниципального района Волгоградской области </w:t>
      </w:r>
    </w:p>
    <w:p w:rsidR="00C93E04" w:rsidRPr="00D85B4E" w:rsidRDefault="00C93E04" w:rsidP="00AE3238">
      <w:pPr>
        <w:pStyle w:val="ConsPlusNormal"/>
        <w:ind w:left="4956"/>
        <w:jc w:val="both"/>
        <w:rPr>
          <w:sz w:val="28"/>
          <w:szCs w:val="28"/>
        </w:rPr>
      </w:pPr>
      <w:r w:rsidRPr="00D85B4E">
        <w:rPr>
          <w:sz w:val="28"/>
          <w:szCs w:val="28"/>
        </w:rPr>
        <w:t xml:space="preserve">от </w:t>
      </w:r>
      <w:r>
        <w:rPr>
          <w:sz w:val="28"/>
          <w:szCs w:val="28"/>
        </w:rPr>
        <w:t>14 января</w:t>
      </w:r>
      <w:r w:rsidRPr="00D85B4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D85B4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04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E04" w:rsidRDefault="00C93E04" w:rsidP="00AE3238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C93E04" w:rsidRDefault="00C93E04" w:rsidP="00AE3238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C93E04" w:rsidRPr="00CC6E49" w:rsidRDefault="00C93E04" w:rsidP="00AE32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 w:rsidRPr="00CC6E49">
          <w:rPr>
            <w:rFonts w:ascii="Times New Roman" w:hAnsi="Times New Roman" w:cs="Times New Roman"/>
            <w:b/>
            <w:bCs/>
            <w:sz w:val="28"/>
            <w:szCs w:val="28"/>
          </w:rPr>
          <w:t>Порядок</w:t>
        </w:r>
      </w:hyperlink>
    </w:p>
    <w:p w:rsidR="00C93E04" w:rsidRDefault="00C93E04" w:rsidP="00AE32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C6E49">
        <w:rPr>
          <w:rFonts w:ascii="Times New Roman" w:hAnsi="Times New Roman" w:cs="Times New Roman"/>
          <w:b/>
          <w:bCs/>
          <w:sz w:val="28"/>
          <w:szCs w:val="28"/>
        </w:rPr>
        <w:t xml:space="preserve">составления и утверждения плана финансово-хозяйственной деятельности муниципальных учреждений Ковалевского сельского поселения Октябрьского муниципального района </w:t>
      </w:r>
    </w:p>
    <w:p w:rsidR="00C93E04" w:rsidRPr="00CC6E49" w:rsidRDefault="00C93E04" w:rsidP="00AE32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C6E49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C93E04" w:rsidRPr="00CC6E49" w:rsidRDefault="00C93E04" w:rsidP="00AE32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3627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порядок и сроки составления, утверждения плана финансово-хозяйственной деятельности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Ковалевского </w:t>
      </w:r>
      <w:r w:rsidRPr="00636272">
        <w:rPr>
          <w:rFonts w:ascii="Times New Roman" w:hAnsi="Times New Roman" w:cs="Times New Roman"/>
          <w:sz w:val="28"/>
          <w:szCs w:val="28"/>
        </w:rPr>
        <w:t>сельского поселения Октябрьского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272">
        <w:rPr>
          <w:rFonts w:ascii="Times New Roman" w:hAnsi="Times New Roman" w:cs="Times New Roman"/>
          <w:sz w:val="28"/>
          <w:szCs w:val="28"/>
        </w:rPr>
        <w:t>(далее - план), а также порядок внесения изменений в план и распространяется на муниципальные бюджетные учреждения и муниципальные автономные учреждения (далее - учреждение).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>1.2. План составляется на очередной финансовый год и плановый период.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>При принятии учреждением обязательств, срок исполнения которых по условиям договоров (контрактов) превышает срок, предусмотренный абзацем первым настоящего пункта, показатели плана утверждаются на период, превышающий указанный срок.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>1.3. План составляется по кассовому методу в рублях.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>1.4. Составление и утверждение плана, содержащего сведения, составляющие государственную тайну, должно осуществляться с соблюдением законодательства Российской Федерации о защите государственной тайны.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36272">
        <w:rPr>
          <w:rFonts w:ascii="Times New Roman" w:hAnsi="Times New Roman" w:cs="Times New Roman"/>
          <w:b/>
          <w:bCs/>
          <w:sz w:val="28"/>
          <w:szCs w:val="28"/>
        </w:rPr>
        <w:t>2. Сроки и порядок составления проекта плана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>2.1. Учреждение при составлении проекта плана устанавливает плановый объем поступлений и выплат денежных средств.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 xml:space="preserve">2.2. Учреждение составляет проект плана на основании обоснований (расчетов) плановых показателей поступлений и выплат, требования к формированию которых установлены в </w:t>
      </w:r>
      <w:hyperlink r:id="rId9" w:history="1">
        <w:r w:rsidRPr="00636272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636272">
        <w:rPr>
          <w:rFonts w:ascii="Times New Roman" w:hAnsi="Times New Roman" w:cs="Times New Roman"/>
          <w:sz w:val="28"/>
          <w:szCs w:val="28"/>
        </w:rPr>
        <w:t xml:space="preserve"> Требований к составлению и утверждению плана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31 августа 2018 г. № 186н «О Требованиях к составлению и утверждению плана финансово-хозяйственной деятельности государственного (муниципального) учреждения» (далее - Требования).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 xml:space="preserve">2.3. Проект плана составляется учреждением при формировании проекта бюджета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Pr="0063627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на очередной финансовый год и плановый период по форме, формируемой в автоматизированной информационной системе планирования бюджета «АЦК-Планирование», с соблюдением положений настоящего Порядка и Требований в срок не позднее 15 ноября текущего финансового года.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>2.4. Учреждение составляет проект плана с учетом: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>2.4.1. Планируемых объемов поступлений: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>субсидии на финансовое обеспечение выполнения муниципального задания (далее - субсидия на муниципальное задание);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 xml:space="preserve">субсидий, предусмотренных </w:t>
      </w:r>
      <w:hyperlink r:id="rId10" w:history="1">
        <w:r w:rsidRPr="00636272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63627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целей их предоставления (далее - целевые субсидии);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 xml:space="preserve">субсидий на осуществление капитальных вложений в объекты капитального строительства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Октябрьского муниципального района Волгоградской области </w:t>
      </w:r>
      <w:r w:rsidRPr="00636272">
        <w:rPr>
          <w:rFonts w:ascii="Times New Roman" w:hAnsi="Times New Roman" w:cs="Times New Roman"/>
          <w:sz w:val="28"/>
          <w:szCs w:val="28"/>
        </w:rPr>
        <w:t xml:space="preserve">или приобретение объектов недвижимого имущества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Октябрьского муниципального района Волгоградской области </w:t>
      </w:r>
      <w:r w:rsidRPr="00636272">
        <w:rPr>
          <w:rFonts w:ascii="Times New Roman" w:hAnsi="Times New Roman" w:cs="Times New Roman"/>
          <w:sz w:val="28"/>
          <w:szCs w:val="28"/>
        </w:rPr>
        <w:t>(далее - субсидии на капитальные вложения);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>грантов, в том числе в форме субсидий, предоставляемых из бюджетов бюджетной системы Российской Федерации (далее - гранты);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>иных доходов, которые учреждение планирует получить при оказании услуг, выполнении работ за плату сверх установленного муниципального задания, а в случаях, установленных федеральным законом, - в рамках муниципального задания;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>доходов от иной приносящей доход деятельности, предусмотренной уставом учреждения.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>2.4.2. Планируемых объемов выплат, связанных с осуществлением деятельности, предусмотренной уставом учреждения.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>Планирование по расходам осуществляется учреждением раздельно по источникам их финансового обеспечения.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>Учредитель направляет учреждению информацию о планируемых к предоставлению из бюджета объемах субсидии на муниципальное задание, целевых субсидий, субсидий на капитальные вложения, грантов.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>2.5. Показатели проекта плана и обоснования (расчеты) плановых показателей формируются по соответствующим кодам (составным частям кода) бюджетной классификации Российской Федерации в части: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>2.5.1. Планируемых поступлений: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>от доходов - по коду аналитической группы подвида доходов бюджетов классификации доходов бюджетов;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>от возврата дебиторской задолженности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бюджетов.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>2.5.2. Планируемых выплат: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>по расходам - по кодам видов расходов классификации расходов бюджетов;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>по возврату в бюджет остатков субсидий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>по уплате налогов, объектом налогообложения которых являются доходы (прибыль) учреждения, - по коду аналитической группы подвида доходов бюджетов классификации доходов бюджетов.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>2.5.3. Перечисления средств в рамках расчетов между головным учреждением и обособленным(и) подразделением(ями) - по коду аналитической группы вида источников финансирования дефицитов бюджетов классификации источников финансирования дефицитов бюджетов.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>2.6. Показатели проекта плана формируются с дополнительной детализацией по кодам классификации операций сектора государственного управления (с указанием группы, статьи и подстатьи), отраслевому коду, коду субсидий.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 xml:space="preserve">2.7. Показатели проекта плана при необходимости корректируются на основании полученной от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Октябрьского муниципального района Волгоградской области </w:t>
      </w:r>
      <w:r w:rsidRPr="00636272">
        <w:rPr>
          <w:rFonts w:ascii="Times New Roman" w:hAnsi="Times New Roman" w:cs="Times New Roman"/>
          <w:sz w:val="28"/>
          <w:szCs w:val="28"/>
        </w:rPr>
        <w:t xml:space="preserve">(далее - учредитель), информации о планируемых к предоставлению из бюджета </w:t>
      </w:r>
      <w:r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Октябрьского муниципального района Волгоградской области </w:t>
      </w:r>
      <w:r w:rsidRPr="00636272">
        <w:rPr>
          <w:rFonts w:ascii="Times New Roman" w:hAnsi="Times New Roman" w:cs="Times New Roman"/>
          <w:sz w:val="28"/>
          <w:szCs w:val="28"/>
        </w:rPr>
        <w:t xml:space="preserve"> объемах субсидии на муниципальное задание, целевых субсидий, субсидий на капитальные вложения, грантов.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36272">
        <w:rPr>
          <w:rFonts w:ascii="Times New Roman" w:hAnsi="Times New Roman" w:cs="Times New Roman"/>
          <w:b/>
          <w:bCs/>
          <w:sz w:val="28"/>
          <w:szCs w:val="28"/>
        </w:rPr>
        <w:t>3. Сроки и порядок утверждения плана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 xml:space="preserve">3.1. После утверждения </w:t>
      </w:r>
      <w:bookmarkStart w:id="0" w:name="_GoBack"/>
      <w:bookmarkEnd w:id="0"/>
      <w:r w:rsidRPr="00636272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Октябрьского муниципального района Волгоградской области </w:t>
      </w:r>
      <w:r w:rsidRPr="0063627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показатели проекта плана при необходимости уточняются учреждением и утверждаются в порядке, установленном настоящим разделом, до начала очередного финансового года.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 xml:space="preserve">3.2. План муниципального бюджетного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Октябрьского муниципального района Волгоградской области </w:t>
      </w:r>
      <w:r w:rsidRPr="00636272">
        <w:rPr>
          <w:rFonts w:ascii="Times New Roman" w:hAnsi="Times New Roman" w:cs="Times New Roman"/>
          <w:sz w:val="28"/>
          <w:szCs w:val="28"/>
        </w:rPr>
        <w:t xml:space="preserve"> утверждается учредителем.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 xml:space="preserve">3.3. План муниципального автономного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Октябрьского муниципального района Волгоградской области </w:t>
      </w:r>
      <w:r w:rsidRPr="00636272">
        <w:rPr>
          <w:rFonts w:ascii="Times New Roman" w:hAnsi="Times New Roman" w:cs="Times New Roman"/>
          <w:sz w:val="28"/>
          <w:szCs w:val="28"/>
        </w:rPr>
        <w:t xml:space="preserve"> утверждается руководителем муниципального автономного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Октябрьского муниципального района Волгоградской области </w:t>
      </w:r>
      <w:r w:rsidRPr="00636272">
        <w:rPr>
          <w:rFonts w:ascii="Times New Roman" w:hAnsi="Times New Roman" w:cs="Times New Roman"/>
          <w:sz w:val="28"/>
          <w:szCs w:val="28"/>
        </w:rPr>
        <w:t xml:space="preserve"> после рассмотрения проекта плана и заключения наблюдательного совета муниципального автономного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Октябрьского муниципального района Волгоградской области </w:t>
      </w:r>
      <w:r w:rsidRPr="00636272">
        <w:rPr>
          <w:rFonts w:ascii="Times New Roman" w:hAnsi="Times New Roman" w:cs="Times New Roman"/>
          <w:sz w:val="28"/>
          <w:szCs w:val="28"/>
        </w:rPr>
        <w:t>.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 xml:space="preserve">3.4. Утвержденный план размещается учреждением на официальном сайте для размещения информации о государственных и муниципальных учреждениях в информационно-телекоммуникационной сети Интернет (www.bus.gov.ru) в порядке и сроки, установленные </w:t>
      </w:r>
      <w:hyperlink r:id="rId11" w:history="1">
        <w:r w:rsidRPr="0063627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36272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21 июля 2011 г.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сайта», с учетом требований законодательства Российской Федерации о защите государственной тайны.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36272">
        <w:rPr>
          <w:rFonts w:ascii="Times New Roman" w:hAnsi="Times New Roman" w:cs="Times New Roman"/>
          <w:b/>
          <w:bCs/>
          <w:sz w:val="28"/>
          <w:szCs w:val="28"/>
        </w:rPr>
        <w:t>4. Порядок внесения изменений в план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>4.1. Решение о внесении изменений в план принимается руководителем учреждения.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>При внесении изменений в план уточняется плановый объем поступлений и выплат денежных средств путем утверждения плана в новой редакции.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>4.2. Изменение показателей плана в течение текущего финансового года должно осуществляться в связи: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>4.2.1. С использованием остатков средств на начало текущего финансового года, в том числе неиспользованных остатков целевых субсидий и субсидий на капитальные вложения.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>4.2.2. С изменением объемов планируемых поступлений, а также объемов и (или) направлений выплат, в том числе в связи: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>с изменением объема предоставляемых учреждению субсидии на муниципальное задание, целевых субсидий, субсидий на капитальные вложения, грантов;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>с изменением объема услуг (работ), предоставляемых за плату;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>с изменением объемов безвозмездных поступлений от юридических и физических лиц;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>с поступлением средств дебиторской задолженности прошлых лет, не включенных в показатели плана при его составлении;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>с увеличением выплат по неисполненным обязательствам прошлых лет, не включенных в показатели плана при его составлении.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>4.2.3. С проведением реорганизации учреждения.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>4.3. Показатели плана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плана.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>4.4. Внесение изменений в показатели плана по поступлениям и (или) выплатам должно формироваться путем внесения изменений в соответствующие обоснования (расчеты) плановых показателей поступлений и выплат, сформированные при составлении плана, за исключением случаев, предусмотренных пунктом 4.5 настоящего раздела.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>4.5. Учреждение вправе осуществлять внесение изменений в показатели плана без внесения изменений в соответствующие обоснования (расчеты) плановых показателей поступлений и выплат исходя из информации, содержащейся в документах, являющихся основанием для поступления денежных средств или осуществления выплат, ранее не включенных в показатели плана: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>4.5.1. При поступлении в текущем финансовом году: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>сумм возврата дебиторской задолженности прошлых лет;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>сумм, поступивших в возмещение ущерба, недостач, выявленных в текущем финансовом году;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>сумм, поступивших по решению суда или на основании исполнительных документов.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>4.5.2. При необходимости осуществления выплат: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>по возврату в бюджет бюджетной системы Российской Федерации субсидий, полученных в прошлых отчетных периодах;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>по возмещению ущерба;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>по решению суда, на основании исполнительных документов;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>по уплате штрафов, в том числе административных.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>4.6. При внесении изменений в показатели плана в случае проведения реорганизации учреждения: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>4.6.1. В форме присоединения, слияния - показатели плана учреждения-правопреемника формируются с учетом показателей планов реорганизуемых учреждений, прекращающих свою деятельность, путем построчного объединения (суммирования) показателей поступлений и выплат.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>4.6.2. В форме выделения - показатели плана учреждения, реорганизованного путем выделения из него других учреждений, подлежат уменьшению на показатели поступлений и выплат планов вновь возникших юридических лиц.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>4.6.3. В форме разделения -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учреждения, прекращающего свою деятельность.</w:t>
      </w:r>
    </w:p>
    <w:p w:rsidR="00C93E04" w:rsidRPr="00636272" w:rsidRDefault="00C93E04" w:rsidP="00A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72">
        <w:rPr>
          <w:rFonts w:ascii="Times New Roman" w:hAnsi="Times New Roman" w:cs="Times New Roman"/>
          <w:sz w:val="28"/>
          <w:szCs w:val="28"/>
        </w:rPr>
        <w:t>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плана(ов) учреждения(й) до начала реорганизации.</w:t>
      </w:r>
    </w:p>
    <w:p w:rsidR="00C93E04" w:rsidRPr="00636272" w:rsidRDefault="00C93E04" w:rsidP="00AE3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3E04" w:rsidRPr="00636272" w:rsidSect="00FA677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8D0"/>
    <w:rsid w:val="00016CAB"/>
    <w:rsid w:val="00046F24"/>
    <w:rsid w:val="00056967"/>
    <w:rsid w:val="000A65B8"/>
    <w:rsid w:val="000A7EDA"/>
    <w:rsid w:val="000F5A3E"/>
    <w:rsid w:val="00234750"/>
    <w:rsid w:val="002B26CE"/>
    <w:rsid w:val="00332C79"/>
    <w:rsid w:val="0039188F"/>
    <w:rsid w:val="003A7C2B"/>
    <w:rsid w:val="0045235A"/>
    <w:rsid w:val="00487A9C"/>
    <w:rsid w:val="00491F1C"/>
    <w:rsid w:val="004B494F"/>
    <w:rsid w:val="004B6C6A"/>
    <w:rsid w:val="005338C9"/>
    <w:rsid w:val="0054143C"/>
    <w:rsid w:val="005A09D6"/>
    <w:rsid w:val="00632B52"/>
    <w:rsid w:val="00636272"/>
    <w:rsid w:val="006C26F9"/>
    <w:rsid w:val="007112EA"/>
    <w:rsid w:val="007450DE"/>
    <w:rsid w:val="007D10B2"/>
    <w:rsid w:val="0081350E"/>
    <w:rsid w:val="0081566E"/>
    <w:rsid w:val="00880696"/>
    <w:rsid w:val="008A1434"/>
    <w:rsid w:val="008A6F5F"/>
    <w:rsid w:val="009348D0"/>
    <w:rsid w:val="00954236"/>
    <w:rsid w:val="009D6ED4"/>
    <w:rsid w:val="009F4804"/>
    <w:rsid w:val="00A51EA6"/>
    <w:rsid w:val="00AE3238"/>
    <w:rsid w:val="00B65636"/>
    <w:rsid w:val="00B9509E"/>
    <w:rsid w:val="00BA3033"/>
    <w:rsid w:val="00BE0367"/>
    <w:rsid w:val="00C156E5"/>
    <w:rsid w:val="00C21412"/>
    <w:rsid w:val="00C93E04"/>
    <w:rsid w:val="00CC6E49"/>
    <w:rsid w:val="00CE130C"/>
    <w:rsid w:val="00CE32EF"/>
    <w:rsid w:val="00D53EFA"/>
    <w:rsid w:val="00D85B4E"/>
    <w:rsid w:val="00DA2442"/>
    <w:rsid w:val="00DC129E"/>
    <w:rsid w:val="00E00741"/>
    <w:rsid w:val="00E36F64"/>
    <w:rsid w:val="00E80AAA"/>
    <w:rsid w:val="00EE14AE"/>
    <w:rsid w:val="00EE3445"/>
    <w:rsid w:val="00F317E3"/>
    <w:rsid w:val="00F81549"/>
    <w:rsid w:val="00FA0F3D"/>
    <w:rsid w:val="00FA677B"/>
    <w:rsid w:val="00FC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7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67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FA677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7CC54A440E436C468B3F2B4B9FC9EC0BD9703D58DF6C7308C2002184386DD555890A540B0C29B7043BF4ED28ED36E494F5A0351292EB87D1A3FDAQ7o8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57CC54A440E436C468B3F2B4B9FC9EC0BD9703D58DF6C7308C2002184386DD555890A540B0C29B7043BF4ED28ED36E494F5A0351292EB87D1A3FDAQ7o8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25EB4EF7AEDCD5CB33980EBD0FB11D30EEB9238F4B40EE600A2641A81C19D236FBFF6667E677EC54970592325081AF56A963193FCE9310B8oBL" TargetMode="External"/><Relationship Id="rId11" Type="http://schemas.openxmlformats.org/officeDocument/2006/relationships/hyperlink" Target="consultantplus://offline/ref=3DFB5CA1A4DD2BA4E25B8D8FD0704083A7F6721CABD15CC34E4CE254BC0D523590FC6FB364994DFAD4AA3185E4s9oFL" TargetMode="External"/><Relationship Id="rId5" Type="http://schemas.openxmlformats.org/officeDocument/2006/relationships/hyperlink" Target="consultantplus://offline/ref=4F25EB4EF7AEDCD5CB33980EBD0FB11D30EDB92C814B40EE600A2641A81C19D236FBFF646FE37CBA01D804CE770D92AF5CA9601B20BCo5L" TargetMode="External"/><Relationship Id="rId10" Type="http://schemas.openxmlformats.org/officeDocument/2006/relationships/hyperlink" Target="consultantplus://offline/ref=3DFB5CA1A4DD2BA4E25B8D8FD0704083A6F5761BA3D65CC34E4CE254BC0D523582FC37BD649555F082E577D0E8976EFFD9B6C2EC5186sFo5L" TargetMode="External"/><Relationship Id="rId4" Type="http://schemas.openxmlformats.org/officeDocument/2006/relationships/hyperlink" Target="consultantplus://offline/ref=DA57CC54A440E436C468B3F2B4B9FC9EC0BD9703D58DF6C7308C2002184386DD555890A540B0C29B7043BF4ED28ED36E494F5A0351292EB87D1A3FDAQ7o8L" TargetMode="External"/><Relationship Id="rId9" Type="http://schemas.openxmlformats.org/officeDocument/2006/relationships/hyperlink" Target="consultantplus://offline/ref=3DFB5CA1A4DD2BA4E25B8D8FD0704083A6F67815A3DE5CC34E4CE254BC0D523582FC37BF659153F2D4BF67D4A1C36BE0D0AADDEC4F85FCEDs3o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6</Pages>
  <Words>2094</Words>
  <Characters>11939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Михаил Николаевич</dc:creator>
  <cp:keywords/>
  <dc:description/>
  <cp:lastModifiedBy>2007</cp:lastModifiedBy>
  <cp:revision>59</cp:revision>
  <cp:lastPrinted>2020-01-14T07:58:00Z</cp:lastPrinted>
  <dcterms:created xsi:type="dcterms:W3CDTF">2019-12-18T05:17:00Z</dcterms:created>
  <dcterms:modified xsi:type="dcterms:W3CDTF">2020-01-14T08:03:00Z</dcterms:modified>
</cp:coreProperties>
</file>