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D8" w:rsidRPr="00EB38D8" w:rsidRDefault="00EB38D8" w:rsidP="00BA1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E090F" w:rsidRDefault="00BA14B4" w:rsidP="00BA14B4">
      <w:pPr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80" w:rsidRPr="00B11DE3" w:rsidRDefault="009E7580" w:rsidP="009E758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1DE3">
        <w:rPr>
          <w:rFonts w:ascii="Times New Roman" w:hAnsi="Times New Roman" w:cs="Times New Roman"/>
          <w:b/>
          <w:i/>
          <w:sz w:val="36"/>
          <w:szCs w:val="36"/>
        </w:rPr>
        <w:t>Совет народных депутатов</w:t>
      </w:r>
    </w:p>
    <w:p w:rsidR="009E7580" w:rsidRPr="00B11DE3" w:rsidRDefault="00F169FF" w:rsidP="009E758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Озёрского сельского</w:t>
      </w:r>
      <w:r w:rsidR="009E7580" w:rsidRPr="00B11DE3">
        <w:rPr>
          <w:rFonts w:ascii="Times New Roman" w:hAnsi="Times New Roman" w:cs="Times New Roman"/>
          <w:b/>
          <w:i/>
          <w:sz w:val="36"/>
          <w:szCs w:val="36"/>
        </w:rPr>
        <w:t xml:space="preserve"> поселения</w:t>
      </w:r>
    </w:p>
    <w:p w:rsidR="009E7580" w:rsidRPr="00B11DE3" w:rsidRDefault="009E7580" w:rsidP="009E758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11DE3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9E7580" w:rsidRPr="009E7580" w:rsidRDefault="009E7580" w:rsidP="009E7580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B11DE3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9E7580" w:rsidRDefault="009E7580" w:rsidP="009E7580">
      <w:pPr>
        <w:spacing w:after="0"/>
        <w:jc w:val="center"/>
        <w:rPr>
          <w:rFonts w:ascii="Times New Roman" w:hAnsi="Times New Roman" w:cs="Times New Roman"/>
        </w:rPr>
      </w:pPr>
    </w:p>
    <w:p w:rsidR="009E7580" w:rsidRDefault="009E7580" w:rsidP="009E7580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 w:rsidRPr="009E7580">
        <w:rPr>
          <w:rFonts w:ascii="Times New Roman" w:hAnsi="Times New Roman" w:cs="Times New Roman"/>
          <w:b/>
          <w:i/>
          <w:sz w:val="40"/>
        </w:rPr>
        <w:t>РЕШЕНИЕ</w:t>
      </w:r>
    </w:p>
    <w:p w:rsidR="009E7580" w:rsidRPr="009E7580" w:rsidRDefault="009E7580" w:rsidP="009E75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69FF" w:rsidRDefault="00064963" w:rsidP="009E75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38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  </w:t>
      </w:r>
      <w:r w:rsidR="00F169FF" w:rsidRPr="00EB38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</w:t>
      </w:r>
      <w:r w:rsidR="009E7580" w:rsidRPr="00EB38D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B38D8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EB38D8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F169FF" w:rsidRPr="00EB38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EB38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года</w:t>
      </w:r>
      <w:r w:rsidRPr="00EB38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B38D8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Pr="000649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14B4" w:rsidRPr="00064963" w:rsidRDefault="00F169FF" w:rsidP="009E758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зёрки</w:t>
      </w:r>
    </w:p>
    <w:tbl>
      <w:tblPr>
        <w:tblStyle w:val="a5"/>
        <w:tblW w:w="0" w:type="auto"/>
        <w:tblLook w:val="04A0"/>
      </w:tblPr>
      <w:tblGrid>
        <w:gridCol w:w="5070"/>
      </w:tblGrid>
      <w:tr w:rsidR="000269CC" w:rsidRPr="000269CC" w:rsidTr="008A010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269CC" w:rsidRPr="008A0105" w:rsidRDefault="000269CC" w:rsidP="00F169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определения размера арендной платы, порядке, условиях и сроках внесения арендной платы за пользование земельны</w:t>
            </w:r>
            <w:r w:rsidR="007E49C2"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 </w:t>
            </w:r>
            <w:r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>участк</w:t>
            </w:r>
            <w:r w:rsidR="007E49C2"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>, находящи</w:t>
            </w:r>
            <w:r w:rsidR="007E49C2"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>мися</w:t>
            </w:r>
            <w:r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собственности </w:t>
            </w:r>
            <w:r w:rsidR="00F169FF">
              <w:rPr>
                <w:rFonts w:ascii="Times New Roman" w:hAnsi="Times New Roman" w:cs="Times New Roman"/>
                <w:b/>
                <w:sz w:val="28"/>
                <w:szCs w:val="28"/>
              </w:rPr>
              <w:t>Озёрского сельского</w:t>
            </w:r>
            <w:r w:rsidRPr="008A01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 Бутурлиновского  муниципального района Воронежской области</w:t>
            </w:r>
          </w:p>
        </w:tc>
      </w:tr>
    </w:tbl>
    <w:p w:rsidR="000269CC" w:rsidRDefault="000269CC" w:rsidP="009E7580">
      <w:pPr>
        <w:spacing w:after="0"/>
        <w:rPr>
          <w:rFonts w:ascii="Times New Roman" w:hAnsi="Times New Roman" w:cs="Times New Roman"/>
          <w:i/>
          <w:sz w:val="24"/>
          <w:szCs w:val="28"/>
        </w:rPr>
      </w:pPr>
    </w:p>
    <w:p w:rsidR="000269CC" w:rsidRPr="000269CC" w:rsidRDefault="00064963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69CC" w:rsidRPr="000269CC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Гражданским кодексом Российской Федерации, Федеральным законом от 25.10.2001г.</w:t>
      </w:r>
      <w:r w:rsid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0269CC" w:rsidRPr="000269CC">
        <w:rPr>
          <w:rFonts w:ascii="Times New Roman" w:hAnsi="Times New Roman" w:cs="Times New Roman"/>
          <w:sz w:val="28"/>
          <w:szCs w:val="28"/>
        </w:rPr>
        <w:t xml:space="preserve">№137-ФЗ «О введении в действие Земельного кодекса Российской </w:t>
      </w:r>
      <w:proofErr w:type="gramStart"/>
      <w:r w:rsidR="000269CC" w:rsidRPr="000269CC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386732" w:rsidRPr="00386732">
        <w:rPr>
          <w:rFonts w:ascii="Times New Roman" w:hAnsi="Times New Roman" w:cs="Times New Roman"/>
          <w:sz w:val="28"/>
          <w:szCs w:val="28"/>
        </w:rPr>
        <w:t xml:space="preserve">Федеральным законом "Об общих принципах организации местного самоуправления в Российской Федерации" от 06.10.2003 N 131-ФЗ, </w:t>
      </w:r>
      <w:r w:rsidR="000269CC" w:rsidRPr="000269CC">
        <w:rPr>
          <w:rFonts w:ascii="Times New Roman" w:hAnsi="Times New Roman" w:cs="Times New Roman"/>
          <w:sz w:val="28"/>
          <w:szCs w:val="28"/>
        </w:rPr>
        <w:t>Законом Воронежской области от 13.05.2008г.</w:t>
      </w:r>
      <w:r w:rsid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0269CC" w:rsidRPr="000269CC">
        <w:rPr>
          <w:rFonts w:ascii="Times New Roman" w:hAnsi="Times New Roman" w:cs="Times New Roman"/>
          <w:sz w:val="28"/>
          <w:szCs w:val="28"/>
        </w:rPr>
        <w:t xml:space="preserve">№25-ОЗ «О регулировании земельных отношений на территории Воронежской области», </w:t>
      </w:r>
      <w:r w:rsidR="0080156D" w:rsidRPr="0080156D">
        <w:rPr>
          <w:rFonts w:ascii="Times New Roman" w:hAnsi="Times New Roman" w:cs="Times New Roman"/>
          <w:sz w:val="28"/>
          <w:szCs w:val="28"/>
        </w:rPr>
        <w:t>постановлением администрации Воронежской области от 25.04.2008г. №349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</w:t>
      </w:r>
      <w:proofErr w:type="gramEnd"/>
      <w:r w:rsidR="0080156D" w:rsidRPr="0080156D">
        <w:rPr>
          <w:rFonts w:ascii="Times New Roman" w:hAnsi="Times New Roman" w:cs="Times New Roman"/>
          <w:sz w:val="28"/>
          <w:szCs w:val="28"/>
        </w:rPr>
        <w:t xml:space="preserve"> в собственности Воронежской области, и земельных участков, государственная собственность на которые не разграничена», </w:t>
      </w:r>
      <w:r w:rsidR="000269CC" w:rsidRPr="000269C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169FF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0269CC" w:rsidRPr="000269CC">
        <w:rPr>
          <w:rFonts w:ascii="Times New Roman" w:hAnsi="Times New Roman" w:cs="Times New Roman"/>
          <w:sz w:val="28"/>
          <w:szCs w:val="28"/>
        </w:rPr>
        <w:t xml:space="preserve"> поселения Бутурлиновского муниципального района Воронежской области,</w:t>
      </w:r>
      <w:r w:rsid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0269CC" w:rsidRPr="000269C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F169FF" w:rsidRPr="00F169FF">
        <w:rPr>
          <w:rFonts w:ascii="Times New Roman" w:hAnsi="Times New Roman" w:cs="Times New Roman"/>
          <w:sz w:val="28"/>
          <w:szCs w:val="28"/>
        </w:rPr>
        <w:t xml:space="preserve">Озёрского сельского </w:t>
      </w:r>
      <w:r w:rsidR="000269CC" w:rsidRPr="000269CC">
        <w:rPr>
          <w:rFonts w:ascii="Times New Roman" w:hAnsi="Times New Roman" w:cs="Times New Roman"/>
          <w:sz w:val="28"/>
          <w:szCs w:val="28"/>
        </w:rPr>
        <w:t>поселения Бутурлиновского муниципального района Воронежской области</w:t>
      </w:r>
    </w:p>
    <w:p w:rsidR="000269CC" w:rsidRPr="000269CC" w:rsidRDefault="000269CC" w:rsidP="00026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69CC" w:rsidRPr="000269CC" w:rsidRDefault="00F169FF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269CC" w:rsidRPr="000269CC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определения размера арендной платы, порядке, условиях и сроках внесения арендной платы за</w:t>
      </w:r>
      <w:r w:rsidR="007E49C2" w:rsidRPr="007E49C2">
        <w:rPr>
          <w:rFonts w:ascii="Times New Roman" w:hAnsi="Times New Roman" w:cs="Times New Roman"/>
          <w:sz w:val="28"/>
          <w:szCs w:val="28"/>
        </w:rPr>
        <w:t xml:space="preserve"> пользование земельными участками, находящимися </w:t>
      </w:r>
      <w:r w:rsidR="000269CC" w:rsidRPr="000269CC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C9301B" w:rsidRPr="00C9301B">
        <w:rPr>
          <w:rFonts w:ascii="Times New Roman" w:hAnsi="Times New Roman" w:cs="Times New Roman"/>
          <w:sz w:val="28"/>
          <w:szCs w:val="28"/>
        </w:rPr>
        <w:t>поселения Бутурлиновского муниципального района Воронежской области</w:t>
      </w:r>
      <w:r w:rsidR="000269CC" w:rsidRPr="000269CC">
        <w:rPr>
          <w:rFonts w:ascii="Times New Roman" w:hAnsi="Times New Roman" w:cs="Times New Roman"/>
          <w:sz w:val="28"/>
          <w:szCs w:val="28"/>
        </w:rPr>
        <w:t>.</w:t>
      </w:r>
    </w:p>
    <w:p w:rsidR="00BA7E97" w:rsidRPr="00DA0E2C" w:rsidRDefault="00BA7E97" w:rsidP="00BA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E2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официальном периодическом печатном издании «Вестник </w:t>
      </w:r>
      <w:r w:rsidR="00DA0E2C" w:rsidRPr="00DA0E2C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F169FF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F169FF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DA0E2C" w:rsidRPr="00DA0E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A0E2C">
        <w:rPr>
          <w:rFonts w:ascii="Times New Roman" w:hAnsi="Times New Roman" w:cs="Times New Roman"/>
          <w:sz w:val="28"/>
          <w:szCs w:val="28"/>
        </w:rPr>
        <w:t>Бутурлиновского муниципального района Воронежской области».</w:t>
      </w:r>
    </w:p>
    <w:p w:rsidR="00BA7E97" w:rsidRPr="00BA7E97" w:rsidRDefault="00BA7E97" w:rsidP="00BA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E97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опубликования.</w:t>
      </w:r>
    </w:p>
    <w:p w:rsidR="00BA7E97" w:rsidRPr="00BA7E97" w:rsidRDefault="00BA7E97" w:rsidP="00BA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963" w:rsidRPr="0016041E" w:rsidRDefault="00064963" w:rsidP="00F169FF">
      <w:pPr>
        <w:pStyle w:val="FR1"/>
        <w:spacing w:before="0"/>
        <w:jc w:val="both"/>
        <w:rPr>
          <w:sz w:val="24"/>
          <w:szCs w:val="24"/>
        </w:rPr>
      </w:pPr>
      <w:r w:rsidRPr="0016041E">
        <w:t xml:space="preserve">Глава </w:t>
      </w:r>
      <w:r w:rsidR="00F169FF">
        <w:t>Озёрского сельского</w:t>
      </w:r>
      <w:r w:rsidR="00F169FF" w:rsidRPr="000269CC">
        <w:t xml:space="preserve"> </w:t>
      </w:r>
      <w:r w:rsidRPr="0016041E">
        <w:t xml:space="preserve">поселения                                </w:t>
      </w:r>
      <w:r w:rsidR="00F169FF">
        <w:t>Е</w:t>
      </w:r>
      <w:r w:rsidRPr="0016041E">
        <w:t>.</w:t>
      </w:r>
      <w:r w:rsidR="00F169FF">
        <w:t>В</w:t>
      </w:r>
      <w:r w:rsidRPr="0016041E">
        <w:t xml:space="preserve">. </w:t>
      </w:r>
      <w:r w:rsidR="00F169FF">
        <w:t>Петрова</w:t>
      </w:r>
    </w:p>
    <w:p w:rsidR="00064963" w:rsidRPr="0016041E" w:rsidRDefault="00064963" w:rsidP="00064963">
      <w:pPr>
        <w:pStyle w:val="FR1"/>
        <w:spacing w:before="0"/>
        <w:rPr>
          <w:sz w:val="24"/>
          <w:szCs w:val="24"/>
        </w:rPr>
      </w:pPr>
    </w:p>
    <w:p w:rsidR="00064963" w:rsidRPr="0016041E" w:rsidRDefault="00064963" w:rsidP="0006496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6041E">
        <w:rPr>
          <w:rFonts w:ascii="Times New Roman" w:hAnsi="Times New Roman"/>
          <w:sz w:val="28"/>
          <w:szCs w:val="28"/>
          <w:lang w:eastAsia="ar-SA"/>
        </w:rPr>
        <w:t>Председатель Совета</w:t>
      </w:r>
    </w:p>
    <w:p w:rsidR="00064963" w:rsidRPr="0016041E" w:rsidRDefault="00064963" w:rsidP="0006496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6041E">
        <w:rPr>
          <w:rFonts w:ascii="Times New Roman" w:hAnsi="Times New Roman"/>
          <w:sz w:val="28"/>
          <w:szCs w:val="28"/>
          <w:lang w:eastAsia="ar-SA"/>
        </w:rPr>
        <w:t xml:space="preserve">Народных депутатов                                                          </w:t>
      </w:r>
      <w:r w:rsidR="00F169FF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16041E">
        <w:rPr>
          <w:rFonts w:ascii="Times New Roman" w:hAnsi="Times New Roman"/>
          <w:sz w:val="28"/>
          <w:szCs w:val="28"/>
          <w:lang w:eastAsia="ar-SA"/>
        </w:rPr>
        <w:t xml:space="preserve"> И.</w:t>
      </w:r>
      <w:r w:rsidR="00F169FF">
        <w:rPr>
          <w:rFonts w:ascii="Times New Roman" w:hAnsi="Times New Roman"/>
          <w:sz w:val="28"/>
          <w:szCs w:val="28"/>
          <w:lang w:eastAsia="ar-SA"/>
        </w:rPr>
        <w:t>В</w:t>
      </w:r>
      <w:r w:rsidRPr="0016041E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F169FF">
        <w:rPr>
          <w:rFonts w:ascii="Times New Roman" w:hAnsi="Times New Roman"/>
          <w:sz w:val="28"/>
          <w:szCs w:val="28"/>
          <w:lang w:eastAsia="ar-SA"/>
        </w:rPr>
        <w:t>Шелковникова</w:t>
      </w:r>
      <w:proofErr w:type="spellEnd"/>
    </w:p>
    <w:p w:rsidR="000269CC" w:rsidRPr="000269CC" w:rsidRDefault="000269CC" w:rsidP="00BA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61F" w:rsidRDefault="00B9161F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2BE" w:rsidRDefault="008542BE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9FF" w:rsidRDefault="00F169FF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9FF" w:rsidRDefault="00F169FF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9FF" w:rsidRDefault="00F169FF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9FF" w:rsidRDefault="00F169FF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8D8" w:rsidRDefault="00EB38D8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9FF" w:rsidRDefault="00F169FF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70" w:type="dxa"/>
        <w:tblLook w:val="04A0"/>
      </w:tblPr>
      <w:tblGrid>
        <w:gridCol w:w="4501"/>
      </w:tblGrid>
      <w:tr w:rsidR="00FF43B7" w:rsidRPr="00064963" w:rsidTr="00FF43B7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F43B7" w:rsidRPr="00064963" w:rsidRDefault="00FF43B7" w:rsidP="00FF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FF43B7" w:rsidRPr="00064963" w:rsidRDefault="00FF43B7" w:rsidP="00FF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963">
              <w:rPr>
                <w:rFonts w:ascii="Times New Roman" w:hAnsi="Times New Roman" w:cs="Times New Roman"/>
                <w:sz w:val="28"/>
                <w:szCs w:val="28"/>
              </w:rPr>
              <w:t>к решению Совета народных депутатов</w:t>
            </w:r>
            <w:r w:rsidR="00064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9FF">
              <w:rPr>
                <w:rFonts w:ascii="Times New Roman" w:hAnsi="Times New Roman" w:cs="Times New Roman"/>
                <w:sz w:val="28"/>
                <w:szCs w:val="28"/>
              </w:rPr>
              <w:t>Озёрского сельского</w:t>
            </w:r>
            <w:r w:rsidRPr="0006496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Бутурлиновского муниципального района Воронежской области</w:t>
            </w:r>
          </w:p>
          <w:p w:rsidR="00FF43B7" w:rsidRPr="00064963" w:rsidRDefault="00FF43B7" w:rsidP="00F1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8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4963" w:rsidRPr="00EB3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69FF" w:rsidRPr="00EB38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38D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169FF" w:rsidRPr="00EB38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B38D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69FF" w:rsidRPr="00EB38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38D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064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F43B7" w:rsidRDefault="00FF43B7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3B7" w:rsidRPr="005F7378" w:rsidRDefault="000269CC" w:rsidP="00FF43B7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F7378">
        <w:rPr>
          <w:rFonts w:ascii="Times New Roman" w:hAnsi="Times New Roman" w:cs="Times New Roman"/>
          <w:b/>
          <w:sz w:val="48"/>
          <w:szCs w:val="28"/>
        </w:rPr>
        <w:t>Положение</w:t>
      </w:r>
      <w:r w:rsidR="00FF43B7" w:rsidRPr="005F7378">
        <w:rPr>
          <w:rFonts w:ascii="Times New Roman" w:hAnsi="Times New Roman" w:cs="Times New Roman"/>
          <w:b/>
          <w:sz w:val="48"/>
          <w:szCs w:val="28"/>
        </w:rPr>
        <w:t xml:space="preserve"> </w:t>
      </w:r>
    </w:p>
    <w:p w:rsidR="000269CC" w:rsidRPr="00FF43B7" w:rsidRDefault="000269CC" w:rsidP="00FF4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B7">
        <w:rPr>
          <w:rFonts w:ascii="Times New Roman" w:hAnsi="Times New Roman" w:cs="Times New Roman"/>
          <w:b/>
          <w:sz w:val="28"/>
          <w:szCs w:val="28"/>
        </w:rPr>
        <w:t>о</w:t>
      </w:r>
      <w:r w:rsidR="00FF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B7">
        <w:rPr>
          <w:rFonts w:ascii="Times New Roman" w:hAnsi="Times New Roman" w:cs="Times New Roman"/>
          <w:b/>
          <w:sz w:val="28"/>
          <w:szCs w:val="28"/>
        </w:rPr>
        <w:t>порядке определения размера арендной платы, порядке, условиях и</w:t>
      </w:r>
      <w:r w:rsidR="00FF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B7">
        <w:rPr>
          <w:rFonts w:ascii="Times New Roman" w:hAnsi="Times New Roman" w:cs="Times New Roman"/>
          <w:b/>
          <w:sz w:val="28"/>
          <w:szCs w:val="28"/>
        </w:rPr>
        <w:t>сроках внесения арендной платы за</w:t>
      </w:r>
      <w:r w:rsidR="00FF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191" w:rsidRPr="00545191">
        <w:rPr>
          <w:rFonts w:ascii="Times New Roman" w:hAnsi="Times New Roman" w:cs="Times New Roman"/>
          <w:b/>
          <w:sz w:val="28"/>
          <w:szCs w:val="28"/>
        </w:rPr>
        <w:t>пользование земельными участками, находящимися</w:t>
      </w:r>
      <w:r w:rsidRPr="00FF43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F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B7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F169FF" w:rsidRPr="00F169FF">
        <w:rPr>
          <w:rFonts w:ascii="Times New Roman" w:hAnsi="Times New Roman" w:cs="Times New Roman"/>
          <w:b/>
          <w:sz w:val="28"/>
          <w:szCs w:val="28"/>
        </w:rPr>
        <w:t xml:space="preserve">Озёрского сельского </w:t>
      </w:r>
      <w:r w:rsidR="00FF43B7" w:rsidRPr="00FF43B7">
        <w:rPr>
          <w:rFonts w:ascii="Times New Roman" w:hAnsi="Times New Roman" w:cs="Times New Roman"/>
          <w:b/>
          <w:sz w:val="28"/>
          <w:szCs w:val="28"/>
        </w:rPr>
        <w:t>поселения Бутурлиновского  муниципального района Воронежской области</w:t>
      </w:r>
    </w:p>
    <w:p w:rsidR="000269CC" w:rsidRPr="000269CC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823E7B" w:rsidRDefault="000269CC" w:rsidP="0082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7B">
        <w:rPr>
          <w:rFonts w:ascii="Times New Roman" w:hAnsi="Times New Roman" w:cs="Times New Roman"/>
          <w:b/>
          <w:sz w:val="28"/>
          <w:szCs w:val="28"/>
        </w:rPr>
        <w:t>1. Основные положения</w:t>
      </w:r>
    </w:p>
    <w:p w:rsidR="000269CC" w:rsidRPr="0094680D" w:rsidRDefault="000269CC" w:rsidP="00FF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9C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269CC">
        <w:rPr>
          <w:rFonts w:ascii="Times New Roman" w:hAnsi="Times New Roman" w:cs="Times New Roman"/>
          <w:sz w:val="28"/>
          <w:szCs w:val="28"/>
        </w:rPr>
        <w:t xml:space="preserve">Настоящее Положение, принятое в соответствии со статьями 22, 65, 39.6, 39.7, 39.18 Земельного кодекса Российской Федерации, статьями 614, 654 Гражданского кодекса Российской Федерации, Федеральным законом от 25.10.2001г.№137-ФЗ «О введении в действие Земельного кодекса Российской Федерации», Законом Воронежской области от 13.05.2008г.№25-ОЗ «О регулировании земельных отношений на территории Воронежской области", </w:t>
      </w:r>
      <w:r w:rsidR="00FF43B7" w:rsidRPr="00FF43B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="00FF43B7" w:rsidRPr="00FF43B7">
        <w:rPr>
          <w:rFonts w:ascii="Times New Roman" w:hAnsi="Times New Roman" w:cs="Times New Roman"/>
          <w:sz w:val="28"/>
          <w:szCs w:val="28"/>
        </w:rPr>
        <w:t>Федерации от 16.07.2009 № 582 "Об</w:t>
      </w:r>
      <w:proofErr w:type="gramEnd"/>
      <w:r w:rsidR="00FF43B7" w:rsidRPr="00FF4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3B7" w:rsidRPr="00FF43B7">
        <w:rPr>
          <w:rFonts w:ascii="Times New Roman" w:hAnsi="Times New Roman" w:cs="Times New Roman"/>
          <w:sz w:val="28"/>
          <w:szCs w:val="28"/>
        </w:rPr>
        <w:t>основных принципах определения арендной платы при</w:t>
      </w:r>
      <w:r w:rsidR="00064963">
        <w:rPr>
          <w:rFonts w:ascii="Times New Roman" w:hAnsi="Times New Roman" w:cs="Times New Roman"/>
          <w:sz w:val="28"/>
          <w:szCs w:val="28"/>
        </w:rPr>
        <w:t xml:space="preserve"> </w:t>
      </w:r>
      <w:r w:rsidR="00FF43B7" w:rsidRPr="00FF43B7">
        <w:rPr>
          <w:rFonts w:ascii="Times New Roman" w:hAnsi="Times New Roman" w:cs="Times New Roman"/>
          <w:sz w:val="28"/>
          <w:szCs w:val="28"/>
        </w:rPr>
        <w:t>аренде земельных участков, находящихся в государственной или муниципальной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="00FF43B7" w:rsidRPr="00FF43B7">
        <w:rPr>
          <w:rFonts w:ascii="Times New Roman" w:hAnsi="Times New Roman" w:cs="Times New Roman"/>
          <w:sz w:val="28"/>
          <w:szCs w:val="28"/>
        </w:rPr>
        <w:t>собственности, и о Правилах определения арендной платы, а также порядка, условий и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="00FF43B7" w:rsidRPr="00FF43B7">
        <w:rPr>
          <w:rFonts w:ascii="Times New Roman" w:hAnsi="Times New Roman" w:cs="Times New Roman"/>
          <w:sz w:val="28"/>
          <w:szCs w:val="28"/>
        </w:rPr>
        <w:t>сроков внесения арендной платы за земли, находящиеся в собственности Российской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="00FF43B7" w:rsidRPr="00FF43B7">
        <w:rPr>
          <w:rFonts w:ascii="Times New Roman" w:hAnsi="Times New Roman" w:cs="Times New Roman"/>
          <w:sz w:val="28"/>
          <w:szCs w:val="28"/>
        </w:rPr>
        <w:t>Федерации",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Pr="000269CC">
        <w:rPr>
          <w:rFonts w:ascii="Times New Roman" w:hAnsi="Times New Roman" w:cs="Times New Roman"/>
          <w:sz w:val="28"/>
          <w:szCs w:val="28"/>
        </w:rPr>
        <w:t>постановлением администрации Воронежской области от 25.04.2008г. №349</w:t>
      </w:r>
      <w:r w:rsidR="00FF43B7">
        <w:rPr>
          <w:rFonts w:ascii="Times New Roman" w:hAnsi="Times New Roman" w:cs="Times New Roman"/>
          <w:sz w:val="28"/>
          <w:szCs w:val="28"/>
        </w:rPr>
        <w:t xml:space="preserve"> </w:t>
      </w:r>
      <w:r w:rsidRPr="000269CC">
        <w:rPr>
          <w:rFonts w:ascii="Times New Roman" w:hAnsi="Times New Roman" w:cs="Times New Roman"/>
          <w:sz w:val="28"/>
          <w:szCs w:val="28"/>
        </w:rPr>
        <w:t>«Об утверждении Положения о порядке определения размера арендной платы, порядке, условиях и сроках внесения арендной</w:t>
      </w:r>
      <w:proofErr w:type="gramEnd"/>
      <w:r w:rsidRPr="000269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9CC">
        <w:rPr>
          <w:rFonts w:ascii="Times New Roman" w:hAnsi="Times New Roman" w:cs="Times New Roman"/>
          <w:sz w:val="28"/>
          <w:szCs w:val="28"/>
        </w:rPr>
        <w:t xml:space="preserve">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разграничена», Уставом </w:t>
      </w:r>
      <w:r w:rsidR="00F169FF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F169FF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823E7B" w:rsidRPr="00823E7B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="00823E7B">
        <w:rPr>
          <w:rFonts w:ascii="Times New Roman" w:hAnsi="Times New Roman" w:cs="Times New Roman"/>
          <w:sz w:val="28"/>
          <w:szCs w:val="28"/>
        </w:rPr>
        <w:t xml:space="preserve"> </w:t>
      </w:r>
      <w:r w:rsidRPr="000269CC">
        <w:rPr>
          <w:rFonts w:ascii="Times New Roman" w:hAnsi="Times New Roman" w:cs="Times New Roman"/>
          <w:sz w:val="28"/>
          <w:szCs w:val="28"/>
        </w:rPr>
        <w:t xml:space="preserve">устанавливает порядок определения размера арендной платы, порядок, условия и сроки внесения арендной платы </w:t>
      </w:r>
      <w:r w:rsidR="00545191" w:rsidRPr="00545191">
        <w:rPr>
          <w:rFonts w:ascii="Times New Roman" w:hAnsi="Times New Roman" w:cs="Times New Roman"/>
          <w:sz w:val="28"/>
          <w:szCs w:val="28"/>
        </w:rPr>
        <w:t>за пользование земельными участками, находящимися</w:t>
      </w:r>
      <w:r w:rsidRPr="000269CC">
        <w:rPr>
          <w:rFonts w:ascii="Times New Roman" w:hAnsi="Times New Roman" w:cs="Times New Roman"/>
          <w:sz w:val="28"/>
          <w:szCs w:val="28"/>
        </w:rPr>
        <w:t xml:space="preserve"> в </w:t>
      </w:r>
      <w:r w:rsidRPr="0094680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169FF">
        <w:rPr>
          <w:rFonts w:ascii="Times New Roman" w:hAnsi="Times New Roman" w:cs="Times New Roman"/>
          <w:sz w:val="28"/>
          <w:szCs w:val="28"/>
        </w:rPr>
        <w:t xml:space="preserve">Озёрского сельского </w:t>
      </w:r>
      <w:r w:rsidR="00823E7B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1.2. </w:t>
      </w:r>
      <w:r w:rsidRPr="0094680D">
        <w:rPr>
          <w:rFonts w:ascii="Times New Roman" w:hAnsi="Times New Roman" w:cs="Times New Roman"/>
          <w:b/>
          <w:sz w:val="28"/>
          <w:szCs w:val="28"/>
        </w:rPr>
        <w:t>Годовой</w:t>
      </w:r>
      <w:r w:rsidRPr="0094680D">
        <w:rPr>
          <w:rFonts w:ascii="Times New Roman" w:hAnsi="Times New Roman" w:cs="Times New Roman"/>
          <w:sz w:val="28"/>
          <w:szCs w:val="28"/>
        </w:rPr>
        <w:t xml:space="preserve"> размер арендной платы </w:t>
      </w:r>
      <w:r w:rsidR="00545191" w:rsidRPr="0094680D">
        <w:rPr>
          <w:rFonts w:ascii="Times New Roman" w:hAnsi="Times New Roman" w:cs="Times New Roman"/>
          <w:sz w:val="28"/>
          <w:szCs w:val="28"/>
        </w:rPr>
        <w:t>за пользование земельными участками, находящимися</w:t>
      </w:r>
      <w:r w:rsidRPr="0094680D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F169FF" w:rsidRPr="00F169FF">
        <w:rPr>
          <w:rFonts w:ascii="Times New Roman" w:hAnsi="Times New Roman" w:cs="Times New Roman"/>
          <w:sz w:val="28"/>
          <w:szCs w:val="28"/>
        </w:rPr>
        <w:t xml:space="preserve">Озёрского сельского </w:t>
      </w:r>
      <w:r w:rsidR="00823E7B" w:rsidRPr="009468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23E7B" w:rsidRPr="0094680D">
        <w:rPr>
          <w:rFonts w:ascii="Times New Roman" w:hAnsi="Times New Roman" w:cs="Times New Roman"/>
          <w:sz w:val="28"/>
          <w:szCs w:val="28"/>
        </w:rPr>
        <w:lastRenderedPageBreak/>
        <w:t>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 xml:space="preserve">, определяется настоящим Положением </w:t>
      </w:r>
      <w:r w:rsidRPr="0094680D">
        <w:rPr>
          <w:rFonts w:ascii="Times New Roman" w:hAnsi="Times New Roman" w:cs="Times New Roman"/>
          <w:b/>
          <w:sz w:val="28"/>
          <w:szCs w:val="28"/>
        </w:rPr>
        <w:t>одним из следующих способов</w:t>
      </w:r>
      <w:r w:rsidRPr="0094680D">
        <w:rPr>
          <w:rFonts w:ascii="Times New Roman" w:hAnsi="Times New Roman" w:cs="Times New Roman"/>
          <w:sz w:val="28"/>
          <w:szCs w:val="28"/>
        </w:rPr>
        <w:t>: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- </w:t>
      </w:r>
      <w:r w:rsidR="00823E7B" w:rsidRPr="0094680D">
        <w:rPr>
          <w:rFonts w:ascii="Times New Roman" w:hAnsi="Times New Roman" w:cs="Times New Roman"/>
          <w:sz w:val="28"/>
          <w:szCs w:val="28"/>
        </w:rPr>
        <w:t xml:space="preserve">  </w:t>
      </w:r>
      <w:r w:rsidRPr="0094680D">
        <w:rPr>
          <w:rFonts w:ascii="Times New Roman" w:hAnsi="Times New Roman" w:cs="Times New Roman"/>
          <w:b/>
          <w:sz w:val="28"/>
          <w:szCs w:val="28"/>
        </w:rPr>
        <w:t>по результатам торгов</w:t>
      </w:r>
      <w:r w:rsidRPr="0094680D">
        <w:rPr>
          <w:rFonts w:ascii="Times New Roman" w:hAnsi="Times New Roman" w:cs="Times New Roman"/>
          <w:sz w:val="28"/>
          <w:szCs w:val="28"/>
        </w:rPr>
        <w:t xml:space="preserve"> (аукционов);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- </w:t>
      </w:r>
      <w:r w:rsidRPr="0094680D">
        <w:rPr>
          <w:rFonts w:ascii="Times New Roman" w:hAnsi="Times New Roman" w:cs="Times New Roman"/>
          <w:b/>
          <w:sz w:val="28"/>
          <w:szCs w:val="28"/>
        </w:rPr>
        <w:t>на основании рыночной стоимости земельного участка, рыночной стоимости арендной платы за земельный участок</w:t>
      </w:r>
      <w:r w:rsidRPr="0094680D">
        <w:rPr>
          <w:rFonts w:ascii="Times New Roman" w:hAnsi="Times New Roman" w:cs="Times New Roman"/>
          <w:sz w:val="28"/>
          <w:szCs w:val="28"/>
        </w:rPr>
        <w:t>, определяемой в соответствии с законодательством Российской Федерации об оценочной деятельности</w:t>
      </w:r>
      <w:r w:rsidR="00B0634E" w:rsidRPr="0094680D">
        <w:rPr>
          <w:rFonts w:ascii="Times New Roman" w:hAnsi="Times New Roman" w:cs="Times New Roman"/>
          <w:sz w:val="28"/>
          <w:szCs w:val="28"/>
        </w:rPr>
        <w:t xml:space="preserve"> (по выбору администрации </w:t>
      </w:r>
      <w:r w:rsidR="00F169FF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F169FF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B0634E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области)</w:t>
      </w:r>
      <w:r w:rsidRPr="0094680D">
        <w:rPr>
          <w:rFonts w:ascii="Times New Roman" w:hAnsi="Times New Roman" w:cs="Times New Roman"/>
          <w:sz w:val="28"/>
          <w:szCs w:val="28"/>
        </w:rPr>
        <w:t>;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- </w:t>
      </w:r>
      <w:r w:rsidRPr="0094680D">
        <w:rPr>
          <w:rFonts w:ascii="Times New Roman" w:hAnsi="Times New Roman" w:cs="Times New Roman"/>
          <w:b/>
          <w:sz w:val="28"/>
          <w:szCs w:val="28"/>
        </w:rPr>
        <w:t>на основании кадастровой стоимости земельного участка</w:t>
      </w:r>
      <w:r w:rsidRPr="0094680D">
        <w:rPr>
          <w:rFonts w:ascii="Times New Roman" w:hAnsi="Times New Roman" w:cs="Times New Roman"/>
          <w:sz w:val="28"/>
          <w:szCs w:val="28"/>
        </w:rPr>
        <w:t xml:space="preserve"> с учетом удельного показателя кадастровой стоимости земли, определяемого </w:t>
      </w:r>
      <w:r w:rsidRPr="0094680D">
        <w:rPr>
          <w:rFonts w:ascii="Times New Roman" w:hAnsi="Times New Roman" w:cs="Times New Roman"/>
          <w:b/>
          <w:sz w:val="28"/>
          <w:szCs w:val="28"/>
        </w:rPr>
        <w:t>на основании сведений государственного кадастра недвижимости</w:t>
      </w:r>
      <w:r w:rsidR="00B0634E" w:rsidRPr="0094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34E" w:rsidRPr="0094680D">
        <w:rPr>
          <w:rFonts w:ascii="Times New Roman" w:hAnsi="Times New Roman" w:cs="Times New Roman"/>
          <w:sz w:val="28"/>
          <w:szCs w:val="28"/>
        </w:rPr>
        <w:t xml:space="preserve">(по выбору администрации </w:t>
      </w:r>
      <w:r w:rsidR="00F169FF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F169FF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B0634E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области)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1.3. Расчет арендной платы за пользование земельных участков, находящихся в собственности </w:t>
      </w:r>
      <w:r w:rsidR="00F169FF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F169FF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823E7B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 xml:space="preserve">, производится администрацией </w:t>
      </w:r>
      <w:r w:rsidR="00F169FF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F169FF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823E7B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94680D" w:rsidRDefault="000269CC" w:rsidP="005F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0D">
        <w:rPr>
          <w:rFonts w:ascii="Times New Roman" w:hAnsi="Times New Roman" w:cs="Times New Roman"/>
          <w:b/>
          <w:sz w:val="28"/>
          <w:szCs w:val="28"/>
        </w:rPr>
        <w:t>2. Порядок определения размера арендной платы за</w:t>
      </w:r>
      <w:r w:rsidR="00823E7B" w:rsidRPr="0094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80D">
        <w:rPr>
          <w:rFonts w:ascii="Times New Roman" w:hAnsi="Times New Roman" w:cs="Times New Roman"/>
          <w:b/>
          <w:sz w:val="28"/>
          <w:szCs w:val="28"/>
        </w:rPr>
        <w:t>земельные участки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2.1. В случае заключения договора аренды земельного участка, находящегося в муниципальной собственности, на аукционе на право заключения договора аренды земельного участка </w:t>
      </w:r>
      <w:r w:rsidRPr="0094680D">
        <w:rPr>
          <w:rFonts w:ascii="Times New Roman" w:hAnsi="Times New Roman" w:cs="Times New Roman"/>
          <w:b/>
          <w:sz w:val="28"/>
          <w:szCs w:val="28"/>
        </w:rPr>
        <w:t>годовой</w:t>
      </w:r>
      <w:r w:rsidRPr="0094680D">
        <w:rPr>
          <w:rFonts w:ascii="Times New Roman" w:hAnsi="Times New Roman" w:cs="Times New Roman"/>
          <w:sz w:val="28"/>
          <w:szCs w:val="28"/>
        </w:rPr>
        <w:t xml:space="preserve"> размер арендной платы или размер первого арендного платежа за земельный участок </w:t>
      </w:r>
      <w:r w:rsidRPr="0094680D">
        <w:rPr>
          <w:rFonts w:ascii="Times New Roman" w:hAnsi="Times New Roman" w:cs="Times New Roman"/>
          <w:b/>
          <w:sz w:val="28"/>
          <w:szCs w:val="28"/>
        </w:rPr>
        <w:t>определяется по результатам этого аукциона.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80D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годовой размер арендной платы или размер первого арендного платежа за такой земельный участок определяется в размере начальной цены предмета</w:t>
      </w:r>
      <w:proofErr w:type="gramEnd"/>
      <w:r w:rsidRPr="0094680D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4680D">
        <w:rPr>
          <w:rFonts w:ascii="Times New Roman" w:hAnsi="Times New Roman" w:cs="Times New Roman"/>
          <w:sz w:val="28"/>
          <w:szCs w:val="28"/>
        </w:rPr>
        <w:t xml:space="preserve">В случае заключения без проведения торгов договора аренды земельного участка, предназначенного для ведения сельскохозяйственного производства, с арендатором,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участка, годовой размер арендной платы устанавливается в размере рыночной </w:t>
      </w:r>
      <w:r w:rsidRPr="0094680D">
        <w:rPr>
          <w:rFonts w:ascii="Times New Roman" w:hAnsi="Times New Roman" w:cs="Times New Roman"/>
          <w:sz w:val="28"/>
          <w:szCs w:val="28"/>
        </w:rPr>
        <w:lastRenderedPageBreak/>
        <w:t>стоимости</w:t>
      </w:r>
      <w:proofErr w:type="gramEnd"/>
      <w:r w:rsidRPr="0094680D">
        <w:rPr>
          <w:rFonts w:ascii="Times New Roman" w:hAnsi="Times New Roman" w:cs="Times New Roman"/>
          <w:sz w:val="28"/>
          <w:szCs w:val="28"/>
        </w:rPr>
        <w:t xml:space="preserve"> годовой арендной платы в соответствии с законодательством Российской Федерации об оценочной деятельности.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2.3. В случае заключения договоров аренды земельных участков, предоставленных </w:t>
      </w:r>
      <w:r w:rsidRPr="0094680D">
        <w:rPr>
          <w:rFonts w:ascii="Times New Roman" w:hAnsi="Times New Roman" w:cs="Times New Roman"/>
          <w:b/>
          <w:sz w:val="28"/>
          <w:szCs w:val="28"/>
        </w:rPr>
        <w:t>в аренду без проведения торгов</w:t>
      </w:r>
      <w:r w:rsidRPr="0094680D">
        <w:rPr>
          <w:rFonts w:ascii="Times New Roman" w:hAnsi="Times New Roman" w:cs="Times New Roman"/>
          <w:sz w:val="28"/>
          <w:szCs w:val="28"/>
        </w:rPr>
        <w:t xml:space="preserve"> (аукционов) </w:t>
      </w:r>
      <w:r w:rsidRPr="0094680D">
        <w:rPr>
          <w:rFonts w:ascii="Times New Roman" w:hAnsi="Times New Roman" w:cs="Times New Roman"/>
          <w:b/>
          <w:sz w:val="28"/>
          <w:szCs w:val="28"/>
        </w:rPr>
        <w:t>годовой</w:t>
      </w:r>
      <w:r w:rsidRPr="0094680D">
        <w:rPr>
          <w:rFonts w:ascii="Times New Roman" w:hAnsi="Times New Roman" w:cs="Times New Roman"/>
          <w:sz w:val="28"/>
          <w:szCs w:val="28"/>
        </w:rPr>
        <w:t xml:space="preserve"> размер арендной платы за земельный участок рассчитывается </w:t>
      </w:r>
      <w:r w:rsidRPr="0094680D">
        <w:rPr>
          <w:rFonts w:ascii="Times New Roman" w:hAnsi="Times New Roman" w:cs="Times New Roman"/>
          <w:b/>
          <w:sz w:val="28"/>
          <w:szCs w:val="28"/>
        </w:rPr>
        <w:t>на основании кадастровой стоимости земельного участка, по формуле:</w:t>
      </w:r>
    </w:p>
    <w:p w:rsidR="000269CC" w:rsidRPr="0094680D" w:rsidRDefault="00823E7B" w:rsidP="005A209B">
      <w:pPr>
        <w:spacing w:after="0"/>
        <w:jc w:val="center"/>
        <w:rPr>
          <w:rFonts w:ascii="Times New Roman" w:hAnsi="Times New Roman" w:cs="Times New Roman"/>
          <w:sz w:val="48"/>
          <w:szCs w:val="28"/>
        </w:rPr>
      </w:pPr>
      <w:r w:rsidRPr="0094680D">
        <w:rPr>
          <w:rFonts w:ascii="Times New Roman" w:hAnsi="Times New Roman" w:cs="Times New Roman"/>
          <w:noProof/>
          <w:sz w:val="40"/>
          <w:szCs w:val="28"/>
        </w:rPr>
        <w:drawing>
          <wp:inline distT="0" distB="0" distL="0" distR="0">
            <wp:extent cx="443865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80D">
        <w:rPr>
          <w:rFonts w:ascii="Times New Roman" w:hAnsi="Times New Roman" w:cs="Times New Roman"/>
          <w:b/>
          <w:i/>
          <w:sz w:val="28"/>
          <w:szCs w:val="28"/>
        </w:rPr>
        <w:t>где:</w:t>
      </w:r>
    </w:p>
    <w:p w:rsidR="000269CC" w:rsidRPr="0094680D" w:rsidRDefault="000269CC" w:rsidP="00823E7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- величина годовой арендной платы;</w:t>
      </w:r>
    </w:p>
    <w:p w:rsidR="000269CC" w:rsidRPr="0094680D" w:rsidRDefault="00EB38D8" w:rsidP="00823E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3" o:spid="_x0000_i1025" type="#_x0000_t75" style="width:15.6pt;height:18pt;visibility:visible;mso-wrap-style:square" o:bullet="t">
            <v:imagedata r:id="rId7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>- кадастровая стоимость земельного участка;</w:t>
      </w:r>
    </w:p>
    <w:p w:rsidR="000269CC" w:rsidRPr="0094680D" w:rsidRDefault="00EB38D8" w:rsidP="00823E7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4" o:spid="_x0000_i1026" type="#_x0000_t75" style="width:19.2pt;height:18pt;visibility:visible;mso-wrap-style:square" o:bullet="t">
            <v:imagedata r:id="rId8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- </w:t>
      </w:r>
      <w:r w:rsidR="000269CC" w:rsidRPr="0094680D">
        <w:rPr>
          <w:rFonts w:ascii="Times New Roman" w:hAnsi="Times New Roman" w:cs="Times New Roman"/>
          <w:b/>
          <w:sz w:val="28"/>
          <w:szCs w:val="28"/>
        </w:rPr>
        <w:t>арендная ставка</w:t>
      </w:r>
      <w:r w:rsidR="000269CC" w:rsidRPr="0094680D">
        <w:rPr>
          <w:rFonts w:ascii="Times New Roman" w:hAnsi="Times New Roman" w:cs="Times New Roman"/>
          <w:sz w:val="28"/>
          <w:szCs w:val="28"/>
        </w:rPr>
        <w:t>, установленная в процентах от кадастровой стоимости в зависимости от разрешенного (функционального) использования;</w:t>
      </w:r>
    </w:p>
    <w:p w:rsidR="000269CC" w:rsidRPr="0094680D" w:rsidRDefault="00EB38D8" w:rsidP="000223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5" o:spid="_x0000_i1027" type="#_x0000_t75" style="width:16.2pt;height:18pt;visibility:visible;mso-wrap-style:square" o:bullet="t">
            <v:imagedata r:id="rId9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корректирующий (повышающий) коэффициент, установленный п.2.6 настоящего Положения;</w:t>
      </w:r>
    </w:p>
    <w:p w:rsidR="000269CC" w:rsidRPr="0094680D" w:rsidRDefault="00EB38D8" w:rsidP="000223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6" o:spid="_x0000_i1028" type="#_x0000_t75" style="width:16.2pt;height:18pt;visibility:visible;mso-wrap-style:square" o:bullet="t">
            <v:imagedata r:id="rId10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корректирующий (понижающий) коэффициент, установленный п.2.7 настоящего Положения;</w:t>
      </w:r>
    </w:p>
    <w:p w:rsidR="000269CC" w:rsidRPr="0094680D" w:rsidRDefault="00EB38D8" w:rsidP="0002231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7" o:spid="_x0000_i1029" type="#_x0000_t75" style="width:16.2pt;height:18pt;visibility:visible;mso-wrap-style:square" o:bullet="t">
            <v:imagedata r:id="rId11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- поправочный повышающий коэффициент, отражающий изменение удельных </w:t>
      </w:r>
      <w:proofErr w:type="gramStart"/>
      <w:r w:rsidR="000269CC" w:rsidRPr="0094680D">
        <w:rPr>
          <w:rFonts w:ascii="Times New Roman" w:hAnsi="Times New Roman" w:cs="Times New Roman"/>
          <w:sz w:val="28"/>
          <w:szCs w:val="28"/>
        </w:rPr>
        <w:t>показателей кадастровой стоимости земель населенных пунктов Воронежской области</w:t>
      </w:r>
      <w:proofErr w:type="gramEnd"/>
      <w:r w:rsidR="000269CC"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2.4. </w:t>
      </w:r>
      <w:r w:rsidRPr="0094680D">
        <w:rPr>
          <w:rFonts w:ascii="Times New Roman" w:hAnsi="Times New Roman" w:cs="Times New Roman"/>
          <w:b/>
          <w:sz w:val="28"/>
          <w:szCs w:val="28"/>
        </w:rPr>
        <w:t>Арендные ставки</w:t>
      </w:r>
      <w:r w:rsidRPr="0094680D">
        <w:rPr>
          <w:rFonts w:ascii="Times New Roman" w:hAnsi="Times New Roman" w:cs="Times New Roman"/>
          <w:sz w:val="28"/>
          <w:szCs w:val="28"/>
        </w:rPr>
        <w:t xml:space="preserve"> за пользование земельными участками, находящимися в собственности </w:t>
      </w:r>
      <w:r w:rsidR="00D41134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D41134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A83FD5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 xml:space="preserve">, </w:t>
      </w:r>
      <w:r w:rsidRPr="0094680D">
        <w:rPr>
          <w:rFonts w:ascii="Times New Roman" w:hAnsi="Times New Roman" w:cs="Times New Roman"/>
          <w:b/>
          <w:sz w:val="28"/>
          <w:szCs w:val="28"/>
        </w:rPr>
        <w:t>устанавливаются администрацией</w:t>
      </w:r>
      <w:r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="00D41134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D41134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A83FD5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94680D">
        <w:rPr>
          <w:rFonts w:ascii="Times New Roman" w:hAnsi="Times New Roman" w:cs="Times New Roman"/>
          <w:sz w:val="28"/>
          <w:szCs w:val="28"/>
        </w:rPr>
        <w:t xml:space="preserve"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 решением Совета народных депутатов </w:t>
      </w:r>
      <w:r w:rsidR="00D41134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D41134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A83FD5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 xml:space="preserve"> об изменении методики расчета и ставок арендной платы за земельные участки, находящиеся в муниципальной собственности, вида деятельности</w:t>
      </w:r>
      <w:proofErr w:type="gramEnd"/>
      <w:r w:rsidRPr="0094680D">
        <w:rPr>
          <w:rFonts w:ascii="Times New Roman" w:hAnsi="Times New Roman" w:cs="Times New Roman"/>
          <w:sz w:val="28"/>
          <w:szCs w:val="28"/>
        </w:rPr>
        <w:t xml:space="preserve"> арендатора, в случае перевода земельного участка из одной категории в другую и изменения вида разрешенного использования земельного участка. Указанный порядок изменения арендной платы предусматривается договором аренды земельного участка.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5F7378"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Pr="0094680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468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680D">
        <w:rPr>
          <w:rFonts w:ascii="Times New Roman" w:hAnsi="Times New Roman" w:cs="Times New Roman"/>
          <w:sz w:val="28"/>
          <w:szCs w:val="28"/>
        </w:rPr>
        <w:t xml:space="preserve"> если по истечении сроков проектирования и строительства, реконструкции объектов недвижимости, установленных при первоначальном предоставлении земельного участка,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начисление арендной платы производится с применением корректирующего (повышающего) коэффициента "2" в течение первого года превышения срока проектирования и строительства, с применением корректирующего (повышающего) коэффициента "3" - в течение второго и последующих годов.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2.7.</w:t>
      </w:r>
      <w:r w:rsidR="005F7378"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Pr="0094680D">
        <w:rPr>
          <w:rFonts w:ascii="Times New Roman" w:hAnsi="Times New Roman" w:cs="Times New Roman"/>
          <w:sz w:val="28"/>
          <w:szCs w:val="28"/>
        </w:rPr>
        <w:t xml:space="preserve">Размер арендной платы за аренду земельных участков может быть временно уменьшен путем применения корректирующего (понижающего) коэффициента от 0,5 до 1. Решение об уменьшении размера арендной платы принимается Советом народных депутатов </w:t>
      </w:r>
      <w:r w:rsidR="00D41134" w:rsidRPr="00D41134">
        <w:rPr>
          <w:rFonts w:ascii="Times New Roman" w:hAnsi="Times New Roman" w:cs="Times New Roman"/>
          <w:sz w:val="28"/>
          <w:szCs w:val="28"/>
        </w:rPr>
        <w:t xml:space="preserve">Озёрского сельского </w:t>
      </w:r>
      <w:r w:rsidR="00A83FD5" w:rsidRPr="0094680D">
        <w:rPr>
          <w:rFonts w:ascii="Times New Roman" w:hAnsi="Times New Roman" w:cs="Times New Roman"/>
          <w:sz w:val="28"/>
          <w:szCs w:val="28"/>
        </w:rPr>
        <w:t xml:space="preserve">поселения Бутурлиновского  муниципального района Воронежской области </w:t>
      </w:r>
      <w:r w:rsidRPr="0094680D">
        <w:rPr>
          <w:rFonts w:ascii="Times New Roman" w:hAnsi="Times New Roman" w:cs="Times New Roman"/>
          <w:sz w:val="28"/>
          <w:szCs w:val="28"/>
        </w:rPr>
        <w:t>до начала финансового года. Коэффициент 0,5 может применяться при расчете арендной платы за пользование земельн</w:t>
      </w:r>
      <w:r w:rsidR="00545191" w:rsidRPr="0094680D">
        <w:rPr>
          <w:rFonts w:ascii="Times New Roman" w:hAnsi="Times New Roman" w:cs="Times New Roman"/>
          <w:sz w:val="28"/>
          <w:szCs w:val="28"/>
        </w:rPr>
        <w:t>ым</w:t>
      </w:r>
      <w:r w:rsidRPr="0094680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5191" w:rsidRPr="0094680D">
        <w:rPr>
          <w:rFonts w:ascii="Times New Roman" w:hAnsi="Times New Roman" w:cs="Times New Roman"/>
          <w:sz w:val="28"/>
          <w:szCs w:val="28"/>
        </w:rPr>
        <w:t>ом</w:t>
      </w:r>
      <w:r w:rsidRPr="0094680D">
        <w:rPr>
          <w:rFonts w:ascii="Times New Roman" w:hAnsi="Times New Roman" w:cs="Times New Roman"/>
          <w:sz w:val="28"/>
          <w:szCs w:val="28"/>
        </w:rPr>
        <w:t xml:space="preserve">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94680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4680D">
        <w:rPr>
          <w:rFonts w:ascii="Times New Roman" w:hAnsi="Times New Roman" w:cs="Times New Roman"/>
          <w:sz w:val="28"/>
          <w:szCs w:val="28"/>
        </w:rPr>
        <w:t xml:space="preserve"> партнерстве, на основании обращения лица, с которым заключены указанные соглашения.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2.8. В случае если здание (помещения в нем), находящееся на неделимом земельном участке, принадлежит нескольким лицам на праве собственности, то арендная плата определяется с учетом долей в праве собственности на здание. При этом площадь соответствующей части арендуемого земельного участка определяется по формуле:</w:t>
      </w:r>
    </w:p>
    <w:p w:rsidR="000269CC" w:rsidRPr="0094680D" w:rsidRDefault="00ED23CF" w:rsidP="00ED2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5050" cy="66675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80D">
        <w:rPr>
          <w:rFonts w:ascii="Times New Roman" w:hAnsi="Times New Roman" w:cs="Times New Roman"/>
          <w:b/>
          <w:i/>
          <w:sz w:val="28"/>
          <w:szCs w:val="28"/>
        </w:rPr>
        <w:t xml:space="preserve"> где:</w:t>
      </w:r>
    </w:p>
    <w:p w:rsidR="000269CC" w:rsidRPr="0094680D" w:rsidRDefault="00EB38D8" w:rsidP="00ED23CF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9" o:spid="_x0000_i1030" type="#_x0000_t75" style="width:29.4pt;height:15.6pt;visibility:visible;mso-wrap-style:square" o:bullet="t">
            <v:imagedata r:id="rId13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площадь земельного участка, принадлежащая арендатору N, пропорционально доле собственности объекта недвижимости (кв</w:t>
      </w:r>
      <w:proofErr w:type="gramStart"/>
      <w:r w:rsidR="000269CC" w:rsidRPr="0094680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269CC" w:rsidRPr="0094680D">
        <w:rPr>
          <w:rFonts w:ascii="Times New Roman" w:hAnsi="Times New Roman" w:cs="Times New Roman"/>
          <w:sz w:val="28"/>
          <w:szCs w:val="28"/>
        </w:rPr>
        <w:t>);</w:t>
      </w:r>
    </w:p>
    <w:p w:rsidR="000269CC" w:rsidRPr="0094680D" w:rsidRDefault="00EB38D8" w:rsidP="00ED23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0" o:spid="_x0000_i1031" type="#_x0000_t75" style="width:31.8pt;height:15.6pt;visibility:visible;mso-wrap-style:square" o:bullet="t">
            <v:imagedata r:id="rId14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площадь помещения, находящегося в собственности у арендатора N (кв</w:t>
      </w:r>
      <w:proofErr w:type="gramStart"/>
      <w:r w:rsidR="000269CC" w:rsidRPr="0094680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269CC" w:rsidRPr="0094680D">
        <w:rPr>
          <w:rFonts w:ascii="Times New Roman" w:hAnsi="Times New Roman" w:cs="Times New Roman"/>
          <w:sz w:val="28"/>
          <w:szCs w:val="28"/>
        </w:rPr>
        <w:t>);</w:t>
      </w:r>
    </w:p>
    <w:p w:rsidR="000269CC" w:rsidRPr="0094680D" w:rsidRDefault="00EB38D8" w:rsidP="00ED23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1" o:spid="_x0000_i1032" type="#_x0000_t75" style="width:21.6pt;height:15.6pt;visibility:visible;mso-wrap-style:square" o:bullet="t">
            <v:imagedata r:id="rId15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общая площадь объекта недвижимости, расположенного на земельном участке (кв</w:t>
      </w:r>
      <w:proofErr w:type="gramStart"/>
      <w:r w:rsidR="000269CC" w:rsidRPr="0094680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269CC" w:rsidRPr="0094680D">
        <w:rPr>
          <w:rFonts w:ascii="Times New Roman" w:hAnsi="Times New Roman" w:cs="Times New Roman"/>
          <w:sz w:val="28"/>
          <w:szCs w:val="28"/>
        </w:rPr>
        <w:t>);</w:t>
      </w:r>
    </w:p>
    <w:p w:rsidR="000269CC" w:rsidRPr="0094680D" w:rsidRDefault="00EB38D8" w:rsidP="00ED23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2" o:spid="_x0000_i1033" type="#_x0000_t75" style="width:19.2pt;height:15.6pt;visibility:visible;mso-wrap-style:square" o:bullet="t">
            <v:imagedata r:id="rId16" o:title=""/>
          </v:shape>
        </w:pic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- общая площадь земельного участка (кв.м).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2.9. Поправочный повышающий коэффициент, отражающий изменение удельных показателей кадастровой стоимости земель, применяемый при расчете размера арендной платы за пользование земельными участками, находящимися в собственности </w:t>
      </w:r>
      <w:r w:rsidR="00D41134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D41134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E5385C" w:rsidRPr="009468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5385C" w:rsidRPr="0094680D">
        <w:rPr>
          <w:rFonts w:ascii="Times New Roman" w:hAnsi="Times New Roman" w:cs="Times New Roman"/>
          <w:sz w:val="28"/>
          <w:szCs w:val="28"/>
        </w:rPr>
        <w:lastRenderedPageBreak/>
        <w:t>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 xml:space="preserve">, </w:t>
      </w:r>
      <w:r w:rsidRPr="0094680D">
        <w:rPr>
          <w:rFonts w:ascii="Times New Roman" w:hAnsi="Times New Roman" w:cs="Times New Roman"/>
          <w:b/>
          <w:sz w:val="28"/>
          <w:szCs w:val="28"/>
        </w:rPr>
        <w:t>устанавливается администрацией</w:t>
      </w:r>
      <w:r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="00D41134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D41134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E5385C" w:rsidRPr="0094680D">
        <w:rPr>
          <w:rFonts w:ascii="Times New Roman" w:hAnsi="Times New Roman" w:cs="Times New Roman"/>
          <w:sz w:val="28"/>
          <w:szCs w:val="28"/>
        </w:rPr>
        <w:t>поселения Бутурлиновского  муниципального района Воронежской области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94680D" w:rsidRDefault="000269CC" w:rsidP="00E538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80D">
        <w:rPr>
          <w:rFonts w:ascii="Times New Roman" w:hAnsi="Times New Roman" w:cs="Times New Roman"/>
          <w:b/>
          <w:sz w:val="28"/>
          <w:szCs w:val="28"/>
        </w:rPr>
        <w:t>3. Порядок, условия и</w:t>
      </w:r>
      <w:r w:rsidR="00E5385C" w:rsidRPr="0094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80D">
        <w:rPr>
          <w:rFonts w:ascii="Times New Roman" w:hAnsi="Times New Roman" w:cs="Times New Roman"/>
          <w:b/>
          <w:sz w:val="28"/>
          <w:szCs w:val="28"/>
        </w:rPr>
        <w:t>сроки внесения арендной платы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3.1. Порядок изменения размера арендной платы, исполнения обязательств по уплате арендной платы определяются договором аренды земельного участка.</w:t>
      </w:r>
    </w:p>
    <w:p w:rsidR="00B91363" w:rsidRPr="0094680D" w:rsidRDefault="00B91363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3.2. Арендная плата </w:t>
      </w:r>
      <w:r w:rsidRPr="0094680D">
        <w:rPr>
          <w:rFonts w:ascii="Times New Roman" w:hAnsi="Times New Roman" w:cs="Times New Roman"/>
          <w:b/>
          <w:sz w:val="28"/>
          <w:szCs w:val="28"/>
        </w:rPr>
        <w:t>начисляется</w:t>
      </w:r>
      <w:r w:rsidRPr="0094680D">
        <w:rPr>
          <w:rFonts w:ascii="Times New Roman" w:hAnsi="Times New Roman" w:cs="Times New Roman"/>
          <w:sz w:val="28"/>
          <w:szCs w:val="28"/>
        </w:rPr>
        <w:t xml:space="preserve"> с момента подписания Сторонами </w:t>
      </w:r>
      <w:r w:rsidR="007B2A75" w:rsidRPr="0094680D">
        <w:rPr>
          <w:rFonts w:ascii="Times New Roman" w:hAnsi="Times New Roman" w:cs="Times New Roman"/>
          <w:sz w:val="28"/>
          <w:szCs w:val="28"/>
        </w:rPr>
        <w:t>(арендодателем и арендатором) а</w:t>
      </w:r>
      <w:r w:rsidRPr="0094680D">
        <w:rPr>
          <w:rFonts w:ascii="Times New Roman" w:hAnsi="Times New Roman" w:cs="Times New Roman"/>
          <w:sz w:val="28"/>
          <w:szCs w:val="28"/>
        </w:rPr>
        <w:t>кта приема-передачи Участка.</w:t>
      </w:r>
    </w:p>
    <w:p w:rsidR="0034696B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3.</w:t>
      </w:r>
      <w:r w:rsidR="00B91363" w:rsidRPr="0094680D">
        <w:rPr>
          <w:rFonts w:ascii="Times New Roman" w:hAnsi="Times New Roman" w:cs="Times New Roman"/>
          <w:sz w:val="28"/>
          <w:szCs w:val="28"/>
        </w:rPr>
        <w:t>3</w:t>
      </w:r>
      <w:r w:rsidR="0034696B" w:rsidRPr="0094680D">
        <w:rPr>
          <w:rFonts w:ascii="Times New Roman" w:hAnsi="Times New Roman" w:cs="Times New Roman"/>
          <w:sz w:val="28"/>
          <w:szCs w:val="28"/>
        </w:rPr>
        <w:t xml:space="preserve">. Арендная плата </w:t>
      </w:r>
      <w:r w:rsidRPr="0094680D">
        <w:rPr>
          <w:rFonts w:ascii="Times New Roman" w:hAnsi="Times New Roman" w:cs="Times New Roman"/>
          <w:sz w:val="28"/>
          <w:szCs w:val="28"/>
        </w:rPr>
        <w:t>уплачивается</w:t>
      </w:r>
      <w:r w:rsidR="0034696B" w:rsidRPr="0094680D">
        <w:rPr>
          <w:rFonts w:ascii="Times New Roman" w:hAnsi="Times New Roman" w:cs="Times New Roman"/>
          <w:sz w:val="28"/>
          <w:szCs w:val="28"/>
        </w:rPr>
        <w:t xml:space="preserve"> арендатором в следующие сроки:</w:t>
      </w:r>
    </w:p>
    <w:p w:rsidR="0034696B" w:rsidRPr="0094680D" w:rsidRDefault="0034696B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- за пользование земельным</w:t>
      </w:r>
      <w:r w:rsidR="002A4B8D" w:rsidRPr="0094680D">
        <w:rPr>
          <w:rFonts w:ascii="Times New Roman" w:hAnsi="Times New Roman" w:cs="Times New Roman"/>
          <w:sz w:val="28"/>
          <w:szCs w:val="28"/>
        </w:rPr>
        <w:t>и</w:t>
      </w:r>
      <w:r w:rsidRPr="0094680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A4B8D" w:rsidRPr="0094680D">
        <w:rPr>
          <w:rFonts w:ascii="Times New Roman" w:hAnsi="Times New Roman" w:cs="Times New Roman"/>
          <w:sz w:val="28"/>
          <w:szCs w:val="28"/>
        </w:rPr>
        <w:t>ами</w:t>
      </w:r>
      <w:r w:rsidRPr="0094680D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- равными частями дважды в год: первый платеж - не позднее 15 сентября и второй платеж - не позднее 15 ноября текущего года;</w:t>
      </w:r>
    </w:p>
    <w:p w:rsidR="0034696B" w:rsidRPr="0094680D" w:rsidRDefault="0034696B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- за пользование иными земельными участками -</w: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 ежеквартально равными частями не позднее 25 числа первого месяца квартала</w:t>
      </w:r>
      <w:r w:rsidR="006E7B00" w:rsidRPr="0094680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34696B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Арендная плата </w:t>
      </w:r>
      <w:r w:rsidR="000269CC" w:rsidRPr="0094680D">
        <w:rPr>
          <w:rFonts w:ascii="Times New Roman" w:hAnsi="Times New Roman" w:cs="Times New Roman"/>
          <w:sz w:val="28"/>
          <w:szCs w:val="28"/>
        </w:rPr>
        <w:t xml:space="preserve">учитывается в полном объеме в бюджете </w:t>
      </w:r>
      <w:r w:rsidR="00D41134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E5385C" w:rsidRPr="0094680D">
        <w:rPr>
          <w:rFonts w:ascii="Times New Roman" w:hAnsi="Times New Roman" w:cs="Times New Roman"/>
          <w:sz w:val="28"/>
          <w:szCs w:val="28"/>
        </w:rPr>
        <w:t xml:space="preserve"> поселения Бутурлиновского  муниципального района Воронежской области</w:t>
      </w:r>
      <w:r w:rsidR="000269CC"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3.</w:t>
      </w:r>
      <w:r w:rsidR="00B91363" w:rsidRPr="0094680D">
        <w:rPr>
          <w:rFonts w:ascii="Times New Roman" w:hAnsi="Times New Roman" w:cs="Times New Roman"/>
          <w:sz w:val="28"/>
          <w:szCs w:val="28"/>
        </w:rPr>
        <w:t>4</w:t>
      </w:r>
      <w:r w:rsidRPr="0094680D">
        <w:rPr>
          <w:rFonts w:ascii="Times New Roman" w:hAnsi="Times New Roman" w:cs="Times New Roman"/>
          <w:sz w:val="28"/>
          <w:szCs w:val="28"/>
        </w:rPr>
        <w:t>. Договор аренды земельного участка должен предусматривать уплату арендатором:</w:t>
      </w:r>
    </w:p>
    <w:p w:rsidR="000269CC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 xml:space="preserve">- неустойки (пени) в случае несвоевременного перечисления арендной платы по договору аренды в размере </w:t>
      </w:r>
      <w:r w:rsidRPr="0094680D">
        <w:rPr>
          <w:rFonts w:ascii="Times New Roman" w:hAnsi="Times New Roman" w:cs="Times New Roman"/>
          <w:b/>
          <w:sz w:val="28"/>
          <w:szCs w:val="28"/>
        </w:rPr>
        <w:t>от 0,1% до 7%</w:t>
      </w:r>
      <w:r w:rsidRPr="0094680D">
        <w:rPr>
          <w:rFonts w:ascii="Times New Roman" w:hAnsi="Times New Roman" w:cs="Times New Roman"/>
          <w:sz w:val="28"/>
          <w:szCs w:val="28"/>
        </w:rPr>
        <w:t xml:space="preserve"> от неуплаченной суммы арендной платы за каждый день просрочки;</w:t>
      </w:r>
    </w:p>
    <w:p w:rsidR="00ED23CF" w:rsidRPr="0094680D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- неустойки (штрафа) в случае использования земельного участка не по целевому назначению в размере суммы годовой арендной платы за календарный год, в котором было выявлено использование земельного участка не по целевому назначению</w:t>
      </w:r>
      <w:r w:rsidR="00ED23CF" w:rsidRPr="0094680D">
        <w:rPr>
          <w:rFonts w:ascii="Times New Roman" w:hAnsi="Times New Roman" w:cs="Times New Roman"/>
          <w:sz w:val="28"/>
          <w:szCs w:val="28"/>
        </w:rPr>
        <w:t>;</w:t>
      </w:r>
    </w:p>
    <w:p w:rsidR="000269CC" w:rsidRPr="0094680D" w:rsidRDefault="00355A9B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3.</w:t>
      </w:r>
      <w:r w:rsidR="00F971E2" w:rsidRPr="0094680D">
        <w:rPr>
          <w:rFonts w:ascii="Times New Roman" w:hAnsi="Times New Roman" w:cs="Times New Roman"/>
          <w:sz w:val="28"/>
          <w:szCs w:val="28"/>
        </w:rPr>
        <w:t>5</w:t>
      </w:r>
      <w:r w:rsidRPr="0094680D">
        <w:rPr>
          <w:rFonts w:ascii="Times New Roman" w:hAnsi="Times New Roman" w:cs="Times New Roman"/>
          <w:sz w:val="28"/>
          <w:szCs w:val="28"/>
        </w:rPr>
        <w:t>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предусматривать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</w:t>
      </w:r>
      <w:r w:rsidR="000269CC" w:rsidRPr="0094680D">
        <w:rPr>
          <w:rFonts w:ascii="Times New Roman" w:hAnsi="Times New Roman" w:cs="Times New Roman"/>
          <w:sz w:val="28"/>
          <w:szCs w:val="28"/>
        </w:rPr>
        <w:t>.</w:t>
      </w:r>
    </w:p>
    <w:p w:rsidR="000269CC" w:rsidRPr="000269CC" w:rsidRDefault="000269CC" w:rsidP="00026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80D">
        <w:rPr>
          <w:rFonts w:ascii="Times New Roman" w:hAnsi="Times New Roman" w:cs="Times New Roman"/>
          <w:sz w:val="28"/>
          <w:szCs w:val="28"/>
        </w:rPr>
        <w:t>3.</w:t>
      </w:r>
      <w:r w:rsidR="00F971E2" w:rsidRPr="0094680D">
        <w:rPr>
          <w:rFonts w:ascii="Times New Roman" w:hAnsi="Times New Roman" w:cs="Times New Roman"/>
          <w:sz w:val="28"/>
          <w:szCs w:val="28"/>
        </w:rPr>
        <w:t>6</w:t>
      </w:r>
      <w:r w:rsidRPr="009468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680D">
        <w:rPr>
          <w:rFonts w:ascii="Times New Roman" w:hAnsi="Times New Roman" w:cs="Times New Roman"/>
          <w:sz w:val="28"/>
          <w:szCs w:val="28"/>
        </w:rPr>
        <w:t xml:space="preserve">Контроль полноты и своевременности внесения арендаторами арендных платежей осуществляет в установленном порядке администратор неналоговых платежей в соответствии с решением Совета народных депутатов </w:t>
      </w:r>
      <w:r w:rsidR="007D7100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7D7100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064963">
        <w:rPr>
          <w:rFonts w:ascii="Times New Roman" w:hAnsi="Times New Roman" w:cs="Times New Roman"/>
          <w:sz w:val="28"/>
          <w:szCs w:val="28"/>
        </w:rPr>
        <w:t>поселения Бутурлиновского</w:t>
      </w:r>
      <w:r w:rsidR="00E5385C" w:rsidRPr="0094680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Pr="0094680D">
        <w:rPr>
          <w:rFonts w:ascii="Times New Roman" w:hAnsi="Times New Roman" w:cs="Times New Roman"/>
          <w:sz w:val="28"/>
          <w:szCs w:val="28"/>
        </w:rPr>
        <w:t>о бюджете на текущий год и</w:t>
      </w:r>
      <w:r w:rsidR="00E5385C"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Pr="0094680D">
        <w:rPr>
          <w:rFonts w:ascii="Times New Roman" w:hAnsi="Times New Roman" w:cs="Times New Roman"/>
          <w:sz w:val="28"/>
          <w:szCs w:val="28"/>
        </w:rPr>
        <w:t xml:space="preserve">плановый период и нормативными </w:t>
      </w:r>
      <w:r w:rsidRPr="0094680D">
        <w:rPr>
          <w:rFonts w:ascii="Times New Roman" w:hAnsi="Times New Roman" w:cs="Times New Roman"/>
          <w:sz w:val="28"/>
          <w:szCs w:val="28"/>
        </w:rPr>
        <w:lastRenderedPageBreak/>
        <w:t>правовыми актами органов местного самоуправления</w:t>
      </w:r>
      <w:r w:rsidR="00355A9B" w:rsidRPr="0094680D">
        <w:rPr>
          <w:rFonts w:ascii="Times New Roman" w:hAnsi="Times New Roman" w:cs="Times New Roman"/>
          <w:sz w:val="28"/>
          <w:szCs w:val="28"/>
        </w:rPr>
        <w:t xml:space="preserve"> </w:t>
      </w:r>
      <w:r w:rsidR="007D7100">
        <w:rPr>
          <w:rFonts w:ascii="Times New Roman" w:hAnsi="Times New Roman" w:cs="Times New Roman"/>
          <w:sz w:val="28"/>
          <w:szCs w:val="28"/>
        </w:rPr>
        <w:t>Озёрского сельского</w:t>
      </w:r>
      <w:r w:rsidR="007D7100" w:rsidRPr="000269CC">
        <w:rPr>
          <w:rFonts w:ascii="Times New Roman" w:hAnsi="Times New Roman" w:cs="Times New Roman"/>
          <w:sz w:val="28"/>
          <w:szCs w:val="28"/>
        </w:rPr>
        <w:t xml:space="preserve"> </w:t>
      </w:r>
      <w:r w:rsidR="00064963">
        <w:rPr>
          <w:rFonts w:ascii="Times New Roman" w:hAnsi="Times New Roman" w:cs="Times New Roman"/>
          <w:sz w:val="28"/>
          <w:szCs w:val="28"/>
        </w:rPr>
        <w:t xml:space="preserve">поселения Бутурлиновского </w:t>
      </w:r>
      <w:r w:rsidR="00E5385C" w:rsidRPr="0094680D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E538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0269CC" w:rsidRPr="000269CC" w:rsidSect="00EB38D8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1pt;height:24pt;visibility:visible;mso-wrap-style:square" o:bullet="t">
        <v:imagedata r:id="rId1" o:title=""/>
      </v:shape>
    </w:pict>
  </w:numPicBullet>
  <w:numPicBullet w:numPicBulletId="1">
    <w:pict>
      <v:shape id="_x0000_i1067" type="#_x0000_t75" style="width:21pt;height:24pt;visibility:visible;mso-wrap-style:square" o:bullet="t">
        <v:imagedata r:id="rId2" o:title=""/>
      </v:shape>
    </w:pict>
  </w:numPicBullet>
  <w:numPicBullet w:numPicBulletId="2">
    <w:pict>
      <v:shape id="_x0000_i1068" type="#_x0000_t75" style="width:26.4pt;height:24pt;visibility:visible;mso-wrap-style:square" o:bullet="t">
        <v:imagedata r:id="rId3" o:title=""/>
      </v:shape>
    </w:pict>
  </w:numPicBullet>
  <w:numPicBullet w:numPicBulletId="3">
    <w:pict>
      <v:shape id="_x0000_i1069" type="#_x0000_t75" style="width:21.6pt;height:24pt;visibility:visible;mso-wrap-style:square" o:bullet="t">
        <v:imagedata r:id="rId4" o:title=""/>
      </v:shape>
    </w:pict>
  </w:numPicBullet>
  <w:numPicBullet w:numPicBulletId="4">
    <w:pict>
      <v:shape id="_x0000_i1070" type="#_x0000_t75" style="width:21.6pt;height:24pt;visibility:visible;mso-wrap-style:square" o:bullet="t">
        <v:imagedata r:id="rId5" o:title=""/>
      </v:shape>
    </w:pict>
  </w:numPicBullet>
  <w:numPicBullet w:numPicBulletId="5">
    <w:pict>
      <v:shape id="_x0000_i1071" type="#_x0000_t75" style="width:21.6pt;height:24pt;visibility:visible;mso-wrap-style:square" o:bullet="t">
        <v:imagedata r:id="rId6" o:title=""/>
      </v:shape>
    </w:pict>
  </w:numPicBullet>
  <w:numPicBullet w:numPicBulletId="6">
    <w:pict>
      <v:shape id="_x0000_i1072" type="#_x0000_t75" style="width:39pt;height:21pt;visibility:visible;mso-wrap-style:square" o:bullet="t">
        <v:imagedata r:id="rId7" o:title=""/>
      </v:shape>
    </w:pict>
  </w:numPicBullet>
  <w:numPicBullet w:numPicBulletId="7">
    <w:pict>
      <v:shape id="_x0000_i1073" type="#_x0000_t75" style="width:42pt;height:21pt;visibility:visible;mso-wrap-style:square" o:bullet="t">
        <v:imagedata r:id="rId8" o:title=""/>
      </v:shape>
    </w:pict>
  </w:numPicBullet>
  <w:numPicBullet w:numPicBulletId="8">
    <w:pict>
      <v:shape id="_x0000_i1074" type="#_x0000_t75" style="width:29.4pt;height:21pt;visibility:visible;mso-wrap-style:square" o:bullet="t">
        <v:imagedata r:id="rId9" o:title=""/>
      </v:shape>
    </w:pict>
  </w:numPicBullet>
  <w:numPicBullet w:numPicBulletId="9">
    <w:pict>
      <v:shape id="_x0000_i1075" type="#_x0000_t75" style="width:26.4pt;height:21pt;visibility:visible;mso-wrap-style:square" o:bullet="t">
        <v:imagedata r:id="rId10" o:title=""/>
      </v:shape>
    </w:pict>
  </w:numPicBullet>
  <w:abstractNum w:abstractNumId="0">
    <w:nsid w:val="1CEB26D4"/>
    <w:multiLevelType w:val="hybridMultilevel"/>
    <w:tmpl w:val="7DA0D5BC"/>
    <w:lvl w:ilvl="0" w:tplc="42BA25E8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05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E0B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4B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E0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64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A3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6C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0C93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77F6597"/>
    <w:multiLevelType w:val="hybridMultilevel"/>
    <w:tmpl w:val="1F10216E"/>
    <w:lvl w:ilvl="0" w:tplc="EA0EAA4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08C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90C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72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64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A83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A8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E5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25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793E43"/>
    <w:multiLevelType w:val="hybridMultilevel"/>
    <w:tmpl w:val="BA16612C"/>
    <w:lvl w:ilvl="0" w:tplc="6194C7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6A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343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CB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ADE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1EB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066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67F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6C2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EB19DF"/>
    <w:multiLevelType w:val="hybridMultilevel"/>
    <w:tmpl w:val="55A06570"/>
    <w:lvl w:ilvl="0" w:tplc="D68E7DD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01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8B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CCD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41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5AC0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0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A7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603D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11D2A75"/>
    <w:multiLevelType w:val="hybridMultilevel"/>
    <w:tmpl w:val="1864229C"/>
    <w:lvl w:ilvl="0" w:tplc="4194507A">
      <w:start w:val="1"/>
      <w:numFmt w:val="bullet"/>
      <w:lvlText w:val=""/>
      <w:lvlPicBulletId w:val="6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FD0D7C0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8802FF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12B4D56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CBCADC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AAA4AD6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490CD14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A672CB7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C37ADAF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5">
    <w:nsid w:val="46E32FE0"/>
    <w:multiLevelType w:val="hybridMultilevel"/>
    <w:tmpl w:val="B86C9A62"/>
    <w:lvl w:ilvl="0" w:tplc="271E176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8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8EB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AA7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0F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62D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F4A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0F0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102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E91D87"/>
    <w:multiLevelType w:val="hybridMultilevel"/>
    <w:tmpl w:val="F1A88198"/>
    <w:lvl w:ilvl="0" w:tplc="129680C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0D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0B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EA2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87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1A2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27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A3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0C0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D11AA3"/>
    <w:multiLevelType w:val="hybridMultilevel"/>
    <w:tmpl w:val="A9861466"/>
    <w:lvl w:ilvl="0" w:tplc="D73234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EDEAB7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60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747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6E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A6D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03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EF1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0290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E213A8"/>
    <w:multiLevelType w:val="hybridMultilevel"/>
    <w:tmpl w:val="7804B8A4"/>
    <w:lvl w:ilvl="0" w:tplc="F5B24CAA">
      <w:start w:val="1"/>
      <w:numFmt w:val="bullet"/>
      <w:lvlText w:val=""/>
      <w:lvlPicBulletId w:val="5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DA0540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F96AF24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7769C58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8C5A045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BF5E1A68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FEE981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37ACC0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47526AF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9">
    <w:nsid w:val="61316687"/>
    <w:multiLevelType w:val="hybridMultilevel"/>
    <w:tmpl w:val="05CCBD4C"/>
    <w:lvl w:ilvl="0" w:tplc="A0D6AAD2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2E0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10AC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F69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2D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47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25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A5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6A6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4B4"/>
    <w:rsid w:val="00022312"/>
    <w:rsid w:val="000269CC"/>
    <w:rsid w:val="00064963"/>
    <w:rsid w:val="001468F7"/>
    <w:rsid w:val="002429ED"/>
    <w:rsid w:val="002A4B8D"/>
    <w:rsid w:val="002A796D"/>
    <w:rsid w:val="002F121B"/>
    <w:rsid w:val="0034696B"/>
    <w:rsid w:val="00355A9B"/>
    <w:rsid w:val="0037000A"/>
    <w:rsid w:val="00386732"/>
    <w:rsid w:val="003C6CBA"/>
    <w:rsid w:val="00414367"/>
    <w:rsid w:val="00497C83"/>
    <w:rsid w:val="004A5379"/>
    <w:rsid w:val="00532F76"/>
    <w:rsid w:val="00545191"/>
    <w:rsid w:val="005A209B"/>
    <w:rsid w:val="005A6977"/>
    <w:rsid w:val="005F7378"/>
    <w:rsid w:val="006E7B00"/>
    <w:rsid w:val="00735206"/>
    <w:rsid w:val="007B2A75"/>
    <w:rsid w:val="007D7100"/>
    <w:rsid w:val="007E2330"/>
    <w:rsid w:val="007E49C2"/>
    <w:rsid w:val="0080156D"/>
    <w:rsid w:val="00823E7B"/>
    <w:rsid w:val="00846E0B"/>
    <w:rsid w:val="008542BE"/>
    <w:rsid w:val="00870476"/>
    <w:rsid w:val="00880395"/>
    <w:rsid w:val="008A0105"/>
    <w:rsid w:val="008C1BD1"/>
    <w:rsid w:val="00907995"/>
    <w:rsid w:val="00924443"/>
    <w:rsid w:val="0094680D"/>
    <w:rsid w:val="009B332D"/>
    <w:rsid w:val="009E7580"/>
    <w:rsid w:val="00A3442F"/>
    <w:rsid w:val="00A4733A"/>
    <w:rsid w:val="00A61A22"/>
    <w:rsid w:val="00A83FD5"/>
    <w:rsid w:val="00A92665"/>
    <w:rsid w:val="00AE090F"/>
    <w:rsid w:val="00B0634E"/>
    <w:rsid w:val="00B11DE3"/>
    <w:rsid w:val="00B84222"/>
    <w:rsid w:val="00B91363"/>
    <w:rsid w:val="00B9161F"/>
    <w:rsid w:val="00BA14B4"/>
    <w:rsid w:val="00BA7E97"/>
    <w:rsid w:val="00BC39E2"/>
    <w:rsid w:val="00C53E97"/>
    <w:rsid w:val="00C728FD"/>
    <w:rsid w:val="00C91035"/>
    <w:rsid w:val="00C9301B"/>
    <w:rsid w:val="00CD63FB"/>
    <w:rsid w:val="00D41134"/>
    <w:rsid w:val="00D73D21"/>
    <w:rsid w:val="00DA0E2C"/>
    <w:rsid w:val="00E5385C"/>
    <w:rsid w:val="00E84946"/>
    <w:rsid w:val="00EB38D8"/>
    <w:rsid w:val="00ED23CF"/>
    <w:rsid w:val="00F169FF"/>
    <w:rsid w:val="00F47440"/>
    <w:rsid w:val="00F971E2"/>
    <w:rsid w:val="00FB33E4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4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6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3E7B"/>
    <w:pPr>
      <w:ind w:left="720"/>
      <w:contextualSpacing/>
    </w:pPr>
  </w:style>
  <w:style w:type="paragraph" w:customStyle="1" w:styleId="FR1">
    <w:name w:val="FR1"/>
    <w:uiPriority w:val="99"/>
    <w:rsid w:val="00064963"/>
    <w:pPr>
      <w:widowControl w:val="0"/>
      <w:suppressAutoHyphens/>
      <w:autoSpaceDE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1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image" Target="media/image12.emf"/><Relationship Id="rId11" Type="http://schemas.openxmlformats.org/officeDocument/2006/relationships/image" Target="media/image6.emf"/><Relationship Id="rId5" Type="http://schemas.openxmlformats.org/officeDocument/2006/relationships/image" Target="media/image11.jpeg"/><Relationship Id="rId15" Type="http://schemas.openxmlformats.org/officeDocument/2006/relationships/image" Target="media/image9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2021-10-13T08:29:00Z</cp:lastPrinted>
  <dcterms:created xsi:type="dcterms:W3CDTF">2023-09-07T13:09:00Z</dcterms:created>
  <dcterms:modified xsi:type="dcterms:W3CDTF">2023-10-03T08:44:00Z</dcterms:modified>
</cp:coreProperties>
</file>