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63" w:rsidRDefault="006D6F63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 ГОНЧАРОВСКОГО СЕЛЬСКОГО ПОСЕЛЕНИЯ ПОДГОРЕНСКОГО МУНИЦИПАЛЬНОГО РАЙОНА ВОРОНЕЖСКОЙ ОБЛАСТИ</w:t>
      </w:r>
    </w:p>
    <w:p w:rsidR="006D6F63" w:rsidRDefault="006D6F63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F1" w:rsidRPr="005450F1" w:rsidRDefault="005450F1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0F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50F1" w:rsidRPr="005450F1" w:rsidRDefault="005450F1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F1" w:rsidRPr="005450F1" w:rsidRDefault="005450F1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5450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2070">
        <w:rPr>
          <w:rFonts w:ascii="Times New Roman" w:hAnsi="Times New Roman"/>
          <w:sz w:val="28"/>
          <w:szCs w:val="28"/>
        </w:rPr>
        <w:t>________ 2021 г.</w:t>
      </w:r>
      <w:r w:rsidR="00B02070">
        <w:rPr>
          <w:rFonts w:ascii="Times New Roman" w:hAnsi="Times New Roman"/>
          <w:sz w:val="28"/>
          <w:szCs w:val="28"/>
        </w:rPr>
        <w:tab/>
      </w:r>
      <w:r w:rsidRPr="005450F1">
        <w:rPr>
          <w:rFonts w:ascii="Times New Roman" w:hAnsi="Times New Roman"/>
          <w:sz w:val="28"/>
          <w:szCs w:val="28"/>
        </w:rPr>
        <w:t xml:space="preserve"> № ____</w:t>
      </w:r>
    </w:p>
    <w:p w:rsidR="005450F1" w:rsidRDefault="006D6F63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ончаровка</w:t>
      </w:r>
      <w:proofErr w:type="spellEnd"/>
    </w:p>
    <w:p w:rsidR="006D6F63" w:rsidRPr="005450F1" w:rsidRDefault="006D6F63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450F1" w:rsidRPr="006D6F63" w:rsidRDefault="005450F1" w:rsidP="006D6F63">
      <w:pPr>
        <w:ind w:firstLine="0"/>
        <w:jc w:val="center"/>
        <w:rPr>
          <w:rFonts w:ascii="Times New Roman" w:hAnsi="Times New Roman"/>
          <w:color w:val="000000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bookmarkStart w:id="1" w:name="_Hlk77686366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proofErr w:type="spellStart"/>
      <w:r w:rsidR="006D6F63">
        <w:rPr>
          <w:rFonts w:ascii="Times New Roman" w:hAnsi="Times New Roman"/>
          <w:b/>
          <w:bCs/>
          <w:color w:val="000000"/>
          <w:sz w:val="28"/>
          <w:szCs w:val="28"/>
        </w:rPr>
        <w:t>Гончаровского</w:t>
      </w:r>
      <w:proofErr w:type="spellEnd"/>
      <w:r w:rsidR="006D6F6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5450F1" w:rsidRPr="005450F1" w:rsidRDefault="005450F1" w:rsidP="005450F1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</w:rPr>
      </w:pPr>
    </w:p>
    <w:p w:rsidR="005450F1" w:rsidRPr="006D6F63" w:rsidRDefault="005450F1" w:rsidP="005450F1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450F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450F1">
        <w:rPr>
          <w:rFonts w:ascii="Times New Roman" w:hAnsi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450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5450F1">
        <w:rPr>
          <w:rFonts w:ascii="Times New Roman" w:hAnsi="Times New Roman"/>
          <w:color w:val="000000"/>
          <w:sz w:val="28"/>
          <w:szCs w:val="28"/>
        </w:rPr>
        <w:t>», Уставом</w:t>
      </w:r>
      <w:r w:rsidRPr="00545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F63" w:rsidRPr="006D6F63">
        <w:rPr>
          <w:rFonts w:ascii="Times New Roman" w:hAnsi="Times New Roman"/>
          <w:bCs/>
          <w:color w:val="000000"/>
          <w:sz w:val="28"/>
          <w:szCs w:val="28"/>
        </w:rPr>
        <w:t>Гончаровского</w:t>
      </w:r>
      <w:proofErr w:type="spellEnd"/>
      <w:r w:rsidR="006D6F63" w:rsidRPr="006D6F6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6D6F63">
        <w:rPr>
          <w:rFonts w:ascii="Times New Roman" w:hAnsi="Times New Roman"/>
          <w:bCs/>
          <w:color w:val="000000"/>
          <w:sz w:val="28"/>
          <w:szCs w:val="28"/>
        </w:rPr>
        <w:t xml:space="preserve">, Совет народных депутатов </w:t>
      </w:r>
      <w:proofErr w:type="spellStart"/>
      <w:r w:rsidR="006D6F63">
        <w:rPr>
          <w:rFonts w:ascii="Times New Roman" w:hAnsi="Times New Roman"/>
          <w:bCs/>
          <w:color w:val="000000"/>
          <w:sz w:val="28"/>
          <w:szCs w:val="28"/>
        </w:rPr>
        <w:t>Гончаровского</w:t>
      </w:r>
      <w:proofErr w:type="spellEnd"/>
      <w:r w:rsidR="006D6F6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5450F1" w:rsidRPr="005450F1" w:rsidRDefault="006D6F63" w:rsidP="005450F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="005450F1" w:rsidRPr="005450F1">
        <w:rPr>
          <w:rFonts w:ascii="Times New Roman" w:hAnsi="Times New Roman"/>
          <w:sz w:val="28"/>
          <w:szCs w:val="28"/>
        </w:rPr>
        <w:t>: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6D6F63">
        <w:rPr>
          <w:rFonts w:ascii="Times New Roman" w:hAnsi="Times New Roman"/>
          <w:color w:val="000000"/>
          <w:sz w:val="28"/>
          <w:szCs w:val="28"/>
        </w:rPr>
        <w:t xml:space="preserve">населенных пунктов </w:t>
      </w:r>
      <w:proofErr w:type="spellStart"/>
      <w:r w:rsidR="006D6F63">
        <w:rPr>
          <w:rFonts w:ascii="Times New Roman" w:hAnsi="Times New Roman"/>
          <w:color w:val="000000"/>
          <w:sz w:val="28"/>
          <w:szCs w:val="28"/>
        </w:rPr>
        <w:t>Гончаровского</w:t>
      </w:r>
      <w:proofErr w:type="spellEnd"/>
      <w:r w:rsidR="006D6F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450F1">
        <w:rPr>
          <w:rFonts w:ascii="Times New Roman" w:hAnsi="Times New Roman"/>
          <w:color w:val="000000"/>
        </w:rPr>
        <w:t>.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Pr="005450F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6D6F63">
        <w:rPr>
          <w:rFonts w:ascii="Times New Roman" w:hAnsi="Times New Roman"/>
          <w:color w:val="000000"/>
          <w:sz w:val="28"/>
          <w:szCs w:val="28"/>
        </w:rPr>
        <w:t xml:space="preserve">населенных пунктов </w:t>
      </w:r>
      <w:proofErr w:type="spellStart"/>
      <w:r w:rsidR="006D6F63">
        <w:rPr>
          <w:rFonts w:ascii="Times New Roman" w:hAnsi="Times New Roman"/>
          <w:color w:val="000000"/>
          <w:sz w:val="28"/>
          <w:szCs w:val="28"/>
        </w:rPr>
        <w:t>Гончаровского</w:t>
      </w:r>
      <w:proofErr w:type="spellEnd"/>
      <w:r w:rsidR="006D6F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6D6F63">
        <w:rPr>
          <w:rFonts w:ascii="Times New Roman" w:hAnsi="Times New Roman"/>
          <w:color w:val="000000"/>
          <w:sz w:val="28"/>
          <w:szCs w:val="28"/>
        </w:rPr>
        <w:t xml:space="preserve">населенных пунктов </w:t>
      </w:r>
      <w:proofErr w:type="spellStart"/>
      <w:r w:rsidR="006D6F63">
        <w:rPr>
          <w:rFonts w:ascii="Times New Roman" w:hAnsi="Times New Roman"/>
          <w:color w:val="000000"/>
          <w:sz w:val="28"/>
          <w:szCs w:val="28"/>
        </w:rPr>
        <w:t>Гончаровского</w:t>
      </w:r>
      <w:proofErr w:type="spellEnd"/>
      <w:r w:rsidR="006D6F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450F1">
        <w:rPr>
          <w:rFonts w:ascii="Times New Roman" w:hAnsi="Times New Roman"/>
          <w:i/>
          <w:iCs/>
          <w:color w:val="000000"/>
        </w:rPr>
        <w:t xml:space="preserve"> 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5450F1" w:rsidRPr="005450F1" w:rsidRDefault="005450F1" w:rsidP="005450F1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C35A1" w:rsidRPr="00B02070" w:rsidRDefault="005450F1" w:rsidP="00B02070">
      <w:pPr>
        <w:ind w:firstLine="0"/>
        <w:jc w:val="left"/>
        <w:rPr>
          <w:rFonts w:ascii="Times New Roman" w:hAnsi="Times New Roman"/>
          <w:b/>
          <w:color w:val="000000"/>
        </w:rPr>
      </w:pPr>
      <w:r w:rsidRPr="005450F1">
        <w:rPr>
          <w:rFonts w:ascii="Times New Roman" w:hAnsi="Times New Roman"/>
          <w:sz w:val="28"/>
          <w:szCs w:val="28"/>
        </w:rPr>
        <w:t>Глава</w:t>
      </w:r>
      <w:r w:rsidR="00B02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070">
        <w:rPr>
          <w:rFonts w:ascii="Times New Roman" w:hAnsi="Times New Roman"/>
          <w:sz w:val="28"/>
          <w:szCs w:val="28"/>
        </w:rPr>
        <w:t>Гончаровского</w:t>
      </w:r>
      <w:proofErr w:type="spellEnd"/>
      <w:r w:rsidR="00B02070">
        <w:rPr>
          <w:rFonts w:ascii="Times New Roman" w:hAnsi="Times New Roman"/>
          <w:sz w:val="28"/>
          <w:szCs w:val="28"/>
        </w:rPr>
        <w:t xml:space="preserve"> сельского поселения:                               </w:t>
      </w:r>
      <w:proofErr w:type="spellStart"/>
      <w:r w:rsidR="00B02070">
        <w:rPr>
          <w:rFonts w:ascii="Times New Roman" w:hAnsi="Times New Roman"/>
          <w:sz w:val="28"/>
          <w:szCs w:val="28"/>
        </w:rPr>
        <w:t>Т.Я.Пуликова</w:t>
      </w:r>
      <w:proofErr w:type="spellEnd"/>
      <w:r w:rsidR="00B6672C" w:rsidRPr="00D2019E">
        <w:rPr>
          <w:rFonts w:cs="Arial"/>
        </w:rPr>
        <w:br w:type="page"/>
      </w:r>
      <w:r w:rsidR="00EC35A1" w:rsidRPr="00EC35A1">
        <w:rPr>
          <w:rFonts w:ascii="Times New Roman" w:hAnsi="Times New Roman"/>
        </w:rPr>
        <w:lastRenderedPageBreak/>
        <w:t>УТВЕРЖДЕНО</w:t>
      </w:r>
    </w:p>
    <w:p w:rsidR="00EC35A1" w:rsidRPr="00B02070" w:rsidRDefault="00EC35A1" w:rsidP="00EC35A1">
      <w:pPr>
        <w:ind w:left="4536" w:firstLine="0"/>
        <w:jc w:val="center"/>
        <w:rPr>
          <w:rFonts w:ascii="Times New Roman" w:hAnsi="Times New Roman"/>
          <w:color w:val="000000"/>
        </w:rPr>
      </w:pPr>
      <w:r w:rsidRPr="00EC35A1">
        <w:rPr>
          <w:rFonts w:ascii="Times New Roman" w:hAnsi="Times New Roman"/>
          <w:color w:val="000000"/>
        </w:rPr>
        <w:t xml:space="preserve">решением </w:t>
      </w:r>
      <w:r w:rsidR="00B02070" w:rsidRPr="00B02070">
        <w:rPr>
          <w:rFonts w:ascii="Times New Roman" w:hAnsi="Times New Roman"/>
          <w:bCs/>
          <w:color w:val="000000"/>
        </w:rPr>
        <w:t>Совета народных депутатов</w:t>
      </w:r>
    </w:p>
    <w:p w:rsidR="00B02070" w:rsidRDefault="00B02070" w:rsidP="00EC35A1">
      <w:pPr>
        <w:tabs>
          <w:tab w:val="num" w:pos="200"/>
        </w:tabs>
        <w:ind w:left="4536" w:firstLine="0"/>
        <w:jc w:val="center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Гончаровского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EC35A1" w:rsidRPr="00EC35A1" w:rsidRDefault="00EC35A1" w:rsidP="00EC35A1">
      <w:pPr>
        <w:tabs>
          <w:tab w:val="num" w:pos="200"/>
        </w:tabs>
        <w:ind w:left="4536" w:firstLine="0"/>
        <w:jc w:val="center"/>
        <w:outlineLvl w:val="0"/>
        <w:rPr>
          <w:rFonts w:ascii="Times New Roman" w:hAnsi="Times New Roman"/>
        </w:rPr>
      </w:pPr>
      <w:r w:rsidRPr="00EC35A1">
        <w:rPr>
          <w:rFonts w:ascii="Times New Roman" w:hAnsi="Times New Roman"/>
        </w:rPr>
        <w:t>от __________ 2021 № ___</w:t>
      </w:r>
    </w:p>
    <w:p w:rsidR="00D1059E" w:rsidRPr="00EC35A1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EC35A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EC35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02070">
        <w:rPr>
          <w:rFonts w:ascii="Times New Roman" w:hAnsi="Times New Roman"/>
          <w:sz w:val="28"/>
          <w:szCs w:val="28"/>
        </w:rPr>
        <w:t>Гончаровского</w:t>
      </w:r>
      <w:proofErr w:type="spellEnd"/>
      <w:r w:rsidR="00B02070">
        <w:rPr>
          <w:rFonts w:ascii="Times New Roman" w:hAnsi="Times New Roman"/>
          <w:sz w:val="28"/>
          <w:szCs w:val="28"/>
        </w:rPr>
        <w:t xml:space="preserve">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 xml:space="preserve">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02070">
        <w:rPr>
          <w:rFonts w:ascii="Times New Roman" w:hAnsi="Times New Roman"/>
          <w:b w:val="0"/>
          <w:sz w:val="28"/>
          <w:szCs w:val="28"/>
        </w:rPr>
        <w:t>Гончаровского</w:t>
      </w:r>
      <w:proofErr w:type="spellEnd"/>
      <w:r w:rsidR="00B02070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>(далее – положение о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</w:t>
      </w:r>
      <w:r w:rsidR="00B0207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еленных пунктов </w:t>
      </w:r>
      <w:proofErr w:type="spellStart"/>
      <w:r w:rsidR="00B02070">
        <w:rPr>
          <w:rFonts w:ascii="Times New Roman" w:eastAsia="Calibri" w:hAnsi="Times New Roman"/>
          <w:b w:val="0"/>
          <w:sz w:val="28"/>
          <w:szCs w:val="28"/>
          <w:lang w:eastAsia="en-US"/>
        </w:rPr>
        <w:t>Гончаровского</w:t>
      </w:r>
      <w:proofErr w:type="spellEnd"/>
      <w:r w:rsidR="00B0207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Муниципальный контроль осуществляется в целях обеспечения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гражданами (далее -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устранению их последствий и (или)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восстановлению правового положения, существовавшего до возникновения</w:t>
      </w:r>
      <w:proofErr w:type="gramEnd"/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таких нарушений.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02070">
        <w:rPr>
          <w:rFonts w:ascii="Times New Roman" w:hAnsi="Times New Roman"/>
          <w:b w:val="0"/>
          <w:sz w:val="28"/>
          <w:szCs w:val="28"/>
        </w:rPr>
        <w:t>Гончаровского</w:t>
      </w:r>
      <w:proofErr w:type="spellEnd"/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B02070"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 w:rsidR="00B02070">
        <w:rPr>
          <w:rFonts w:ascii="Times New Roman" w:hAnsi="Times New Roman"/>
          <w:b w:val="0"/>
          <w:sz w:val="28"/>
          <w:szCs w:val="28"/>
        </w:rPr>
        <w:t>Гончаровского</w:t>
      </w:r>
      <w:proofErr w:type="spellEnd"/>
      <w:r w:rsidR="00B02070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proofErr w:type="spellStart"/>
      <w:r w:rsidR="00B02070">
        <w:rPr>
          <w:rFonts w:ascii="Times New Roman" w:hAnsi="Times New Roman"/>
          <w:b w:val="0"/>
          <w:sz w:val="28"/>
          <w:szCs w:val="28"/>
        </w:rPr>
        <w:t>Гончаровского</w:t>
      </w:r>
      <w:proofErr w:type="spellEnd"/>
      <w:r w:rsidR="00B02070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 отношениям, связанным с осуществлением муниципального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Федерации»),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 в области автомобильных дорог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Объекты муниципального контроля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5B2144" w:rsidRPr="00EC35A1" w:rsidRDefault="005B214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Управление рисками причинения вреда (ущерба) охраняемым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при осуществлении муниципального контроля</w:t>
      </w:r>
      <w:r w:rsidR="000058C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058CE" w:rsidRPr="00EC35A1" w:rsidRDefault="000058C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не применяется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 посредством проведения: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Профилактика рисков причинения вреда (ущерба) </w:t>
      </w:r>
      <w:r w:rsidR="00EA25E9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храняемым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3113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способах их соблюдения.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муниципального контроля проведение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проведению контрольных (надзорных)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профилактических мероприятий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такой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либо иному должностному лицу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следующие виды профилактических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ж)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Информирование</w:t>
      </w:r>
      <w:r w:rsidR="0002442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3 статьи 46 Федерального закона «О государственном контроле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Обобщение правоприменительной практики</w:t>
      </w:r>
      <w:r w:rsidR="005F5BA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По итогам обобщения правоприменительной практики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контрольный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осуществляемому виду муниципального контроля с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периодичностью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год.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проекта доклада о правоприменительной практике.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утверждается правовым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Объявление предостережения</w:t>
      </w:r>
      <w:r w:rsidR="00E32C4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Предостережение о недопустимости нарушения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ценностям, и предлагается принять меры по</w:t>
      </w:r>
      <w:proofErr w:type="gram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объявлении контролируемому лицу предостережения о недопустимости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 одновременно с указанным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соблюдения обязательных требований направляется адрес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сайта в сети «Интернет», позволяющий пройти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после получения предостережения 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не позднее 15 рабочих дней со дня получения им предостережения.</w:t>
      </w:r>
    </w:p>
    <w:p w:rsidR="006E66D8" w:rsidRPr="00EC35A1" w:rsidRDefault="006E66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в который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возражение;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направлен ответ контролируемому лицу;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 согласно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объявленным предостережением;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подтверждение своих доводов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их заверенные копии.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удовлетворяет возражение в форме отмены объявленного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указанного решения</w:t>
      </w:r>
      <w:r w:rsidR="0078207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результатах рассмотрения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1243E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Консультирование, в том числе письменное, осуществляется по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следующим вопросам: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рамках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Номера контактных телефонов для консультирования, адреса для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личного приема в целях консультирования размещаются на официальном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сайте контрольного органа в сети «Интернет».</w:t>
      </w:r>
    </w:p>
    <w:p w:rsidR="008D2A40" w:rsidRPr="00EC35A1" w:rsidRDefault="00BB5EA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размещения на официальном сайте контрольного (надзорного) органа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руководителя) контрольного (надзорного) органа.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Профилактический визит</w:t>
      </w:r>
      <w:r w:rsidR="000869A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путем использования видео-конференц-связи.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либо к принадлежащим ему объектам контроля, их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к соответствующей категории риска.</w:t>
      </w:r>
      <w:proofErr w:type="gramEnd"/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в письменной форме.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отказаться от проведения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(надзорный) орган не позднее</w:t>
      </w:r>
      <w:r w:rsidR="00B02070">
        <w:rPr>
          <w:rFonts w:ascii="Times New Roman" w:hAnsi="Times New Roman"/>
          <w:b w:val="0"/>
          <w:sz w:val="28"/>
          <w:szCs w:val="28"/>
        </w:rPr>
        <w:t>,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чем за три рабочих дня до даты его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превышать одного рабочего дня.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Меры стимулирования добросовестности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в том числе: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наличие внедренных сертифицированных систем внутреннего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в соответствующей сфере деятельности;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ценностям, причиненный вследствие нарушения контролируемым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являются следующие параметры: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случаев объявления контролируемому лицу предостережений 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нарушений обязательных требований);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выдвижение представителей контролируемых лиц в общественные 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органы при контрольном (надзорном) органе;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3) присуждение контролируемому лицу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репутационного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статуса,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Информация о применяемых контрольным (надзорным) органом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мерах стимулирования добросовестности контролируемых лиц, порядок и</w:t>
      </w:r>
      <w:proofErr w:type="gramStart"/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сли иное не установлено федеральным законом о виде контроля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оценки добросовестности контролируемых лиц, размещаются на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1D3FC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обязательных требований по итогам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вправе принять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своем официальном сайте в сети «Интернет» информацию 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контролируемом лице, успешно прошедшем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и принявшем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 дня регистрации контрольным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декларации.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="00B02070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при проведении внепланового контрольного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самообследовании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декларация аннулируется решением, принимаемым по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содержащихся в ней сведений.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аннулирования декларации контролируемое лицо может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вновь принять декларацию по истечении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одного года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даты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ее аннулирования.</w:t>
      </w:r>
    </w:p>
    <w:p w:rsidR="00066660" w:rsidRPr="00EC35A1" w:rsidRDefault="0006666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Осуществление муниципального контроля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следующих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контрольных (надзорных) мероприятий, проводимых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Контрольные (надзорные) мероприятия, проводимые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Допустимые виды контрольных действий: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применяются фотосъемка, аудио- и видеозапись.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контрольной закупки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способы фиксации.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мониторинговой закупки определяется периодом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направлении продукции (товаров), результатов выполненных работ,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B0207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этом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в протоколе указываются сведения о наименовании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его представителе.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материалы, полученные в ходе мониторинговой закупки.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по результатам мониторинговой закупки осуществляется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уведомляются.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выборочного контроля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осуществляется, если отсутствует возможность оценки соблюдения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превышающий пятнадцати рабочих дней после получения данных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экспертизы,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с приложением результатов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 осуществляется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фотосъемке;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представителя от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по месту нахождения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12 статьи 66 Федерального закона «О государственном контроле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проводится в целях оценки соблюдения обязательных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результате рейдового осмотра были выявлены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рейдового осмотра составляет акт контрольного (надзорного) мероприятия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только по согласованию с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о результатах осуществленного в отношении этих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достоверность сведений, содержащихся в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течение десяти рабочих дней со дня получения данного требования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требовании 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ходе документарной проверки выявлены ошибки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течение десяти рабочих дней необходимые пояснения.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Контролируемое лицо,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относительно несоответствия сведений, содержащихся в этих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документов.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рабочих дней.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указанный срок не включается период с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 представить необходимые для рассмотрения в ходе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документарной проверки документы до момента представления указанных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о выявлении ошибок и (или) противоречий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контролируемым лицом документах либо 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несоответствии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представления указанных пояснений в контрольный (надзорный) орган.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объекта контроля и совершения необходимых контрольных действий,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1, частью 3 статьи 57 и частью 12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позднее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чем за двадцать четыре часа до ее начала в порядке,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50 часов для малого предприятия и 15 часов для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(за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выездной проверки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9A13B3" w:rsidRPr="00EC35A1" w:rsidRDefault="009A13B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осуществляемые без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723C31" w:rsidRPr="00EC35A1" w:rsidRDefault="00723C3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наблюдении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контрольным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органом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следующие решения: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решение о выдаче предписания об устранении выявленных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выездного обследования на общедоступных (открытых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осуществляться: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проводится без информирования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выездного обследования одного объекта (нескольких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рамках выездного обследования выявлены признаки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провести контрольную закупку.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осуществления отдельных контрольных действий</w:t>
      </w:r>
      <w:r w:rsidR="00334CF7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необходимом и достаточном для проведения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лицами, уполномоченными на осуществление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при проведении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ухудшения качественных характеристик предметов, подвергнутых отбору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проб (образцов).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Пробы (образцы) отбираются в количестве, предусмотренном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регламентирующими правила отбора проб (образцов) и методы их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исследований (испытаний) и измерений.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рейдового осмотра, выездной проверки может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произведен досмотр.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применением видеозаписи в порядке, установленном настоящим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Положением.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осуществлении досмотра, информируются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специалистом,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инструментального обследования, информируются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о целях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оборудование и (или) технические приборы, методики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 выводы о соответствии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этих показателей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установленным нормам, иные сведения, имеющие значение для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инструментального обследования.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 использованию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нормируемое 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нормам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, иные сведения, имеющие значение для проведения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испытаний.</w:t>
      </w:r>
    </w:p>
    <w:p w:rsidR="00D478DE" w:rsidRPr="00EC35A1" w:rsidRDefault="00D478D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осуществляется экспертом или экспертной организацией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поручению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имеют право: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формулировки поставленных вопросов;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проведения фотосъемки, аудио- и видеозаписи,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 также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иных способов фиксации доказательств.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фиксации доказательств.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Решение о необходимости использования фотосъемки, аудио-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ств в сл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действий;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записи о дате, месте, времени начала и окончания осуществления записи. 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выявленного нарушения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внеплановой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могут быть: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материалам и обращениям;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истечение срока исполнения решения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наступление события, указанного в программе проверок, если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Внеплановые контрольные (надзорные) мероприятия, за исключением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внеплановое контрольное (надзорное) мероприятие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быть проведено только после согласования с органами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орган получает: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должностное лицо контрольного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необходимости: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(заявление), органов государственной власти, органов местного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 не является обязательным;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итогам рассмотрения сведений о причинении вреда (ущерба) или об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решений, установленное статьей 60 Федерального закона «О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основании плана проведения плановых контрольных (надзорных)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очередной календарный год, согласованного с органами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8D2A40" w:rsidRPr="00EC35A1" w:rsidRDefault="00F50A6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При проведении контрольных (надзорных) мероприятий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требованиями Федерального закона «О государственном контроле (надзоре)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 контрольных (надзорных) мероприятий, совершения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уведомлено о проведении контрольного (надзорного) мероприятия.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применения к контролируемому лицу следующих видов наказаний,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призвания на военную службу в соответствии с Федеральным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указанных случаях проведение контрольного (надзорного)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Оформление результатов контрольного (надзорного) мероприятия</w:t>
      </w:r>
      <w:r w:rsidR="009E6AF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предусматривающего взаимодействие с контролируемым лицом,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требование нарушено, каким нормативным правовым актом и его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нарушения до окончания проведения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Правительством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Акт контрольного (надзорного) мероприятия, проведение которого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несогласия с фактами и выводами, изложенными в акте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надзорных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мероприятия, контролируемое лицо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.4.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Информирование контролируемых лиц о совершаемых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принимаемых решениях осуществляется посредством размещения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функций в электронной форме, в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том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(или) через Портал Воронежской области.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.5. Гражданин, не осущес</w:t>
      </w:r>
      <w:r w:rsidR="00B02070">
        <w:rPr>
          <w:rFonts w:ascii="Times New Roman" w:hAnsi="Times New Roman"/>
          <w:b w:val="0"/>
          <w:sz w:val="28"/>
          <w:szCs w:val="28"/>
        </w:rPr>
        <w:t>твляющий предпринимательскую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B02070">
        <w:rPr>
          <w:rFonts w:ascii="Times New Roman" w:hAnsi="Times New Roman"/>
          <w:b w:val="0"/>
          <w:sz w:val="28"/>
          <w:szCs w:val="28"/>
        </w:rPr>
        <w:t>деятельность</w:t>
      </w:r>
      <w:r w:rsidR="008D2A40" w:rsidRPr="00EC35A1">
        <w:rPr>
          <w:rFonts w:ascii="Times New Roman" w:hAnsi="Times New Roman"/>
          <w:b w:val="0"/>
          <w:sz w:val="28"/>
          <w:szCs w:val="28"/>
        </w:rPr>
        <w:t>, являющийся контролируемым лицом, информируется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в случае направления им в адрес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об адресе электронной почты контролируемого лица и 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учетной записи в единой системе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 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 либо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(надзорным) органом могут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осуществляться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в том числе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 с использованием почтовой связи в случае невозможности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запросу контролируемого лица.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(ущерба) охраняемым законом ценностям.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выдать после оформления акта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причинения вреда (ущерба) охраняемым законом ценностям или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такой вред (ущерб) причинен;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меры по привлечению виновных лиц к установленной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ответственности;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г) принять меры по осуществлению контроля за устранением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 охраняемым законом ценностям,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неисполнении предписания в установленные сроки принять меры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законодательством;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рассмотреть вопрос о выдаче рекомендаций по соблюдению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предписания об устранении выявленных нарушений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Досудебный порядок обжалования решений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действий (бездействия) его должностных лиц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9677D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Решения контрольного (надзорного) органа, действия (бездействие)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должностных лиц, осуществляющих муниципальный контроль, могут быть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обжалованы в порядке, установленном главой 9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действий (бездействия) его должностных лиц обладает контролируемое лицо,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отношении которого приняты решения или совершены действия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(бездействие), указанные в части 4 статьи 40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в электронном виде с использованием Единого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портала государственных и муниципальных услуг и (или) Портала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Воронежской области, за исключением случая подачи жалобы, содержащей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 и документы, составляющие государственную или иную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.2. Подача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уполномоченный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на рассмотрение жалобы орган и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им жалобы, связанной со сведениями и документами,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с соблюдением положений нормативных правовых актов,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регулирующих отношения, связанные с защитой государственной или иной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охраняемой законом тайны, на бумажном носителе.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простой электронной подписью либо усиленной квалифицированной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подписью.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усиленной квалифицированной электронной подписью.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F74B55" w:rsidRPr="00EC35A1">
        <w:rPr>
          <w:rFonts w:ascii="Times New Roman" w:hAnsi="Times New Roman"/>
          <w:b w:val="0"/>
          <w:sz w:val="28"/>
          <w:szCs w:val="28"/>
        </w:rPr>
        <w:t>подачи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жалобы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2A92" w:rsidRPr="00EC35A1" w:rsidRDefault="001D2A9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6F33BA" w:rsidRPr="00EC35A1" w:rsidRDefault="00EC35A1" w:rsidP="00EC35A1">
      <w:pPr>
        <w:pStyle w:val="a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мнению,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были непосредственно нарушены в рамках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 имеют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право на досудебное обжалование: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актов контрольных (надзорных) мероприятий, предписаний 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устранении выявленных нарушений;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в рамках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(бездействие) его должностных лиц может быть подана в течение тридцати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календарных дней со дня, когда контролируемое лицо узнало или должно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было узнать о нарушении своих прав.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подана в течение десяти рабочих дней с момента получения контролируемым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предписания.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пропуска по уважительной причине срока подачи жалобы этот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по ходатайству лица, подающего жалобу, может быть восстановлен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решения по жалобе может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отозвать ее. При этом повторное направление жалобы по тем же основаниям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 допускается.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обжалуемого решения контрольного (надзорного) органа.</w:t>
      </w:r>
    </w:p>
    <w:p w:rsidR="008D2A40" w:rsidRPr="00EC35A1" w:rsidRDefault="00DF002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дней со дня регистрации жалобы принимает решение: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об отказе в приостановлении исполнения обжалуемого решения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в течение одного рабочего дня с момента принятия решения.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и содержание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отчество (при наличии) должностного лица, решение и (или) действие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 которых обжалуются;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(месте осуществления деятельности) гражданина, либо наименование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организации-заявителя, сведения о месте нахождения этой организации, либо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реквизиты доверенности и фамилию, имя, отчество (при наличии) лица,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подающего жалобу по доверенности, желаемый способ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на время рассмотрения жалобы и желаемый способ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получения решения по ней;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3) сведения об обжалуемых решении контрольного (надзорного) органа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 (или) действии (бездействии) его должностного лица, которые привели или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привести к нарушению прав контролируемого лица, подавшего жалобу;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основания и доводы, на основании которых заявитель не согласен с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решением контрольного (надзорного) органа и (или) действием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(бездействием) должностного лица. Заявителем могут быть представлены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(при наличии), подтверждающие его доводы, либо их копии;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реестре контрольных (надзорных) мероприятий, в отношении которого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подается жалоба, если Правительством Российской Федерации не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 иное.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выражения, угрозы жизни, здоровью и имуществу должностных лиц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либо членов их семей.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представителем контролируемого лица в случае делегирования 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соответствующего права с помощью Федеральной государственной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информационной системы «Единая система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жалобе может быть приложена позиция Уполномоченного при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Президенте Российской Федерации по защите прав предпринимателей, его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общественного представителя, уполномоченного по защите прав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предпринимателей в Воронежской области, относящаяся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по защите прав предпринимателей,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его общественного представителя,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уполномоченного по защите прав предпринимателей в Воронежской области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уполномоченным органом лицу, подавшему жалобу, в течение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рабочего дня с момента принятия решения по жалобе.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Отказ в рассмотрении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решение об отказе в рассмотрении жалобы в течение пяти рабочих дней со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дня получения жалобы, если: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установленных частями 5 и 6 статьи 40 Федерального закона «О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Федерации», и не содержит ходатайства о восстановлении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пропущенного срока на подачу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подачу жалобы отказано;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подавшего, поступило заявление об отзыве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же контролируемого лица по тем же основаниям;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угрозы жизни, здоровью и имуществу должностных лиц контрольного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а также членов их семей;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исключающий возможность повторного обращения данного контролируемого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с жалобой, и не приводятся новые доводы или обстоятельства;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судебный порядок обжалования решений контрольного (надзорного) органа.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рассмотрения жалобы</w:t>
      </w:r>
      <w:r w:rsidR="000A279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использует подсистему досудебного обжалования контрольной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(надзорной) деятельности, за исключением случаев, когда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связано со сведениями и документами, составляющими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государственную или иную 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в соответствии с законодательством о защите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государственной и иной охраняемой законом тайны.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передачу в подсистему досудебного обжалования контрольной (надзорной)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сведений о ходе рассмотрения жалоб.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жалобы органом в течение двадцати рабочих дней со дня ее регистрации.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 дополнительных материалов, запроса материалов в других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органах государственной власти и организациях, указанный срок может быть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продлен уполномоченным на рассмотрение жалобы органом, но не более чем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двадцать 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орган вправе запросить у контролируемого лица,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 жалобу, дополнительную информацию и документы, относящиеся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в течение пяти рабочих дней с момента 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 о представлении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до момента получения 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органом, но не более чем на пять рабочих дней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Неполучение от контролируемого лица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не является основанием для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отказа в рассмотрении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информацию и документы, которые находятся в распоряжении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государственных органов, органов местного самоуправления либо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подведомственных им организаций.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итогового решения по жалобе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вправе по своему усмотрению представить дополнительные материалы,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решения и (или) совершенного действия (бездействия) возлагается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орган, решение и (или) действие (бездействие)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которого обжалуются.</w:t>
      </w:r>
      <w:proofErr w:type="gramEnd"/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частично;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принимает новое решение;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незаконными и выносит решение по существу, в том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числе об осуществлении при необходимости определенных действий.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Решение уполномоченного на рассмотрение жалобы органа,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содержащее обоснование принятого решения, срок и порядок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исполнения, размещается в личном кабинете контролируемого лица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Едином портале государственных и муниципальных услуг и (или) Портале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Воронежской области в срок не позднее одного рабочего дня со дня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принятия.</w:t>
      </w:r>
    </w:p>
    <w:p w:rsidR="00D2019E" w:rsidRPr="00EC35A1" w:rsidRDefault="00D2019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Ключевые показатели муниципального контроля и их целевые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A3342" w:rsidRPr="00EC35A1" w:rsidRDefault="003A334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ценностей используются ключевые и индикативные показатели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Ключевой показатель муниципального контроля приведен в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ежегодно осуществляет подготовку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221667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proofErr w:type="spellStart"/>
      <w:r w:rsidR="00221667">
        <w:rPr>
          <w:rFonts w:ascii="Times New Roman" w:hAnsi="Times New Roman"/>
          <w:b w:val="0"/>
          <w:sz w:val="28"/>
          <w:szCs w:val="28"/>
        </w:rPr>
        <w:t>Гончаровского</w:t>
      </w:r>
      <w:proofErr w:type="spellEnd"/>
      <w:r w:rsidR="00221667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bookmarkStart w:id="3" w:name="_GoBack"/>
      <w:bookmarkEnd w:id="3"/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МУНИЦИПАЛЬНОГО КОНТРОЛЯ, ОТРАЖАЮЩИЕ УРОВЕНЬ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EC3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8D" w:rsidRDefault="00D61F8D" w:rsidP="00FB5911">
      <w:r>
        <w:separator/>
      </w:r>
    </w:p>
  </w:endnote>
  <w:endnote w:type="continuationSeparator" w:id="0">
    <w:p w:rsidR="00D61F8D" w:rsidRDefault="00D61F8D" w:rsidP="00F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8D" w:rsidRDefault="00D61F8D" w:rsidP="00FB5911">
      <w:r>
        <w:separator/>
      </w:r>
    </w:p>
  </w:footnote>
  <w:footnote w:type="continuationSeparator" w:id="0">
    <w:p w:rsidR="00D61F8D" w:rsidRDefault="00D61F8D" w:rsidP="00FB5911">
      <w:r>
        <w:continuationSeparator/>
      </w:r>
    </w:p>
  </w:footnote>
  <w:footnote w:id="1">
    <w:p w:rsidR="00B02070" w:rsidRPr="00567818" w:rsidRDefault="00B02070" w:rsidP="005450F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21667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55535"/>
    <w:rsid w:val="00367F08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D6F63"/>
    <w:rsid w:val="006E66D8"/>
    <w:rsid w:val="006F33BA"/>
    <w:rsid w:val="006F4F85"/>
    <w:rsid w:val="007043C3"/>
    <w:rsid w:val="007060C1"/>
    <w:rsid w:val="00723C31"/>
    <w:rsid w:val="0072533D"/>
    <w:rsid w:val="007311A2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09C3"/>
    <w:rsid w:val="00A97B4E"/>
    <w:rsid w:val="00AA7B2A"/>
    <w:rsid w:val="00AB1415"/>
    <w:rsid w:val="00AC2BFC"/>
    <w:rsid w:val="00B02070"/>
    <w:rsid w:val="00B131DC"/>
    <w:rsid w:val="00B1750E"/>
    <w:rsid w:val="00B2726A"/>
    <w:rsid w:val="00B35CDE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79CA"/>
    <w:rsid w:val="00D478DE"/>
    <w:rsid w:val="00D6087A"/>
    <w:rsid w:val="00D61F8D"/>
    <w:rsid w:val="00D627BA"/>
    <w:rsid w:val="00D75E8F"/>
    <w:rsid w:val="00D86662"/>
    <w:rsid w:val="00D9278B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592E3F-35B5-442D-8CA4-B2DFCAA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48</Pages>
  <Words>11100</Words>
  <Characters>63272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Гончаровского сельского поселения</vt:lpstr>
      <vt:lpstr>от __________ 2021 № ___</vt:lpstr>
    </vt:vector>
  </TitlesOfParts>
  <Company>SPecialiST RePack</Company>
  <LinksUpToDate>false</LinksUpToDate>
  <CharactersWithSpaces>74224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1</cp:lastModifiedBy>
  <cp:revision>4</cp:revision>
  <cp:lastPrinted>2021-09-06T08:39:00Z</cp:lastPrinted>
  <dcterms:created xsi:type="dcterms:W3CDTF">2021-09-28T08:57:00Z</dcterms:created>
  <dcterms:modified xsi:type="dcterms:W3CDTF">2021-09-30T14:17:00Z</dcterms:modified>
</cp:coreProperties>
</file>