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65" w:rsidRPr="0073197B" w:rsidRDefault="006B3165" w:rsidP="0073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>АДМИНИСТРАЦИЯ</w:t>
      </w:r>
    </w:p>
    <w:p w:rsidR="0073197B" w:rsidRPr="0073197B" w:rsidRDefault="0073197B" w:rsidP="0073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>СЕЛЬСКОГО  ПОСЕЛЕНИЯ</w:t>
      </w:r>
    </w:p>
    <w:p w:rsidR="006B3165" w:rsidRPr="0073197B" w:rsidRDefault="0073197B" w:rsidP="0073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>«СЕЛО КРЕМЕНСКОЕ»</w:t>
      </w:r>
    </w:p>
    <w:p w:rsidR="006B3165" w:rsidRPr="0073197B" w:rsidRDefault="006B3165" w:rsidP="0073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3165" w:rsidRPr="0073197B" w:rsidRDefault="006B3165" w:rsidP="0073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6B3165" w:rsidRPr="0073197B" w:rsidRDefault="006B3165" w:rsidP="0073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>ПОСТАНОВЛЕНИЕ</w:t>
      </w:r>
    </w:p>
    <w:p w:rsidR="006B3165" w:rsidRDefault="006B3165" w:rsidP="006B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8"/>
        <w:gridCol w:w="2102"/>
        <w:gridCol w:w="5167"/>
        <w:gridCol w:w="1701"/>
      </w:tblGrid>
      <w:tr w:rsidR="006B3165" w:rsidTr="006B3165">
        <w:tc>
          <w:tcPr>
            <w:tcW w:w="528" w:type="dxa"/>
          </w:tcPr>
          <w:p w:rsidR="006B3165" w:rsidRDefault="006B3165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3165" w:rsidRDefault="006B3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73197B">
              <w:rPr>
                <w:rFonts w:ascii="Times New Roman" w:hAnsi="Times New Roman"/>
                <w:color w:val="000000"/>
                <w:sz w:val="24"/>
                <w:szCs w:val="24"/>
              </w:rPr>
              <w:t>04.02.2016 г.</w:t>
            </w:r>
          </w:p>
        </w:tc>
        <w:tc>
          <w:tcPr>
            <w:tcW w:w="5167" w:type="dxa"/>
            <w:hideMark/>
          </w:tcPr>
          <w:p w:rsidR="006B3165" w:rsidRDefault="006B3165">
            <w:pPr>
              <w:spacing w:after="0" w:line="240" w:lineRule="auto"/>
              <w:ind w:right="-8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3165" w:rsidRDefault="006B31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B3165" w:rsidRDefault="006B3165" w:rsidP="006B31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3165" w:rsidRDefault="006B3165" w:rsidP="006B316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165" w:rsidRDefault="006B3165" w:rsidP="006B3165">
      <w:pPr>
        <w:tabs>
          <w:tab w:val="left" w:pos="3960"/>
          <w:tab w:val="left" w:pos="4678"/>
        </w:tabs>
        <w:suppressAutoHyphens/>
        <w:ind w:left="709" w:right="4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6B3165" w:rsidRDefault="006B3165" w:rsidP="006B3165">
      <w:pPr>
        <w:tabs>
          <w:tab w:val="left" w:pos="3960"/>
          <w:tab w:val="left" w:pos="4678"/>
        </w:tabs>
        <w:ind w:right="4392" w:firstLine="709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п.1 ч.4 ст. 19 Федерального закона от 05.04.2013 N 44-ФЗ  «О контрактной системе в сфере закупок товаров, работ, услуг для обеспечения государственных и муниципальных нужд»,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года № 476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3197B">
        <w:rPr>
          <w:rFonts w:ascii="Times New Roman" w:hAnsi="Times New Roman" w:cs="Times New Roman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 w:cs="Times New Roman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 w:cs="Times New Roman"/>
          <w:sz w:val="24"/>
          <w:szCs w:val="24"/>
        </w:rPr>
        <w:t>»</w:t>
      </w:r>
    </w:p>
    <w:p w:rsidR="006B3165" w:rsidRDefault="006B3165" w:rsidP="006B316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6B3165" w:rsidRDefault="006B3165" w:rsidP="006B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6B3165" w:rsidRDefault="006B3165" w:rsidP="006B3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73197B">
        <w:rPr>
          <w:rFonts w:ascii="Times New Roman" w:hAnsi="Times New Roman"/>
          <w:color w:val="000000"/>
          <w:sz w:val="24"/>
          <w:szCs w:val="24"/>
        </w:rPr>
        <w:t>Разместить Требовани</w:t>
      </w:r>
      <w:r>
        <w:rPr>
          <w:rFonts w:ascii="Times New Roman" w:hAnsi="Times New Roman"/>
          <w:color w:val="000000"/>
          <w:sz w:val="24"/>
          <w:szCs w:val="24"/>
        </w:rPr>
        <w:t>я, утвержденные настоящим постановлением,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</w:rPr>
        <w:t>) в течение трех дней со дня его утверждения.</w:t>
      </w:r>
      <w:proofErr w:type="gramEnd"/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</w:t>
      </w:r>
      <w:r w:rsidR="0073197B">
        <w:rPr>
          <w:rFonts w:ascii="Times New Roman" w:hAnsi="Times New Roman"/>
          <w:sz w:val="24"/>
          <w:szCs w:val="24"/>
        </w:rPr>
        <w:t>вления оставляю  за  собой.</w:t>
      </w:r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3165" w:rsidRPr="0073197B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3165" w:rsidRPr="0073197B" w:rsidRDefault="006B3165" w:rsidP="006B3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6B3165" w:rsidRPr="0073197B" w:rsidRDefault="0073197B" w:rsidP="006B3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97B">
        <w:rPr>
          <w:rFonts w:ascii="Times New Roman" w:hAnsi="Times New Roman"/>
          <w:b/>
          <w:sz w:val="24"/>
          <w:szCs w:val="24"/>
        </w:rPr>
        <w:t xml:space="preserve">СП  «Село  </w:t>
      </w:r>
      <w:proofErr w:type="spellStart"/>
      <w:r w:rsidRPr="0073197B">
        <w:rPr>
          <w:rFonts w:ascii="Times New Roman" w:hAnsi="Times New Roman"/>
          <w:b/>
          <w:sz w:val="24"/>
          <w:szCs w:val="24"/>
        </w:rPr>
        <w:t>Кременское</w:t>
      </w:r>
      <w:proofErr w:type="spellEnd"/>
      <w:r w:rsidRPr="0073197B">
        <w:rPr>
          <w:rFonts w:ascii="Times New Roman" w:hAnsi="Times New Roman"/>
          <w:b/>
          <w:sz w:val="24"/>
          <w:szCs w:val="24"/>
        </w:rPr>
        <w:t>»                                                   Л.В.Матросова</w:t>
      </w:r>
    </w:p>
    <w:p w:rsidR="006B3165" w:rsidRDefault="006B3165" w:rsidP="006B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spacing w:after="0" w:line="240" w:lineRule="auto"/>
      </w:pPr>
    </w:p>
    <w:p w:rsidR="006B3165" w:rsidRDefault="006B3165" w:rsidP="006B3165">
      <w:pPr>
        <w:spacing w:after="0" w:line="240" w:lineRule="auto"/>
      </w:pPr>
    </w:p>
    <w:p w:rsidR="0073197B" w:rsidRDefault="0073197B" w:rsidP="006B3165">
      <w:pPr>
        <w:spacing w:after="0" w:line="240" w:lineRule="auto"/>
      </w:pPr>
    </w:p>
    <w:p w:rsidR="006B3165" w:rsidRDefault="006B3165" w:rsidP="006B3165">
      <w:pPr>
        <w:spacing w:after="0" w:line="240" w:lineRule="auto"/>
        <w:rPr>
          <w:rFonts w:ascii="Times New Roman" w:hAnsi="Times New Roman"/>
          <w:color w:val="FFFFFF"/>
          <w:sz w:val="24"/>
          <w:szCs w:val="24"/>
        </w:rPr>
      </w:pPr>
    </w:p>
    <w:p w:rsidR="006B3165" w:rsidRDefault="006B3165" w:rsidP="006B3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lastRenderedPageBreak/>
        <w:t>20.02.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6B3165" w:rsidRDefault="006B3165" w:rsidP="006B3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B3165" w:rsidRDefault="0073197B" w:rsidP="006B31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12  от 04.02.2016</w:t>
      </w:r>
      <w:r w:rsidR="006B3165">
        <w:rPr>
          <w:rFonts w:ascii="Times New Roman" w:hAnsi="Times New Roman" w:cs="Times New Roman"/>
          <w:sz w:val="24"/>
          <w:szCs w:val="24"/>
        </w:rPr>
        <w:t>г.</w:t>
      </w:r>
    </w:p>
    <w:p w:rsidR="006B3165" w:rsidRDefault="006B3165" w:rsidP="006B316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3165" w:rsidRDefault="006B3165" w:rsidP="006B3165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5"/>
      <w:bookmarkEnd w:id="0"/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 w:rsidR="0073197B">
        <w:rPr>
          <w:rFonts w:ascii="Times New Roman" w:hAnsi="Times New Roman"/>
          <w:b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b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b/>
          <w:sz w:val="24"/>
          <w:szCs w:val="24"/>
        </w:rPr>
        <w:t>»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1" w:name="Par40"/>
      <w:bookmarkEnd w:id="1"/>
      <w:proofErr w:type="gramStart"/>
      <w:r>
        <w:rPr>
          <w:rFonts w:ascii="Times New Roman" w:hAnsi="Times New Roman"/>
          <w:sz w:val="24"/>
          <w:szCs w:val="24"/>
        </w:rPr>
        <w:t>Настоящие требования разработаны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порядку разработки и принятия, содержанию, обеспечению исполнения следующих правовых актов: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администрации</w:t>
      </w:r>
      <w:r w:rsidR="0073197B">
        <w:rPr>
          <w:rFonts w:ascii="Times New Roman" w:hAnsi="Times New Roman"/>
          <w:sz w:val="24"/>
          <w:szCs w:val="24"/>
        </w:rPr>
        <w:t xml:space="preserve">  сельского  поселения  «село </w:t>
      </w:r>
      <w:proofErr w:type="spellStart"/>
      <w:r w:rsidR="0073197B">
        <w:rPr>
          <w:rFonts w:ascii="Times New Roman" w:hAnsi="Times New Roman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», утверждающей: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определения нормативных затрат на обеспечение функций органов местного самоуправления, отраслевых (функциональных) отделов администрации, имеющих статус юридических лиц (далее по тексту – муниципальные субъекты нормирования), в том числе подведомственных им казенных и бюджетных учреждений;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муниципальных субъектов нормирования, утверждающих: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и бюджетных учреждений.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акты, указанные в подпункте «а» пункта 1 настоящих требований, разрабатываются администрацией </w:t>
      </w:r>
      <w:r w:rsidR="0073197B">
        <w:rPr>
          <w:rFonts w:ascii="Times New Roman" w:hAnsi="Times New Roman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форме проектов постановлений администрации </w:t>
      </w:r>
      <w:r w:rsidR="0073197B">
        <w:rPr>
          <w:rFonts w:ascii="Times New Roman" w:hAnsi="Times New Roman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обсуждения в целях общественного контроля проекты правовых актов, указанных в пункте 1 настоящих требований, размещаются на </w:t>
      </w:r>
      <w:r>
        <w:rPr>
          <w:rFonts w:ascii="Times New Roman" w:hAnsi="Times New Roman"/>
          <w:color w:val="000000"/>
          <w:sz w:val="24"/>
          <w:szCs w:val="24"/>
        </w:rPr>
        <w:t xml:space="preserve">официальном сайте администрации </w:t>
      </w:r>
      <w:r w:rsidR="0073197B">
        <w:rPr>
          <w:rFonts w:ascii="Times New Roman" w:hAnsi="Times New Roman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(далее по тексту – сайт).</w:t>
      </w:r>
    </w:p>
    <w:p w:rsidR="006B3165" w:rsidRDefault="006B3165" w:rsidP="006B3165">
      <w:pPr>
        <w:pStyle w:val="ConsPlusNormal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Правовые акты, указанные в </w:t>
      </w:r>
      <w:hyperlink r:id="rId6" w:anchor="P3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Требований,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актов и обеспечению их исполнения» (далее – общие требования) подлежат обязательному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обсуждению в целях осуществления общественного контроля (далее - обсуждение в целях общественного контроля).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проведения обсуждения в целях общественного контроля - 7 календарных дней со дня размещения проекта правового акта на сайте.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размещают ответы на данном сайте</w:t>
      </w:r>
      <w:r>
        <w:rPr>
          <w:rFonts w:ascii="Times New Roman" w:hAnsi="Times New Roman"/>
          <w:sz w:val="24"/>
          <w:szCs w:val="24"/>
        </w:rPr>
        <w:t xml:space="preserve"> в течение трех рабочих дней с момента подачи предложения.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</w:t>
      </w:r>
      <w:r>
        <w:rPr>
          <w:rFonts w:ascii="Times New Roman" w:hAnsi="Times New Roman"/>
          <w:color w:val="000000"/>
          <w:sz w:val="24"/>
          <w:szCs w:val="24"/>
        </w:rPr>
        <w:t>бщественных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советов при органах местного самоуправления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(далее по тексту – общественные советы).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</w:t>
      </w:r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необходимости доработки проекта правового акта;</w:t>
      </w:r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 возможности принятия правового акта.</w:t>
      </w:r>
    </w:p>
    <w:p w:rsidR="006B3165" w:rsidRDefault="006B3165" w:rsidP="006B31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</w:t>
      </w:r>
      <w:r>
        <w:rPr>
          <w:rFonts w:ascii="Times New Roman" w:hAnsi="Times New Roman"/>
          <w:color w:val="000000"/>
          <w:sz w:val="24"/>
          <w:szCs w:val="24"/>
        </w:rPr>
        <w:t>органом местного самоуправления на сайте.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Муниципальные субъекты нормирования до 1 июня текущего финансового года  принимают правовые акты, указанные в абзаце третьем подпункта «б» пункта 1 настоящих требований.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</w:t>
      </w:r>
      <w:r>
        <w:rPr>
          <w:rFonts w:ascii="Times New Roman" w:hAnsi="Times New Roman"/>
          <w:color w:val="000000"/>
          <w:sz w:val="24"/>
          <w:szCs w:val="24"/>
        </w:rPr>
        <w:t xml:space="preserve">порядке, установленном администрацией </w:t>
      </w:r>
      <w:r w:rsidR="0073197B">
        <w:rPr>
          <w:rFonts w:ascii="Times New Roman" w:hAnsi="Times New Roman"/>
          <w:color w:val="000000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color w:val="000000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акты, предусмотренные подпунктом «б» пункта 1 настоящих требований, пересматриваются </w:t>
      </w:r>
      <w:r>
        <w:rPr>
          <w:rFonts w:ascii="Times New Roman" w:hAnsi="Times New Roman"/>
          <w:color w:val="000000"/>
          <w:sz w:val="24"/>
          <w:szCs w:val="24"/>
        </w:rPr>
        <w:t>муниципальными субъектами нормирования не реже одного раза в год.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принятия решения, указанного в </w:t>
      </w:r>
      <w:hyperlink r:id="rId8" w:anchor="P52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подпункте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«а» пункта 9 настоящих Требований, муниципальные органы утверждают правовые акты, после их доработки в соответствии с решениями, принятыми общественным советом.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</w:t>
      </w:r>
      <w:r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r w:rsidR="0073197B">
        <w:rPr>
          <w:rFonts w:ascii="Times New Roman" w:hAnsi="Times New Roman"/>
          <w:color w:val="000000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color w:val="000000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www.zakupki.gov.ru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Внесение изменений в правовые акты о нормировании в сфере закупок, указанные в подпункте «б» пункта 1 настоящих требований, осуществляется в порядке, </w:t>
      </w:r>
      <w:r>
        <w:rPr>
          <w:rFonts w:ascii="Times New Roman" w:hAnsi="Times New Roman"/>
          <w:sz w:val="24"/>
          <w:szCs w:val="24"/>
        </w:rPr>
        <w:lastRenderedPageBreak/>
        <w:t>установленном для их принятия.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</w:t>
      </w:r>
      <w:r w:rsidR="0073197B">
        <w:rPr>
          <w:rFonts w:ascii="Times New Roman" w:hAnsi="Times New Roman"/>
          <w:color w:val="000000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color w:val="000000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</w:t>
      </w:r>
      <w:proofErr w:type="gramEnd"/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а) порядок определения значений характеристик (свойств) отдельных видов</w:t>
      </w:r>
      <w:r>
        <w:rPr>
          <w:rFonts w:ascii="Times New Roman" w:hAnsi="Times New Roman"/>
          <w:sz w:val="24"/>
          <w:szCs w:val="24"/>
        </w:rPr>
        <w:t xml:space="preserve"> товаров, работ, услуг (в том числе предельных цен товаров, работ, услуг), включенных в утвержденный администрацией </w:t>
      </w:r>
      <w:r w:rsidR="0073197B">
        <w:rPr>
          <w:rFonts w:ascii="Times New Roman" w:hAnsi="Times New Roman"/>
          <w:color w:val="000000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color w:val="000000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отдельных видов товаров, работ, услуг;</w:t>
      </w:r>
      <w:proofErr w:type="gramEnd"/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 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форму ведомственного перечня.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73197B">
        <w:rPr>
          <w:rFonts w:ascii="Times New Roman" w:hAnsi="Times New Roman"/>
          <w:color w:val="000000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color w:val="000000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утверждающее правила определения нормативных затрат должно определять: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</w:t>
      </w:r>
      <w:r w:rsidR="0073197B">
        <w:rPr>
          <w:rFonts w:ascii="Times New Roman" w:hAnsi="Times New Roman"/>
          <w:color w:val="000000"/>
          <w:sz w:val="24"/>
          <w:szCs w:val="24"/>
        </w:rPr>
        <w:t xml:space="preserve">СП «Село </w:t>
      </w:r>
      <w:proofErr w:type="spellStart"/>
      <w:r w:rsidR="0073197B">
        <w:rPr>
          <w:rFonts w:ascii="Times New Roman" w:hAnsi="Times New Roman"/>
          <w:color w:val="000000"/>
          <w:sz w:val="24"/>
          <w:szCs w:val="24"/>
        </w:rPr>
        <w:t>Кременское</w:t>
      </w:r>
      <w:proofErr w:type="spellEnd"/>
      <w:r w:rsidR="0073197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</w:t>
      </w:r>
      <w:proofErr w:type="gramEnd"/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перечень отдельных видов товаров, работ, услуг с указанием характеристик (свойств) и их значений </w:t>
      </w:r>
      <w:r>
        <w:rPr>
          <w:rFonts w:ascii="Times New Roman" w:hAnsi="Times New Roman"/>
          <w:color w:val="000000"/>
          <w:sz w:val="24"/>
          <w:szCs w:val="24"/>
        </w:rPr>
        <w:t>(в том числе предельные цены товаров, работ, услуг</w:t>
      </w:r>
      <w:r>
        <w:rPr>
          <w:rFonts w:ascii="Times New Roman" w:hAnsi="Times New Roman"/>
          <w:sz w:val="24"/>
          <w:szCs w:val="24"/>
        </w:rPr>
        <w:t>).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</w:t>
      </w:r>
      <w:r>
        <w:rPr>
          <w:rFonts w:ascii="Times New Roman" w:hAnsi="Times New Roman"/>
          <w:color w:val="000000"/>
          <w:sz w:val="24"/>
          <w:szCs w:val="24"/>
        </w:rPr>
        <w:t>по структурным подразделениям указанных субъектов и подведомственным казенным и бюджетными учреждениям.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акты муниципальных субъектов нормирования, утверждающие нормативные затраты, должны </w:t>
      </w:r>
      <w:r>
        <w:rPr>
          <w:rFonts w:ascii="Times New Roman" w:hAnsi="Times New Roman"/>
          <w:color w:val="000000"/>
          <w:sz w:val="24"/>
          <w:szCs w:val="24"/>
        </w:rPr>
        <w:t>определять: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подведомственных им казенных и бюджетных учреждений.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отдельным видам товаров, работ, услуг и нормативные </w:t>
      </w:r>
      <w:r>
        <w:rPr>
          <w:rFonts w:ascii="Times New Roman" w:hAnsi="Times New Roman"/>
          <w:sz w:val="24"/>
          <w:szCs w:val="24"/>
        </w:rPr>
        <w:lastRenderedPageBreak/>
        <w:t>затраты применяются для обоснования объекта и (или) объектов закупки соответствующего заказчика.</w:t>
      </w:r>
    </w:p>
    <w:p w:rsidR="006B3165" w:rsidRDefault="006B3165" w:rsidP="006B31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 подведомственными им казенными и бюджетными учреждениями, отдельным видам товаров, работ, услуг (в том числе предельных цен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товаров, работ, услуг) и (или) нормативные затраты на обеспечение функций муниципальных субъектов нормирования и подведомственных им казенных и бюджетных учреждений.</w:t>
      </w: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165" w:rsidRDefault="006B3165" w:rsidP="006B3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D3E97" w:rsidRDefault="009D3E97"/>
    <w:sectPr w:rsidR="009D3E97" w:rsidSect="009D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5D77"/>
    <w:multiLevelType w:val="hybridMultilevel"/>
    <w:tmpl w:val="8B78F830"/>
    <w:lvl w:ilvl="0" w:tplc="FA5E75D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165"/>
    <w:rsid w:val="006B3165"/>
    <w:rsid w:val="0073197B"/>
    <w:rsid w:val="00815F62"/>
    <w:rsid w:val="009D3E97"/>
    <w:rsid w:val="00C8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3165"/>
    <w:rPr>
      <w:color w:val="0000FF"/>
      <w:u w:val="single"/>
    </w:rPr>
  </w:style>
  <w:style w:type="paragraph" w:styleId="a4">
    <w:name w:val="No Spacing"/>
    <w:uiPriority w:val="1"/>
    <w:qFormat/>
    <w:rsid w:val="006B31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31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01.125\3%20&#1087;&#1086;&#1089;&#1090;%20&#8470;%201255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357EA03BC0EE0B940387AEEA54ACCF2D2BDAFAE5FF6DCDA5F5DBB72605102A48D10E8C1907E3A8N00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Admin\LOCALS~1\Temp\Rar$DI01.125\3%20&#1087;&#1086;&#1089;&#1090;%20&#8470;%20125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1917</Words>
  <Characters>10927</Characters>
  <Application>Microsoft Office Word</Application>
  <DocSecurity>0</DocSecurity>
  <Lines>91</Lines>
  <Paragraphs>25</Paragraphs>
  <ScaleCrop>false</ScaleCrop>
  <Company>Microsoft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2016-02-11T07:31:00Z</cp:lastPrinted>
  <dcterms:created xsi:type="dcterms:W3CDTF">2016-02-10T11:53:00Z</dcterms:created>
  <dcterms:modified xsi:type="dcterms:W3CDTF">2016-02-11T07:33:00Z</dcterms:modified>
</cp:coreProperties>
</file>