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333B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16A35" w:rsidRPr="002333B3" w:rsidRDefault="00D16A35" w:rsidP="00D16A3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A35" w:rsidRPr="00A024C5" w:rsidRDefault="00AF1C37" w:rsidP="00D16A35">
      <w:pPr>
        <w:pStyle w:val="ConsPlusNormal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41A1F">
        <w:rPr>
          <w:rFonts w:ascii="Times New Roman" w:hAnsi="Times New Roman" w:cs="Times New Roman"/>
          <w:b/>
          <w:bCs/>
          <w:sz w:val="26"/>
          <w:szCs w:val="26"/>
        </w:rPr>
        <w:t>25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D37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1A1F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AC130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954926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741A1F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741A1F">
        <w:rPr>
          <w:rFonts w:ascii="Times New Roman" w:hAnsi="Times New Roman" w:cs="Times New Roman"/>
          <w:b/>
          <w:bCs/>
          <w:sz w:val="26"/>
          <w:szCs w:val="26"/>
        </w:rPr>
        <w:t>45</w:t>
      </w:r>
    </w:p>
    <w:p w:rsidR="00D16A35" w:rsidRPr="002333B3" w:rsidRDefault="00D16A35" w:rsidP="00D16A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16A35" w:rsidRPr="002333B3" w:rsidTr="001840F4">
        <w:tc>
          <w:tcPr>
            <w:tcW w:w="4928" w:type="dxa"/>
          </w:tcPr>
          <w:p w:rsidR="00D16A35" w:rsidRPr="00AA40C4" w:rsidRDefault="00D16A35" w:rsidP="001840F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В СЕЛЬСКОМ ПОСЕЛЕНИИ «ДЕРЕВНЯ ВЕРХНЕЕ ГУЛЬЦОВО» НА 2017-202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гг.» (в ред</w:t>
            </w:r>
            <w:proofErr w:type="gramStart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ост. от 26.12.2017 г. №68, пост. от 09.02.2018 г. №10,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от 25.05</w:t>
            </w:r>
            <w:r w:rsidR="00E51422" w:rsidRPr="00AA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>, пост. от 28.09.2018 г. №41, пост. от 24.12.2018 г. №59</w:t>
            </w:r>
            <w:r w:rsidR="00AC1301">
              <w:rPr>
                <w:rFonts w:ascii="Times New Roman" w:hAnsi="Times New Roman" w:cs="Times New Roman"/>
                <w:sz w:val="24"/>
                <w:szCs w:val="24"/>
              </w:rPr>
              <w:t>, пост. от 29.12.201</w:t>
            </w:r>
            <w:r w:rsidR="001E1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301">
              <w:rPr>
                <w:rFonts w:ascii="Times New Roman" w:hAnsi="Times New Roman" w:cs="Times New Roman"/>
                <w:sz w:val="24"/>
                <w:szCs w:val="24"/>
              </w:rPr>
              <w:t xml:space="preserve"> г. №64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, пост. №13 от 28.02.2019 г.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A35" w:rsidRPr="00AA40C4" w:rsidRDefault="00D16A35" w:rsidP="00184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№131-ФЗ «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Федерации»; Федеральным законом от 09.10.1992 г. №3612-1 «Основы законодательства Российской Федерации о культуре»; Указ Президента Российской Федерации от 07.05.2012 г. №597 «О мероприятиях по реализации государственной социальной политики»; Закон Калужской области от 30.01.1995 г. №7 (ред.</w:t>
      </w:r>
      <w:r w:rsidR="00741A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08.11.2010 г.);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01.12.2016 г. №80 «Об утверждении перечня муниципальных программ СП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»;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14.10.2013 г. №48 «Об утверждении Порядка принятия решений о разработке муниципальных программ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ВерхнееГульцово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целях  повышения уровня развития культуры и любительского художественного творчества на 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16A35" w:rsidRPr="002333B3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6A35" w:rsidRDefault="00D16A35" w:rsidP="00D16A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муниципальную программу «Развитие культуры в сельском поселении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2017-202</w:t>
      </w:r>
      <w:r w:rsidR="00AA40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гг.»:</w:t>
      </w:r>
    </w:p>
    <w:p w:rsidR="00D16A35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паспорта программы:</w:t>
      </w:r>
    </w:p>
    <w:p w:rsidR="00D16A35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 в объем финансирования программы,</w:t>
      </w: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обнародования</w:t>
      </w:r>
      <w:r w:rsidRPr="005D663C">
        <w:rPr>
          <w:rFonts w:ascii="Times New Roman" w:hAnsi="Times New Roman" w:cs="Times New Roman"/>
          <w:sz w:val="26"/>
          <w:szCs w:val="26"/>
        </w:rPr>
        <w:t>.</w:t>
      </w: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5D663C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Л.И. Чорная</w:t>
      </w: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301" w:rsidRPr="00527C00" w:rsidRDefault="00AC1301" w:rsidP="00AC13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0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C1301" w:rsidRPr="00527C00" w:rsidRDefault="00AC1301" w:rsidP="00AC13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0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«Развитие  культуры в сельском поселении «Деревня  Верхнее  </w:t>
      </w:r>
      <w:proofErr w:type="spellStart"/>
      <w:r w:rsidRPr="00527C00"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 w:rsidRPr="00527C00">
        <w:rPr>
          <w:rFonts w:ascii="Times New Roman" w:hAnsi="Times New Roman" w:cs="Times New Roman"/>
          <w:b/>
          <w:sz w:val="28"/>
          <w:szCs w:val="28"/>
        </w:rPr>
        <w:t>» на 2017 – 2022 гг.</w:t>
      </w:r>
    </w:p>
    <w:tbl>
      <w:tblPr>
        <w:tblpPr w:leftFromText="180" w:rightFromText="180" w:vertAnchor="text" w:horzAnchor="margin" w:tblpY="104"/>
        <w:tblW w:w="10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662"/>
      </w:tblGrid>
      <w:tr w:rsidR="00AC1301" w:rsidRPr="00527C00" w:rsidTr="00D45235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   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RPr="00527C00" w:rsidTr="00D45235">
        <w:trPr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27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поселения, повышение эффективности его использования в качестве ресурса социально-экономического и духовного развития  сельского поселения «Деревня  Верхнее  </w:t>
            </w:r>
            <w:proofErr w:type="spellStart"/>
            <w:r w:rsidRPr="00527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Гульцово</w:t>
            </w:r>
            <w:proofErr w:type="spellEnd"/>
            <w:r w:rsidRPr="00527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27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Координация методической работы учреждений культуры  сельского поселения и поддержание их условий для развития.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AC1301" w:rsidRPr="00527C00" w:rsidTr="00D45235">
        <w:trPr>
          <w:trHeight w:val="39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527C00" w:rsidRDefault="00AC1301" w:rsidP="00D45235">
            <w:pPr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- создание условий для развития культуры и искусства;</w:t>
            </w:r>
          </w:p>
          <w:p w:rsidR="00AC1301" w:rsidRPr="00527C00" w:rsidRDefault="00AC1301" w:rsidP="00D45235">
            <w:pPr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- возрождение и развитие местного традиционного народного творчества;</w:t>
            </w:r>
          </w:p>
          <w:p w:rsidR="00AC1301" w:rsidRPr="00527C00" w:rsidRDefault="00AC1301" w:rsidP="00D45235">
            <w:pPr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 xml:space="preserve">- </w:t>
            </w:r>
            <w:r w:rsidRPr="00527C00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C1301" w:rsidRPr="00527C00" w:rsidRDefault="00AC1301" w:rsidP="00D45235">
            <w:pPr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 xml:space="preserve">-  создание </w:t>
            </w:r>
            <w:proofErr w:type="gramStart"/>
            <w:r w:rsidRPr="00527C00">
              <w:rPr>
                <w:rFonts w:ascii="Times New Roman" w:hAnsi="Times New Roman" w:cs="Times New Roman"/>
              </w:rPr>
              <w:t>системы мониторинга эффективности деятельности учреждений культуры</w:t>
            </w:r>
            <w:proofErr w:type="gramEnd"/>
            <w:r w:rsidRPr="00527C00">
              <w:rPr>
                <w:rFonts w:ascii="Times New Roman" w:hAnsi="Times New Roman" w:cs="Times New Roman"/>
              </w:rPr>
              <w:t>;</w:t>
            </w:r>
          </w:p>
          <w:p w:rsidR="00AC1301" w:rsidRPr="00527C00" w:rsidRDefault="00AC1301" w:rsidP="00D45235">
            <w:pPr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 xml:space="preserve">-  сохранение и развитие различных форм </w:t>
            </w:r>
            <w:proofErr w:type="spellStart"/>
            <w:r w:rsidRPr="00527C00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527C00">
              <w:rPr>
                <w:rFonts w:ascii="Times New Roman" w:hAnsi="Times New Roman" w:cs="Times New Roman"/>
              </w:rPr>
              <w:t xml:space="preserve"> деятельности и любительского творчества;</w:t>
            </w:r>
          </w:p>
          <w:p w:rsidR="00AC1301" w:rsidRPr="00527C00" w:rsidRDefault="00AC1301" w:rsidP="00D45235">
            <w:pPr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 xml:space="preserve">-  развитие  материально-технической базы  </w:t>
            </w:r>
            <w:proofErr w:type="spellStart"/>
            <w:r w:rsidRPr="00527C00">
              <w:rPr>
                <w:rFonts w:ascii="Times New Roman" w:hAnsi="Times New Roman" w:cs="Times New Roman"/>
              </w:rPr>
              <w:t>Гульцовского</w:t>
            </w:r>
            <w:proofErr w:type="spellEnd"/>
            <w:r w:rsidRPr="00527C00">
              <w:rPr>
                <w:rFonts w:ascii="Times New Roman" w:hAnsi="Times New Roman" w:cs="Times New Roman"/>
              </w:rPr>
              <w:t xml:space="preserve">  СДК и </w:t>
            </w:r>
            <w:proofErr w:type="spellStart"/>
            <w:r w:rsidRPr="00527C00">
              <w:rPr>
                <w:rFonts w:ascii="Times New Roman" w:hAnsi="Times New Roman" w:cs="Times New Roman"/>
              </w:rPr>
              <w:t>Сягловского</w:t>
            </w:r>
            <w:proofErr w:type="spellEnd"/>
            <w:r w:rsidRPr="00527C00">
              <w:rPr>
                <w:rFonts w:ascii="Times New Roman" w:hAnsi="Times New Roman" w:cs="Times New Roman"/>
              </w:rPr>
              <w:t xml:space="preserve"> СК;</w:t>
            </w:r>
          </w:p>
          <w:p w:rsidR="00AC1301" w:rsidRPr="00527C00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527C00">
              <w:t>- сохранение и дальнейшее развитие любительских коллективов художественного творчества;</w:t>
            </w:r>
          </w:p>
          <w:p w:rsidR="00AC1301" w:rsidRPr="00527C00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527C00">
              <w:t>- создание комфортных условий для занятий творчеством различных категорий населения в клубах;</w:t>
            </w:r>
          </w:p>
          <w:p w:rsidR="00AC1301" w:rsidRPr="00527C00" w:rsidRDefault="00AC1301" w:rsidP="00D45235">
            <w:pPr>
              <w:rPr>
                <w:rFonts w:ascii="Times New Roman" w:hAnsi="Times New Roman" w:cs="Times New Roman"/>
              </w:rPr>
            </w:pPr>
          </w:p>
        </w:tc>
      </w:tr>
      <w:tr w:rsidR="00AC1301" w:rsidRPr="00527C00" w:rsidTr="00D45235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основных мероприятий    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527C00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527C00">
              <w:t>- повышение эффективности деятельности учреждений культуры;</w:t>
            </w:r>
          </w:p>
          <w:p w:rsidR="00AC1301" w:rsidRPr="00527C00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527C00">
              <w:t>- проведение  конкурсов</w:t>
            </w:r>
          </w:p>
          <w:p w:rsidR="00AC1301" w:rsidRPr="00527C00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527C00">
              <w:t xml:space="preserve">- приобретение костюмов, музыкального и светового оборудования </w:t>
            </w:r>
          </w:p>
          <w:p w:rsidR="00AC1301" w:rsidRPr="00527C00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527C00">
              <w:t>- организация рекламы о проводимых мероприятиях в СДК и СК;</w:t>
            </w:r>
          </w:p>
        </w:tc>
      </w:tr>
      <w:tr w:rsidR="00AC1301" w:rsidRPr="00527C00" w:rsidTr="00D45235">
        <w:trPr>
          <w:trHeight w:val="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- увеличение числа участников, принявших участие в районных, областных  конкурсах и фестивалях;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 технической базы клубов;</w:t>
            </w:r>
          </w:p>
          <w:p w:rsidR="00AC1301" w:rsidRPr="00527C00" w:rsidRDefault="00AC1301" w:rsidP="00D45235">
            <w:pPr>
              <w:pStyle w:val="a8"/>
              <w:shd w:val="clear" w:color="auto" w:fill="FFFFFF"/>
              <w:spacing w:before="75" w:beforeAutospacing="0" w:after="0" w:afterAutospacing="0"/>
              <w:rPr>
                <w:color w:val="000000"/>
              </w:rPr>
            </w:pPr>
            <w:r w:rsidRPr="00527C00">
              <w:rPr>
                <w:color w:val="000000"/>
              </w:rPr>
              <w:t xml:space="preserve">-  увеличение количества посещений   мероприятий клубов </w:t>
            </w:r>
          </w:p>
        </w:tc>
      </w:tr>
      <w:tr w:rsidR="00AC1301" w:rsidRPr="00527C00" w:rsidTr="00D45235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        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г. по 2022 г.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предусматривается в один этап.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RPr="00527C00" w:rsidTr="00D45235">
        <w:trPr>
          <w:trHeight w:val="19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Объемы финансирования            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за счет средств        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подпрограммы является местный бюджет.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составляет: 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 xml:space="preserve">14,617,867,02 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2017 г.-798,459,02</w:t>
            </w:r>
          </w:p>
          <w:p w:rsidR="00AC1301" w:rsidRPr="00527C00" w:rsidRDefault="00AC1301" w:rsidP="00D45235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2018 г.- 7,599,989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2019 г.-  1,745,115,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2020 г.-  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1,560,782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2021 г.-  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1,562,025</w:t>
            </w:r>
          </w:p>
          <w:p w:rsidR="00AC1301" w:rsidRPr="00527C00" w:rsidRDefault="00AC1301" w:rsidP="00AF1C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2022 г.-  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1,351,497</w:t>
            </w:r>
          </w:p>
        </w:tc>
      </w:tr>
      <w:tr w:rsidR="00AC1301" w:rsidRPr="00527C00" w:rsidTr="00D45235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 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- сохранение и развитие культуры сельского поселения;</w:t>
            </w: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  конкурсах и фестивалях;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клубах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 для удовлетворения потребностей населения.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301" w:rsidRPr="00527C00" w:rsidRDefault="00AC1301" w:rsidP="00AC1301">
      <w:pPr>
        <w:pStyle w:val="ConsPlusNonformat"/>
        <w:rPr>
          <w:rFonts w:ascii="Times New Roman" w:hAnsi="Times New Roman" w:cs="Times New Roman"/>
          <w:b/>
        </w:rPr>
      </w:pPr>
    </w:p>
    <w:p w:rsidR="00AC1301" w:rsidRPr="00527C00" w:rsidRDefault="00AC1301" w:rsidP="00AC1301">
      <w:pPr>
        <w:pStyle w:val="ConsPlusNonformat"/>
        <w:rPr>
          <w:rFonts w:ascii="Times New Roman" w:hAnsi="Times New Roman" w:cs="Times New Roman"/>
        </w:rPr>
      </w:pPr>
    </w:p>
    <w:p w:rsidR="00AC1301" w:rsidRPr="00527C00" w:rsidRDefault="00AC1301" w:rsidP="00AC1301">
      <w:pPr>
        <w:jc w:val="both"/>
        <w:rPr>
          <w:rFonts w:ascii="Times New Roman" w:eastAsia="Calibri" w:hAnsi="Times New Roman" w:cs="Times New Roman"/>
        </w:rPr>
      </w:pP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  <w:b/>
        </w:rPr>
        <w:t>1. Общая характеристика сферы реализации программы</w:t>
      </w:r>
    </w:p>
    <w:p w:rsidR="00AC1301" w:rsidRPr="00527C00" w:rsidRDefault="00AC1301" w:rsidP="00AC1301">
      <w:pPr>
        <w:tabs>
          <w:tab w:val="left" w:pos="375"/>
        </w:tabs>
        <w:rPr>
          <w:rFonts w:ascii="Times New Roman" w:hAnsi="Times New Roman" w:cs="Times New Roman"/>
        </w:rPr>
      </w:pPr>
    </w:p>
    <w:p w:rsidR="00AC1301" w:rsidRPr="00527C00" w:rsidRDefault="00AC1301" w:rsidP="00AC1301">
      <w:pPr>
        <w:tabs>
          <w:tab w:val="left" w:pos="375"/>
        </w:tabs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Администрация сельского поселения  «Деревня  Верхнее  </w:t>
      </w:r>
      <w:proofErr w:type="spellStart"/>
      <w:r w:rsidRPr="00527C00">
        <w:rPr>
          <w:rFonts w:ascii="Times New Roman" w:hAnsi="Times New Roman" w:cs="Times New Roman"/>
        </w:rPr>
        <w:t>Гульцово</w:t>
      </w:r>
      <w:proofErr w:type="spellEnd"/>
      <w:r w:rsidRPr="00527C00">
        <w:rPr>
          <w:rFonts w:ascii="Times New Roman" w:hAnsi="Times New Roman" w:cs="Times New Roman"/>
        </w:rPr>
        <w:t>»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поселения, создает условия для развития местного традиционного народного творчества, обеспечивает повышение квалификации  и аттестации работников.</w:t>
      </w:r>
    </w:p>
    <w:p w:rsidR="00AC1301" w:rsidRPr="00527C00" w:rsidRDefault="00AC1301" w:rsidP="00AC1301">
      <w:pPr>
        <w:tabs>
          <w:tab w:val="left" w:pos="375"/>
        </w:tabs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   Задачи Программ</w:t>
      </w:r>
      <w:proofErr w:type="gramStart"/>
      <w:r w:rsidRPr="00527C00">
        <w:rPr>
          <w:rFonts w:ascii="Times New Roman" w:hAnsi="Times New Roman" w:cs="Times New Roman"/>
        </w:rPr>
        <w:t>ы-</w:t>
      </w:r>
      <w:proofErr w:type="gramEnd"/>
      <w:r w:rsidRPr="00527C00">
        <w:rPr>
          <w:rFonts w:ascii="Times New Roman" w:hAnsi="Times New Roman" w:cs="Times New Roman"/>
        </w:rPr>
        <w:t xml:space="preserve"> эффективное использование средств местного бюджета, предоставляемых на поддержку и развитие культурной деятельности.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   Целевые показатели программы – динамика численности участников </w:t>
      </w:r>
      <w:proofErr w:type="spellStart"/>
      <w:r w:rsidRPr="00527C00">
        <w:rPr>
          <w:rFonts w:ascii="Times New Roman" w:hAnsi="Times New Roman" w:cs="Times New Roman"/>
        </w:rPr>
        <w:t>культурно-досуговых</w:t>
      </w:r>
      <w:proofErr w:type="spellEnd"/>
      <w:r w:rsidRPr="00527C00">
        <w:rPr>
          <w:rFonts w:ascii="Times New Roman" w:hAnsi="Times New Roman" w:cs="Times New Roman"/>
        </w:rP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AC1301" w:rsidRPr="00527C00" w:rsidRDefault="00AC1301" w:rsidP="00AC1301">
      <w:pPr>
        <w:ind w:firstLine="708"/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Ожидаемый результат-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AC1301" w:rsidRPr="00527C00" w:rsidRDefault="00AC1301" w:rsidP="00AC130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527C00"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программы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C00">
        <w:rPr>
          <w:rFonts w:ascii="Times New Roman" w:hAnsi="Times New Roman" w:cs="Times New Roman"/>
          <w:sz w:val="24"/>
          <w:szCs w:val="24"/>
        </w:rPr>
        <w:t>Гульцовский</w:t>
      </w:r>
      <w:proofErr w:type="spellEnd"/>
      <w:r w:rsidRPr="00527C00">
        <w:rPr>
          <w:rFonts w:ascii="Times New Roman" w:hAnsi="Times New Roman" w:cs="Times New Roman"/>
          <w:sz w:val="24"/>
          <w:szCs w:val="24"/>
        </w:rPr>
        <w:t xml:space="preserve">  СДК и </w:t>
      </w:r>
      <w:proofErr w:type="spellStart"/>
      <w:r w:rsidRPr="00527C00">
        <w:rPr>
          <w:rFonts w:ascii="Times New Roman" w:hAnsi="Times New Roman" w:cs="Times New Roman"/>
          <w:sz w:val="24"/>
          <w:szCs w:val="24"/>
        </w:rPr>
        <w:t>Сягловский</w:t>
      </w:r>
      <w:proofErr w:type="spellEnd"/>
      <w:r w:rsidRPr="00527C00">
        <w:rPr>
          <w:rFonts w:ascii="Times New Roman" w:hAnsi="Times New Roman" w:cs="Times New Roman"/>
          <w:sz w:val="24"/>
          <w:szCs w:val="24"/>
        </w:rPr>
        <w:t xml:space="preserve"> СК являются культурно-просветительными учреждениями призванными   развивать народное творчество, обеспечивать проведение культурного отдыха населения. Работники клубов приобщают к активной, культурно-массовой работе различные группы </w:t>
      </w:r>
      <w:r w:rsidRPr="00527C00">
        <w:rPr>
          <w:rFonts w:ascii="Times New Roman" w:hAnsi="Times New Roman" w:cs="Times New Roman"/>
          <w:sz w:val="24"/>
          <w:szCs w:val="24"/>
        </w:rPr>
        <w:lastRenderedPageBreak/>
        <w:t>населения, в том числе молодежь и подростков. Работа организовывается на основе культурно – массовых мероприятий в тесном  взаимоотношении с организациями</w:t>
      </w:r>
      <w:proofErr w:type="gramStart"/>
      <w:r w:rsidRPr="00527C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1301" w:rsidRPr="00527C00" w:rsidRDefault="00AC1301" w:rsidP="00AC13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 xml:space="preserve">  Директор СДК и заведующий СК  постоянно занимаются самообразованием, руководствуясь методической литературой, пособиями по работе с детьми,  журналами: «Народное творчество», «Читаем, учимся, играем» и др.</w:t>
      </w:r>
    </w:p>
    <w:p w:rsidR="00AC1301" w:rsidRPr="00527C00" w:rsidRDefault="00AC1301" w:rsidP="00AC1301">
      <w:pPr>
        <w:ind w:firstLine="540"/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Цель работы СДК и СК  - сохранение и развитие культурных традиций, и создание полноценного досуга населения.</w:t>
      </w:r>
    </w:p>
    <w:p w:rsidR="00AC1301" w:rsidRPr="00527C00" w:rsidRDefault="00AC1301" w:rsidP="00AC1301">
      <w:pPr>
        <w:ind w:firstLine="540"/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Культурно - </w:t>
      </w:r>
      <w:proofErr w:type="spellStart"/>
      <w:r w:rsidRPr="00527C00">
        <w:rPr>
          <w:rFonts w:ascii="Times New Roman" w:hAnsi="Times New Roman" w:cs="Times New Roman"/>
        </w:rPr>
        <w:t>досуговая</w:t>
      </w:r>
      <w:proofErr w:type="spellEnd"/>
      <w:r w:rsidRPr="00527C00">
        <w:rPr>
          <w:rFonts w:ascii="Times New Roman" w:hAnsi="Times New Roman" w:cs="Times New Roman"/>
        </w:rPr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AC1301" w:rsidRPr="00527C00" w:rsidRDefault="00AC1301" w:rsidP="00AC1301">
      <w:pPr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Работа культурных учреждений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proofErr w:type="gramStart"/>
      <w:r w:rsidRPr="00527C00">
        <w:rPr>
          <w:rFonts w:ascii="Times New Roman" w:hAnsi="Times New Roman" w:cs="Times New Roman"/>
        </w:rPr>
        <w:t>Немало мероприятий  проводятся</w:t>
      </w:r>
      <w:proofErr w:type="gramEnd"/>
      <w:r w:rsidRPr="00527C00">
        <w:rPr>
          <w:rFonts w:ascii="Times New Roman" w:hAnsi="Times New Roman" w:cs="Times New Roman"/>
        </w:rPr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527C00">
        <w:rPr>
          <w:rFonts w:ascii="Times New Roman" w:hAnsi="Times New Roman" w:cs="Times New Roman"/>
        </w:rPr>
        <w:t>табакокурения</w:t>
      </w:r>
      <w:proofErr w:type="spellEnd"/>
      <w:r w:rsidRPr="00527C00">
        <w:rPr>
          <w:rFonts w:ascii="Times New Roman" w:hAnsi="Times New Roman" w:cs="Times New Roman"/>
        </w:rPr>
        <w:t>, правонарушений, мероприятия из цикла «За здоровый образ жизни».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</w:t>
      </w:r>
      <w:proofErr w:type="gramStart"/>
      <w:r w:rsidRPr="00527C00">
        <w:rPr>
          <w:rFonts w:ascii="Times New Roman" w:hAnsi="Times New Roman" w:cs="Times New Roman"/>
        </w:rPr>
        <w:t>«Новый год», 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Для проведения всех мероприятий необходима финансовая поддержка, а именно: приобретение сувениров, призов, канцелярские товары, оформительский материал.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Необходимо укрепление материально- технической базы СДК, СК 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сценических костюмов и обуви, сценического оборудования и занавесей, приобретение мебели, декораций, музыкальных инструменты.</w:t>
      </w: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301" w:rsidRPr="00527C00" w:rsidRDefault="00AC1301" w:rsidP="00AC1301">
      <w:pPr>
        <w:jc w:val="center"/>
        <w:rPr>
          <w:rFonts w:ascii="Times New Roman" w:hAnsi="Times New Roman" w:cs="Times New Roman"/>
          <w:b/>
        </w:rPr>
      </w:pPr>
      <w:r w:rsidRPr="00527C00">
        <w:rPr>
          <w:rFonts w:ascii="Times New Roman" w:hAnsi="Times New Roman" w:cs="Times New Roman"/>
          <w:b/>
        </w:rPr>
        <w:t>2.Приоритеты политики  сельского поселения в сфере реализации подпрограммы,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AC1301" w:rsidRPr="00527C00" w:rsidRDefault="00AC1301" w:rsidP="00AC13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1" w:rsidRPr="00527C00" w:rsidRDefault="00AC1301" w:rsidP="00AC1301">
      <w:pPr>
        <w:ind w:firstLine="540"/>
        <w:jc w:val="center"/>
        <w:rPr>
          <w:rFonts w:ascii="Times New Roman" w:hAnsi="Times New Roman" w:cs="Times New Roman"/>
          <w:b/>
        </w:rPr>
      </w:pPr>
      <w:r w:rsidRPr="00527C00">
        <w:rPr>
          <w:rFonts w:ascii="Times New Roman" w:hAnsi="Times New Roman" w:cs="Times New Roman"/>
          <w:b/>
        </w:rPr>
        <w:t>2.1.Приоритеты политики сельского поселения в сфере реализации программы</w:t>
      </w:r>
    </w:p>
    <w:p w:rsidR="00AC1301" w:rsidRPr="00527C00" w:rsidRDefault="00AC1301" w:rsidP="00AC1301">
      <w:pPr>
        <w:ind w:firstLine="540"/>
        <w:jc w:val="both"/>
        <w:rPr>
          <w:rFonts w:ascii="Times New Roman" w:hAnsi="Times New Roman" w:cs="Times New Roman"/>
        </w:rPr>
      </w:pPr>
    </w:p>
    <w:p w:rsidR="00AC1301" w:rsidRPr="00527C00" w:rsidRDefault="00AC1301" w:rsidP="00AC130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Осуществление программных мероприятий будет способствовать формированию единого культурного пространства сельского поселения «Деревня  Верхнее  </w:t>
      </w:r>
      <w:proofErr w:type="spellStart"/>
      <w:r w:rsidRPr="00527C00">
        <w:rPr>
          <w:rFonts w:ascii="Times New Roman" w:hAnsi="Times New Roman" w:cs="Times New Roman"/>
        </w:rPr>
        <w:t>Гульцово</w:t>
      </w:r>
      <w:proofErr w:type="spellEnd"/>
      <w:r w:rsidRPr="00527C00">
        <w:rPr>
          <w:rFonts w:ascii="Times New Roman" w:hAnsi="Times New Roman" w:cs="Times New Roman"/>
        </w:rPr>
        <w:t xml:space="preserve">», сохранению культурного потенциала и культурного наследия   сельского поселения «Деревня  Верхнее </w:t>
      </w:r>
      <w:proofErr w:type="spellStart"/>
      <w:r w:rsidRPr="00527C00">
        <w:rPr>
          <w:rFonts w:ascii="Times New Roman" w:hAnsi="Times New Roman" w:cs="Times New Roman"/>
        </w:rPr>
        <w:t>Гульцово</w:t>
      </w:r>
      <w:proofErr w:type="spellEnd"/>
      <w:r w:rsidRPr="00527C00">
        <w:rPr>
          <w:rFonts w:ascii="Times New Roman" w:hAnsi="Times New Roman" w:cs="Times New Roman"/>
        </w:rPr>
        <w:t>», формированию культурной политики.</w:t>
      </w:r>
    </w:p>
    <w:p w:rsidR="00AC1301" w:rsidRPr="00527C00" w:rsidRDefault="00AC1301" w:rsidP="00AC1301">
      <w:pPr>
        <w:pStyle w:val="a6"/>
        <w:ind w:firstLine="0"/>
        <w:rPr>
          <w:sz w:val="24"/>
          <w:szCs w:val="24"/>
        </w:rPr>
      </w:pPr>
      <w:r w:rsidRPr="00527C00">
        <w:rPr>
          <w:sz w:val="24"/>
          <w:szCs w:val="24"/>
        </w:rPr>
        <w:t>Реализация программы позволит оптимизировать расходы на текущее содержание клубов,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  <w:color w:val="000000"/>
        </w:rPr>
      </w:pPr>
      <w:r w:rsidRPr="00527C00">
        <w:rPr>
          <w:rFonts w:ascii="Times New Roman" w:hAnsi="Times New Roman" w:cs="Times New Roman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527C00">
        <w:rPr>
          <w:rFonts w:ascii="Times New Roman" w:hAnsi="Times New Roman" w:cs="Times New Roman"/>
        </w:rPr>
        <w:t>Думиничский</w:t>
      </w:r>
      <w:proofErr w:type="spellEnd"/>
      <w:r w:rsidRPr="00527C00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527C00">
        <w:rPr>
          <w:rFonts w:ascii="Times New Roman" w:hAnsi="Times New Roman" w:cs="Times New Roman"/>
        </w:rPr>
        <w:t>Думиничский</w:t>
      </w:r>
      <w:proofErr w:type="spellEnd"/>
      <w:r w:rsidRPr="00527C00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527C00">
        <w:rPr>
          <w:rFonts w:ascii="Times New Roman" w:hAnsi="Times New Roman" w:cs="Times New Roman"/>
          <w:color w:val="000000"/>
        </w:rPr>
        <w:t xml:space="preserve"> Указ Президента Российской Федерации от 07.05.2012 № 597 "О мероприятиях по реализации государственной социальной политики"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  <w:color w:val="000000"/>
        </w:rPr>
      </w:pPr>
    </w:p>
    <w:p w:rsidR="00AC1301" w:rsidRPr="00527C00" w:rsidRDefault="00AC1301" w:rsidP="00AC1301">
      <w:pPr>
        <w:jc w:val="both"/>
        <w:rPr>
          <w:rFonts w:ascii="Times New Roman" w:hAnsi="Times New Roman" w:cs="Times New Roman"/>
          <w:b/>
          <w:bCs/>
        </w:rPr>
      </w:pPr>
      <w:r w:rsidRPr="00527C00">
        <w:rPr>
          <w:rFonts w:ascii="Times New Roman" w:hAnsi="Times New Roman" w:cs="Times New Roman"/>
          <w:b/>
          <w:bCs/>
        </w:rPr>
        <w:lastRenderedPageBreak/>
        <w:t>2.2. Цели,  задачи и показатели достижения целей и решения задач программы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  <w:bCs/>
        </w:rPr>
      </w:pPr>
      <w:r w:rsidRPr="00527C00">
        <w:rPr>
          <w:rFonts w:ascii="Times New Roman" w:hAnsi="Times New Roman" w:cs="Times New Roman"/>
        </w:rPr>
        <w:t xml:space="preserve">  Цель и задачи развития сельского дома культуры поселения на период с 2017 по 2020 год определены на основании анализа существующих проблем с учетом достигнутого уровня развития культурных учреждений и наличия имеющихся ресурсов, а так же: Федеральным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 w:rsidRPr="00527C00">
        <w:rPr>
          <w:rFonts w:ascii="Times New Roman" w:hAnsi="Times New Roman" w:cs="Times New Roman"/>
        </w:rPr>
        <w:t>Думиничский</w:t>
      </w:r>
      <w:proofErr w:type="spellEnd"/>
      <w:r w:rsidRPr="00527C00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527C00">
        <w:rPr>
          <w:rFonts w:ascii="Times New Roman" w:hAnsi="Times New Roman" w:cs="Times New Roman"/>
        </w:rPr>
        <w:t>Думиничский</w:t>
      </w:r>
      <w:proofErr w:type="spellEnd"/>
      <w:r w:rsidRPr="00527C00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527C00">
        <w:rPr>
          <w:rFonts w:ascii="Times New Roman" w:hAnsi="Times New Roman" w:cs="Times New Roman"/>
          <w:color w:val="000000"/>
        </w:rPr>
        <w:t xml:space="preserve"> Указом Президента Российской Федерации от 07.05.2012 № 597 "О мероприятиях по реализации государственной социальной политики»</w:t>
      </w:r>
    </w:p>
    <w:p w:rsidR="00AC1301" w:rsidRPr="00527C00" w:rsidRDefault="00AC1301" w:rsidP="00AC1301">
      <w:pPr>
        <w:pStyle w:val="ConsPlusNormal"/>
        <w:rPr>
          <w:rFonts w:ascii="Times New Roman" w:hAnsi="Times New Roman" w:cs="Times New Roman"/>
          <w:b/>
          <w:bCs/>
        </w:rPr>
      </w:pPr>
    </w:p>
    <w:p w:rsidR="00AC1301" w:rsidRPr="00527C00" w:rsidRDefault="00AC1301" w:rsidP="00AC1301">
      <w:pPr>
        <w:pStyle w:val="ConsPlusNormal"/>
        <w:rPr>
          <w:rFonts w:ascii="Times New Roman" w:hAnsi="Times New Roman" w:cs="Times New Roman"/>
          <w:b/>
          <w:bCs/>
        </w:rPr>
      </w:pPr>
    </w:p>
    <w:p w:rsidR="00AC1301" w:rsidRPr="00527C00" w:rsidRDefault="00AC1301" w:rsidP="00AC1301">
      <w:pPr>
        <w:pStyle w:val="ConsPlusNormal"/>
        <w:ind w:left="3540" w:firstLine="708"/>
        <w:rPr>
          <w:rFonts w:ascii="Times New Roman" w:hAnsi="Times New Roman" w:cs="Times New Roman"/>
          <w:b/>
          <w:bCs/>
        </w:rPr>
      </w:pPr>
      <w:r w:rsidRPr="00527C00">
        <w:rPr>
          <w:rFonts w:ascii="Times New Roman" w:hAnsi="Times New Roman" w:cs="Times New Roman"/>
          <w:b/>
          <w:bCs/>
        </w:rPr>
        <w:t>СВЕДЕНИЯ</w:t>
      </w:r>
    </w:p>
    <w:p w:rsidR="00AC1301" w:rsidRPr="00527C00" w:rsidRDefault="00AC1301" w:rsidP="00AC1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27C00">
        <w:rPr>
          <w:rFonts w:ascii="Times New Roman" w:hAnsi="Times New Roman" w:cs="Times New Roman"/>
          <w:b/>
          <w:bCs/>
        </w:rPr>
        <w:t xml:space="preserve">ОБ ИНДИКАТОРАХ МУНИЦИПАЛЬНОЙ ПРОГРАММЫ 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- увеличение числа участников, принявших участие в районных, областных  конкурсах и фестивалях;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>- укрепление материально- технической базы клубов;</w:t>
      </w:r>
    </w:p>
    <w:p w:rsidR="00AC1301" w:rsidRPr="00527C00" w:rsidRDefault="00AC1301" w:rsidP="00AC13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color w:val="000000"/>
          <w:sz w:val="24"/>
          <w:szCs w:val="24"/>
        </w:rPr>
        <w:t>-  увеличение количества посещений   мероприятий клубов.</w:t>
      </w:r>
    </w:p>
    <w:p w:rsidR="00AC1301" w:rsidRPr="00527C00" w:rsidRDefault="00AC1301" w:rsidP="00AC1301">
      <w:pPr>
        <w:rPr>
          <w:rFonts w:ascii="Times New Roman" w:hAnsi="Times New Roman" w:cs="Times New Roman"/>
          <w:b/>
          <w:bCs/>
        </w:rPr>
      </w:pPr>
      <w:r w:rsidRPr="00527C00">
        <w:rPr>
          <w:rFonts w:ascii="Times New Roman" w:hAnsi="Times New Roman" w:cs="Times New Roman"/>
          <w:b/>
          <w:bCs/>
        </w:rPr>
        <w:t>2.3. Конечные результаты реализации программы</w:t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  <w:bCs/>
        </w:rPr>
      </w:pPr>
    </w:p>
    <w:p w:rsidR="00AC1301" w:rsidRPr="00527C00" w:rsidRDefault="00AC1301" w:rsidP="00AC1301">
      <w:pPr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Реализация подпрограммы позволит:</w:t>
      </w:r>
      <w:r w:rsidRPr="00527C00">
        <w:rPr>
          <w:rFonts w:ascii="Times New Roman" w:hAnsi="Times New Roman" w:cs="Times New Roman"/>
        </w:rPr>
        <w:tab/>
      </w: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1. Увеличить  число участников соц</w:t>
      </w:r>
      <w:proofErr w:type="gramStart"/>
      <w:r w:rsidRPr="00527C00">
        <w:rPr>
          <w:rFonts w:ascii="Times New Roman" w:hAnsi="Times New Roman" w:cs="Times New Roman"/>
        </w:rPr>
        <w:t>.к</w:t>
      </w:r>
      <w:proofErr w:type="gramEnd"/>
      <w:r w:rsidRPr="00527C00">
        <w:rPr>
          <w:rFonts w:ascii="Times New Roman" w:hAnsi="Times New Roman" w:cs="Times New Roman"/>
        </w:rPr>
        <w:t>ультурных мероприятий на территории  сельского поселения;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>2. Развитие самодеятельного художественного творчества;</w:t>
      </w:r>
    </w:p>
    <w:p w:rsidR="00AC1301" w:rsidRPr="00527C00" w:rsidRDefault="00AC1301" w:rsidP="00AC130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3. Сохранение и поддержка народного и декоративно-прикладного творчества.</w:t>
      </w:r>
    </w:p>
    <w:p w:rsidR="00AC1301" w:rsidRPr="00527C00" w:rsidRDefault="00AC1301" w:rsidP="00AC1301">
      <w:pPr>
        <w:pStyle w:val="a6"/>
        <w:ind w:firstLine="0"/>
        <w:rPr>
          <w:sz w:val="24"/>
          <w:szCs w:val="24"/>
        </w:rPr>
      </w:pPr>
    </w:p>
    <w:p w:rsidR="00AC1301" w:rsidRPr="00527C00" w:rsidRDefault="00AC1301" w:rsidP="00AC1301">
      <w:pPr>
        <w:pStyle w:val="a6"/>
        <w:ind w:firstLine="0"/>
        <w:rPr>
          <w:sz w:val="24"/>
          <w:szCs w:val="24"/>
        </w:rPr>
      </w:pPr>
      <w:r w:rsidRPr="00527C00">
        <w:rPr>
          <w:sz w:val="24"/>
          <w:szCs w:val="24"/>
        </w:rPr>
        <w:t xml:space="preserve">4. Сохранение и развитие различных форм </w:t>
      </w:r>
      <w:proofErr w:type="spellStart"/>
      <w:r w:rsidRPr="00527C00">
        <w:rPr>
          <w:sz w:val="24"/>
          <w:szCs w:val="24"/>
        </w:rPr>
        <w:t>культурно-досуговой</w:t>
      </w:r>
      <w:proofErr w:type="spellEnd"/>
      <w:r w:rsidRPr="00527C00">
        <w:rPr>
          <w:sz w:val="24"/>
          <w:szCs w:val="24"/>
        </w:rPr>
        <w:t xml:space="preserve"> деятельности.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1301" w:rsidRPr="00527C00" w:rsidRDefault="00AC1301" w:rsidP="00AC130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Осуществление программных мероприятий будет способствовать формированию единого культурного пространства территории сельского поселения, сохранению культурного потенциала и культурного наследия  сельского поселения, формированию культурной политики.</w:t>
      </w:r>
    </w:p>
    <w:p w:rsidR="00AC1301" w:rsidRPr="00527C00" w:rsidRDefault="00AC1301" w:rsidP="00AC1301">
      <w:pPr>
        <w:pStyle w:val="a6"/>
        <w:ind w:firstLine="0"/>
        <w:rPr>
          <w:sz w:val="24"/>
          <w:szCs w:val="24"/>
        </w:rPr>
      </w:pPr>
      <w:r w:rsidRPr="00527C00">
        <w:rPr>
          <w:sz w:val="24"/>
          <w:szCs w:val="24"/>
        </w:rPr>
        <w:t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AC1301" w:rsidRPr="00527C00" w:rsidRDefault="00AC1301" w:rsidP="00AC1301">
      <w:pPr>
        <w:pStyle w:val="a6"/>
        <w:ind w:firstLine="709"/>
        <w:rPr>
          <w:sz w:val="24"/>
          <w:szCs w:val="24"/>
        </w:rPr>
      </w:pPr>
    </w:p>
    <w:p w:rsidR="00AC1301" w:rsidRPr="00527C00" w:rsidRDefault="00AC1301" w:rsidP="00AC1301">
      <w:pPr>
        <w:pStyle w:val="a6"/>
        <w:ind w:firstLine="709"/>
        <w:rPr>
          <w:sz w:val="24"/>
          <w:szCs w:val="24"/>
        </w:rPr>
      </w:pPr>
      <w:r w:rsidRPr="00527C00">
        <w:rPr>
          <w:b/>
          <w:sz w:val="24"/>
          <w:szCs w:val="24"/>
        </w:rPr>
        <w:t>2.4. Сроки и этапы развития программы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>Реализация программы  рассчитана на период с 2017 г. по 2022 г.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>Реализация программы предусматривается в один этап.</w:t>
      </w:r>
    </w:p>
    <w:p w:rsidR="00AC1301" w:rsidRPr="00527C00" w:rsidRDefault="00AC1301" w:rsidP="00AC13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301" w:rsidRPr="00527C00" w:rsidRDefault="00AC1301" w:rsidP="00AC1301">
      <w:pPr>
        <w:jc w:val="both"/>
        <w:rPr>
          <w:rFonts w:ascii="Times New Roman" w:hAnsi="Times New Roman" w:cs="Times New Roman"/>
          <w:b/>
        </w:rPr>
      </w:pPr>
      <w:r w:rsidRPr="00527C00">
        <w:rPr>
          <w:rFonts w:ascii="Times New Roman" w:hAnsi="Times New Roman" w:cs="Times New Roman"/>
          <w:b/>
        </w:rPr>
        <w:t>3. Объем финансирования программы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счёт средств бюджета СП «Деревня  Верхнее </w:t>
      </w:r>
      <w:proofErr w:type="spellStart"/>
      <w:r w:rsidRPr="00527C00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527C00">
        <w:rPr>
          <w:rFonts w:ascii="Times New Roman" w:hAnsi="Times New Roman" w:cs="Times New Roman"/>
          <w:sz w:val="24"/>
          <w:szCs w:val="24"/>
        </w:rPr>
        <w:t>».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 xml:space="preserve">Объёмы финансирования из бюджета сельского поселения уточняются после принятия и (или) внесения изменений в бюджет СП «Деревня  Верхнее </w:t>
      </w:r>
      <w:proofErr w:type="spellStart"/>
      <w:r w:rsidRPr="00527C00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527C00">
        <w:rPr>
          <w:rFonts w:ascii="Times New Roman" w:hAnsi="Times New Roman" w:cs="Times New Roman"/>
          <w:sz w:val="24"/>
          <w:szCs w:val="24"/>
        </w:rPr>
        <w:t>» на очерёдной финансовый год и на плановый  период.</w:t>
      </w: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 xml:space="preserve"> В целом объём финансирования мероприятий программы  за счёт средств бюджета сельского поселения составит   тыс</w:t>
      </w:r>
      <w:proofErr w:type="gramStart"/>
      <w:r w:rsidRPr="00527C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7C00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11023" w:type="dxa"/>
        <w:tblLayout w:type="fixed"/>
        <w:tblLook w:val="04A0"/>
      </w:tblPr>
      <w:tblGrid>
        <w:gridCol w:w="1809"/>
        <w:gridCol w:w="1701"/>
        <w:gridCol w:w="1332"/>
        <w:gridCol w:w="1168"/>
        <w:gridCol w:w="1186"/>
        <w:gridCol w:w="1276"/>
        <w:gridCol w:w="1275"/>
        <w:gridCol w:w="1276"/>
      </w:tblGrid>
      <w:tr w:rsidR="00AC1301" w:rsidRPr="00527C00" w:rsidTr="00AF1C37">
        <w:trPr>
          <w:trHeight w:val="225"/>
        </w:trPr>
        <w:tc>
          <w:tcPr>
            <w:tcW w:w="1809" w:type="dxa"/>
            <w:vMerge w:val="restart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C1301" w:rsidRPr="00527C00" w:rsidTr="00AF1C37">
        <w:trPr>
          <w:trHeight w:val="315"/>
        </w:trPr>
        <w:tc>
          <w:tcPr>
            <w:tcW w:w="1809" w:type="dxa"/>
            <w:vMerge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C1301" w:rsidRPr="00527C00" w:rsidTr="00AF1C37">
        <w:tc>
          <w:tcPr>
            <w:tcW w:w="1809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AC1301" w:rsidRPr="00527C00" w:rsidRDefault="00AC1301" w:rsidP="00AF1C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332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68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7,599,989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1,745,115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Pr="00527C00" w:rsidRDefault="00AF1C37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1,560,782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Pr="00527C00" w:rsidRDefault="00AF1C37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1,562,025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Pr="00527C00" w:rsidRDefault="00AF1C37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1,351,497</w:t>
            </w:r>
          </w:p>
        </w:tc>
      </w:tr>
      <w:tr w:rsidR="00AC1301" w:rsidRPr="00527C00" w:rsidTr="00AF1C37">
        <w:tc>
          <w:tcPr>
            <w:tcW w:w="1809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RPr="00527C00" w:rsidTr="00AF1C37">
        <w:tc>
          <w:tcPr>
            <w:tcW w:w="1809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На ремонт клубов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6,892,739</w:t>
            </w:r>
          </w:p>
        </w:tc>
        <w:tc>
          <w:tcPr>
            <w:tcW w:w="1332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6,505,339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387,400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RPr="00527C00" w:rsidTr="00AF1C37">
        <w:tc>
          <w:tcPr>
            <w:tcW w:w="1809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</w:t>
            </w:r>
          </w:p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AC1301" w:rsidRPr="00527C00" w:rsidRDefault="00AC1301" w:rsidP="00CB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332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68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7,599,989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1,745,115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AF1C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527C00" w:rsidRDefault="00AC1301" w:rsidP="00AF1C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AF1C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AC1301" w:rsidRPr="00527C00" w:rsidTr="00AF1C37">
        <w:tc>
          <w:tcPr>
            <w:tcW w:w="1809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RPr="00527C00" w:rsidTr="00AF1C37">
        <w:tc>
          <w:tcPr>
            <w:tcW w:w="1809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701" w:type="dxa"/>
          </w:tcPr>
          <w:p w:rsidR="00AC1301" w:rsidRPr="00527C00" w:rsidRDefault="00CB4197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7,725,128</w:t>
            </w:r>
            <w:r w:rsidR="00AC1301" w:rsidRPr="00527C00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332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68" w:type="dxa"/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1094,650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C1301" w:rsidRPr="00527C00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1,357,715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CB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527C00" w:rsidRDefault="00AC1301" w:rsidP="00CB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527C00" w:rsidRDefault="00AC1301" w:rsidP="00CB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527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19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</w:tbl>
    <w:p w:rsidR="00AC1301" w:rsidRPr="00527C00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1301" w:rsidRPr="00527C00" w:rsidRDefault="00AC1301" w:rsidP="00AC130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527C00">
        <w:rPr>
          <w:rFonts w:ascii="Times New Roman" w:hAnsi="Times New Roman" w:cs="Times New Roman"/>
          <w:b/>
          <w:sz w:val="24"/>
          <w:szCs w:val="24"/>
        </w:rPr>
        <w:t>4. Механизм реализации программы.</w:t>
      </w:r>
    </w:p>
    <w:p w:rsidR="00AC1301" w:rsidRPr="00527C00" w:rsidRDefault="00AC1301" w:rsidP="00AC1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00">
        <w:rPr>
          <w:rFonts w:ascii="Times New Roman" w:hAnsi="Times New Roman" w:cs="Times New Roman"/>
          <w:sz w:val="24"/>
          <w:szCs w:val="24"/>
        </w:rPr>
        <w:t xml:space="preserve">Координатор программы - администрация сельского поселения «Деревня  </w:t>
      </w:r>
      <w:proofErr w:type="gramStart"/>
      <w:r w:rsidRPr="00527C00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52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00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527C00">
        <w:rPr>
          <w:rFonts w:ascii="Times New Roman" w:hAnsi="Times New Roman" w:cs="Times New Roman"/>
          <w:sz w:val="24"/>
          <w:szCs w:val="24"/>
        </w:rPr>
        <w:t>»</w:t>
      </w:r>
    </w:p>
    <w:p w:rsidR="00AC1301" w:rsidRPr="00527C00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Механизм реализации программы включает в себя:</w:t>
      </w:r>
    </w:p>
    <w:p w:rsidR="00AC1301" w:rsidRPr="00527C00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- разработку и принятие муниципальных правовых актов, необходимых для выполнения Программы;</w:t>
      </w:r>
    </w:p>
    <w:p w:rsidR="00AC1301" w:rsidRPr="00527C00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- ежегодное уточнение затрат на реализацию программных мероприятий;</w:t>
      </w:r>
    </w:p>
    <w:p w:rsidR="00AC1301" w:rsidRPr="00527C00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 xml:space="preserve">- </w:t>
      </w:r>
      <w:proofErr w:type="gramStart"/>
      <w:r w:rsidRPr="00527C00">
        <w:rPr>
          <w:rFonts w:ascii="Times New Roman" w:hAnsi="Times New Roman" w:cs="Times New Roman"/>
        </w:rPr>
        <w:t>контроль за</w:t>
      </w:r>
      <w:proofErr w:type="gramEnd"/>
      <w:r w:rsidRPr="00527C00">
        <w:rPr>
          <w:rFonts w:ascii="Times New Roman" w:hAnsi="Times New Roman" w:cs="Times New Roman"/>
        </w:rPr>
        <w:t xml:space="preserve"> реализацией мероприятий программы;</w:t>
      </w:r>
    </w:p>
    <w:p w:rsidR="00AC1301" w:rsidRPr="00527C00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527C00">
        <w:rPr>
          <w:rFonts w:ascii="Times New Roman" w:hAnsi="Times New Roman" w:cs="Times New Roman"/>
        </w:rPr>
        <w:t>- координация и мониторинг хода реализации программы.</w:t>
      </w:r>
    </w:p>
    <w:p w:rsidR="00AC1301" w:rsidRPr="00527C00" w:rsidRDefault="00AC1301" w:rsidP="00AC1301">
      <w:pPr>
        <w:jc w:val="both"/>
        <w:outlineLvl w:val="1"/>
        <w:rPr>
          <w:rFonts w:ascii="Times New Roman" w:hAnsi="Times New Roman" w:cs="Times New Roman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AC1301" w:rsidRPr="00527C00" w:rsidSect="00434F9D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C00">
        <w:rPr>
          <w:rFonts w:ascii="Times New Roman" w:hAnsi="Times New Roman" w:cs="Times New Roman"/>
          <w:b/>
          <w:sz w:val="24"/>
          <w:szCs w:val="24"/>
        </w:rPr>
        <w:lastRenderedPageBreak/>
        <w:t>5.Перечень мероприятий программы</w:t>
      </w:r>
    </w:p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</w:rPr>
      </w:pPr>
    </w:p>
    <w:p w:rsidR="00AC1301" w:rsidRPr="00527C00" w:rsidRDefault="00AC1301" w:rsidP="00AC1301">
      <w:pPr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5"/>
        <w:gridCol w:w="1276"/>
        <w:gridCol w:w="1418"/>
        <w:gridCol w:w="1559"/>
        <w:gridCol w:w="1276"/>
        <w:gridCol w:w="1134"/>
        <w:gridCol w:w="1134"/>
        <w:gridCol w:w="283"/>
        <w:gridCol w:w="851"/>
        <w:gridCol w:w="1133"/>
        <w:gridCol w:w="1135"/>
        <w:gridCol w:w="1843"/>
      </w:tblGrid>
      <w:tr w:rsidR="00AC1301" w:rsidRPr="00527C00" w:rsidTr="00D45235">
        <w:trPr>
          <w:trHeight w:val="315"/>
        </w:trPr>
        <w:tc>
          <w:tcPr>
            <w:tcW w:w="566" w:type="dxa"/>
            <w:vMerge w:val="restart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27C0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527C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527C00">
              <w:rPr>
                <w:rFonts w:ascii="Times New Roman" w:hAnsi="Times New Roman" w:cs="Times New Roman"/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7C00">
              <w:rPr>
                <w:rFonts w:ascii="Times New Roman" w:hAnsi="Times New Roman" w:cs="Times New Roman"/>
                <w:b/>
              </w:rPr>
              <w:t>Источни-ки</w:t>
            </w:r>
            <w:proofErr w:type="spellEnd"/>
            <w:proofErr w:type="gramEnd"/>
            <w:r w:rsidRPr="00527C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C00">
              <w:rPr>
                <w:rFonts w:ascii="Times New Roman" w:hAnsi="Times New Roman" w:cs="Times New Roman"/>
                <w:b/>
              </w:rPr>
              <w:t>финансиро-вания</w:t>
            </w:r>
            <w:proofErr w:type="spellEnd"/>
          </w:p>
        </w:tc>
        <w:tc>
          <w:tcPr>
            <w:tcW w:w="1559" w:type="dxa"/>
            <w:vMerge w:val="restart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Всего тыс.</w:t>
            </w: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7C0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6946" w:type="dxa"/>
            <w:gridSpan w:val="7"/>
          </w:tcPr>
          <w:p w:rsidR="00AC1301" w:rsidRPr="00527C00" w:rsidRDefault="00AC1301" w:rsidP="00D452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Объем финансирования по годам</w:t>
            </w:r>
          </w:p>
        </w:tc>
        <w:tc>
          <w:tcPr>
            <w:tcW w:w="1843" w:type="dxa"/>
            <w:shd w:val="clear" w:color="auto" w:fill="auto"/>
          </w:tcPr>
          <w:p w:rsidR="00AC1301" w:rsidRPr="00527C00" w:rsidRDefault="00AC1301" w:rsidP="00D452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527C0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27C00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AC1301" w:rsidRPr="00527C00" w:rsidTr="00D45235">
        <w:trPr>
          <w:trHeight w:val="225"/>
        </w:trPr>
        <w:tc>
          <w:tcPr>
            <w:tcW w:w="566" w:type="dxa"/>
            <w:vMerge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 xml:space="preserve">   2018</w:t>
            </w:r>
          </w:p>
        </w:tc>
        <w:tc>
          <w:tcPr>
            <w:tcW w:w="1417" w:type="dxa"/>
            <w:gridSpan w:val="2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 xml:space="preserve">  2020</w:t>
            </w:r>
          </w:p>
        </w:tc>
        <w:tc>
          <w:tcPr>
            <w:tcW w:w="113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84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301" w:rsidRPr="00527C00" w:rsidTr="00D45235">
        <w:tc>
          <w:tcPr>
            <w:tcW w:w="56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AC1301" w:rsidRPr="00527C00" w:rsidRDefault="00AC1301" w:rsidP="00D45235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301" w:rsidRPr="00527C00" w:rsidRDefault="00AC1301" w:rsidP="00D45235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6" w:type="dxa"/>
            <w:gridSpan w:val="10"/>
          </w:tcPr>
          <w:p w:rsidR="00AC1301" w:rsidRPr="00527C00" w:rsidRDefault="00AC1301" w:rsidP="00D45235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</w:rPr>
              <w:tab/>
            </w:r>
            <w:r w:rsidRPr="00527C00">
              <w:rPr>
                <w:rFonts w:ascii="Times New Roman" w:hAnsi="Times New Roman" w:cs="Times New Roman"/>
              </w:rPr>
              <w:tab/>
            </w:r>
            <w:r w:rsidRPr="00527C00">
              <w:rPr>
                <w:rFonts w:ascii="Times New Roman" w:hAnsi="Times New Roman" w:cs="Times New Roman"/>
                <w:b/>
              </w:rPr>
              <w:t>Нормативно-правовое обеспечение подпрограммы</w:t>
            </w:r>
          </w:p>
        </w:tc>
      </w:tr>
      <w:tr w:rsidR="00AC1301" w:rsidRPr="00527C00" w:rsidTr="00D45235">
        <w:tc>
          <w:tcPr>
            <w:tcW w:w="56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</w:tcPr>
          <w:p w:rsidR="00AC1301" w:rsidRPr="00527C00" w:rsidRDefault="00AC1301" w:rsidP="00D45235">
            <w:pPr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Ежегодно по годовому плану.</w:t>
            </w:r>
          </w:p>
        </w:tc>
        <w:tc>
          <w:tcPr>
            <w:tcW w:w="1418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27C00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AC1301" w:rsidRPr="00527C00" w:rsidRDefault="00AC1301" w:rsidP="00D45235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C1301" w:rsidRPr="00527C00" w:rsidRDefault="00AC1301" w:rsidP="00D45235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1301" w:rsidRPr="00527C00" w:rsidRDefault="00AC1301" w:rsidP="00D45235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  <w:p w:rsidR="00AC1301" w:rsidRPr="00527C00" w:rsidRDefault="00AC1301" w:rsidP="00D45235">
            <w:pPr>
              <w:jc w:val="center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Работники СДК и СК</w:t>
            </w:r>
          </w:p>
        </w:tc>
      </w:tr>
      <w:tr w:rsidR="00AC1301" w:rsidRPr="00527C00" w:rsidTr="00D45235">
        <w:trPr>
          <w:trHeight w:val="1705"/>
        </w:trPr>
        <w:tc>
          <w:tcPr>
            <w:tcW w:w="56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8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27C00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AC1301" w:rsidRPr="00527C00" w:rsidRDefault="00AC1301" w:rsidP="00D4523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Работники СДК и СК</w:t>
            </w:r>
          </w:p>
        </w:tc>
      </w:tr>
      <w:tr w:rsidR="00AC1301" w:rsidRPr="00527C00" w:rsidTr="00D45235">
        <w:trPr>
          <w:trHeight w:val="540"/>
        </w:trPr>
        <w:tc>
          <w:tcPr>
            <w:tcW w:w="56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Обеспечение функционирования СДК и СК сельского поселения.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559" w:type="dxa"/>
          </w:tcPr>
          <w:p w:rsidR="00AC1301" w:rsidRPr="00527C00" w:rsidRDefault="00CB4197" w:rsidP="00CB41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C1301" w:rsidRPr="00527C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725</w:t>
            </w:r>
            <w:r w:rsidR="00AC1301" w:rsidRPr="00527C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128</w:t>
            </w:r>
            <w:r w:rsidR="00AC1301" w:rsidRPr="00527C00">
              <w:rPr>
                <w:rFonts w:ascii="Times New Roman" w:hAnsi="Times New Roman" w:cs="Times New Roman"/>
                <w:b/>
              </w:rPr>
              <w:t>,02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798,459,02</w:t>
            </w: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1,094,650</w:t>
            </w: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1,357,715</w:t>
            </w:r>
          </w:p>
        </w:tc>
        <w:tc>
          <w:tcPr>
            <w:tcW w:w="1134" w:type="dxa"/>
            <w:gridSpan w:val="2"/>
          </w:tcPr>
          <w:p w:rsidR="00AC1301" w:rsidRPr="00527C00" w:rsidRDefault="00AC1301" w:rsidP="00CB4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</w:t>
            </w:r>
            <w:r w:rsidR="00CB4197">
              <w:rPr>
                <w:rFonts w:ascii="Times New Roman" w:hAnsi="Times New Roman" w:cs="Times New Roman"/>
                <w:b/>
              </w:rPr>
              <w:t>560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CB4197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133" w:type="dxa"/>
          </w:tcPr>
          <w:p w:rsidR="00AC1301" w:rsidRPr="00527C00" w:rsidRDefault="00AC1301" w:rsidP="00CB4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</w:t>
            </w:r>
            <w:r w:rsidR="00CB4197">
              <w:rPr>
                <w:rFonts w:ascii="Times New Roman" w:hAnsi="Times New Roman" w:cs="Times New Roman"/>
                <w:b/>
              </w:rPr>
              <w:t>562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CB4197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1135" w:type="dxa"/>
          </w:tcPr>
          <w:p w:rsidR="00AC1301" w:rsidRPr="00527C00" w:rsidRDefault="00AC1301" w:rsidP="00CB4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</w:t>
            </w:r>
            <w:r w:rsidR="00CB4197">
              <w:rPr>
                <w:rFonts w:ascii="Times New Roman" w:hAnsi="Times New Roman" w:cs="Times New Roman"/>
                <w:b/>
              </w:rPr>
              <w:t>351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CB4197"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184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AC1301" w:rsidRPr="00527C00" w:rsidTr="00D45235">
        <w:trPr>
          <w:trHeight w:val="540"/>
        </w:trPr>
        <w:tc>
          <w:tcPr>
            <w:tcW w:w="56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 xml:space="preserve">Исполнение расходных обязательств по развитию учреждений </w:t>
            </w:r>
            <w:r w:rsidRPr="00527C00">
              <w:rPr>
                <w:rFonts w:ascii="Times New Roman" w:hAnsi="Times New Roman" w:cs="Times New Roman"/>
                <w:b/>
              </w:rPr>
              <w:lastRenderedPageBreak/>
              <w:t>культуры, связанных со строительством, реконструкцией и капитальным ремонтом муниципальных учреждений культуры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6,892,739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6,505,339</w:t>
            </w: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387,400</w:t>
            </w:r>
          </w:p>
        </w:tc>
        <w:tc>
          <w:tcPr>
            <w:tcW w:w="1134" w:type="dxa"/>
            <w:gridSpan w:val="2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AC1301" w:rsidRPr="00527C00" w:rsidTr="00D45235">
        <w:trPr>
          <w:trHeight w:val="540"/>
        </w:trPr>
        <w:tc>
          <w:tcPr>
            <w:tcW w:w="56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98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Обеспечение компенсации бюджетов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350,000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350,000</w:t>
            </w: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  <w:r w:rsidRPr="00527C00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AC1301" w:rsidRPr="00527C00" w:rsidTr="00D45235">
        <w:trPr>
          <w:trHeight w:val="540"/>
        </w:trPr>
        <w:tc>
          <w:tcPr>
            <w:tcW w:w="56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1301" w:rsidRPr="00527C00" w:rsidRDefault="00AC1301" w:rsidP="00CB4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</w:t>
            </w:r>
            <w:r w:rsidR="00CB4197">
              <w:rPr>
                <w:rFonts w:ascii="Times New Roman" w:hAnsi="Times New Roman" w:cs="Times New Roman"/>
                <w:b/>
              </w:rPr>
              <w:t>4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CB4197">
              <w:rPr>
                <w:rFonts w:ascii="Times New Roman" w:hAnsi="Times New Roman" w:cs="Times New Roman"/>
                <w:b/>
              </w:rPr>
              <w:t>617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CB4197">
              <w:rPr>
                <w:rFonts w:ascii="Times New Roman" w:hAnsi="Times New Roman" w:cs="Times New Roman"/>
                <w:b/>
              </w:rPr>
              <w:t>867</w:t>
            </w:r>
            <w:r w:rsidRPr="00527C00">
              <w:rPr>
                <w:rFonts w:ascii="Times New Roman" w:hAnsi="Times New Roman" w:cs="Times New Roman"/>
                <w:b/>
              </w:rPr>
              <w:t>,02</w:t>
            </w:r>
          </w:p>
        </w:tc>
        <w:tc>
          <w:tcPr>
            <w:tcW w:w="1276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798,459,02</w:t>
            </w: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7,599,989</w:t>
            </w:r>
          </w:p>
        </w:tc>
        <w:tc>
          <w:tcPr>
            <w:tcW w:w="1134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1,745,115</w:t>
            </w:r>
          </w:p>
        </w:tc>
        <w:tc>
          <w:tcPr>
            <w:tcW w:w="1134" w:type="dxa"/>
            <w:gridSpan w:val="2"/>
          </w:tcPr>
          <w:p w:rsidR="00AC1301" w:rsidRPr="00527C00" w:rsidRDefault="00AC1301" w:rsidP="006B4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</w:t>
            </w:r>
            <w:r w:rsidR="006B42B5">
              <w:rPr>
                <w:rFonts w:ascii="Times New Roman" w:hAnsi="Times New Roman" w:cs="Times New Roman"/>
                <w:b/>
              </w:rPr>
              <w:t>560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6B42B5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133" w:type="dxa"/>
          </w:tcPr>
          <w:p w:rsidR="00AC1301" w:rsidRPr="00527C00" w:rsidRDefault="00AC1301" w:rsidP="006B4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</w:t>
            </w:r>
            <w:r w:rsidR="006B42B5">
              <w:rPr>
                <w:rFonts w:ascii="Times New Roman" w:hAnsi="Times New Roman" w:cs="Times New Roman"/>
                <w:b/>
              </w:rPr>
              <w:t>562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6B42B5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1135" w:type="dxa"/>
          </w:tcPr>
          <w:p w:rsidR="00AC1301" w:rsidRPr="00527C00" w:rsidRDefault="00AC1301" w:rsidP="006B4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C00">
              <w:rPr>
                <w:rFonts w:ascii="Times New Roman" w:hAnsi="Times New Roman" w:cs="Times New Roman"/>
                <w:b/>
              </w:rPr>
              <w:t>1,</w:t>
            </w:r>
            <w:r w:rsidR="006B42B5">
              <w:rPr>
                <w:rFonts w:ascii="Times New Roman" w:hAnsi="Times New Roman" w:cs="Times New Roman"/>
                <w:b/>
              </w:rPr>
              <w:t>351</w:t>
            </w:r>
            <w:r w:rsidRPr="00527C00">
              <w:rPr>
                <w:rFonts w:ascii="Times New Roman" w:hAnsi="Times New Roman" w:cs="Times New Roman"/>
                <w:b/>
              </w:rPr>
              <w:t>,</w:t>
            </w:r>
            <w:r w:rsidR="006B42B5"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1843" w:type="dxa"/>
          </w:tcPr>
          <w:p w:rsidR="00AC1301" w:rsidRPr="00527C00" w:rsidRDefault="00AC1301" w:rsidP="00D452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1301" w:rsidRPr="00527C00" w:rsidRDefault="00AC1301" w:rsidP="00AC13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301" w:rsidRPr="00527C00" w:rsidRDefault="00AC1301" w:rsidP="00AC130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D16A35" w:rsidRPr="00527C00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527C00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527C00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7E0" w:rsidRPr="00527C00" w:rsidRDefault="004827E0">
      <w:pPr>
        <w:rPr>
          <w:rFonts w:ascii="Times New Roman" w:hAnsi="Times New Roman" w:cs="Times New Roman"/>
        </w:rPr>
      </w:pPr>
    </w:p>
    <w:sectPr w:rsidR="004827E0" w:rsidRPr="00527C00" w:rsidSect="00AC1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B66"/>
    <w:multiLevelType w:val="hybridMultilevel"/>
    <w:tmpl w:val="E81AD5A6"/>
    <w:lvl w:ilvl="0" w:tplc="41C8EC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A35"/>
    <w:rsid w:val="000A0FB3"/>
    <w:rsid w:val="001934B5"/>
    <w:rsid w:val="001E10C6"/>
    <w:rsid w:val="004827E0"/>
    <w:rsid w:val="00527C00"/>
    <w:rsid w:val="006B42B5"/>
    <w:rsid w:val="00741A1F"/>
    <w:rsid w:val="00772DD6"/>
    <w:rsid w:val="0086686E"/>
    <w:rsid w:val="00954926"/>
    <w:rsid w:val="009D3767"/>
    <w:rsid w:val="009E4DAB"/>
    <w:rsid w:val="00A024C5"/>
    <w:rsid w:val="00AA40C4"/>
    <w:rsid w:val="00AC1301"/>
    <w:rsid w:val="00AF1C37"/>
    <w:rsid w:val="00C53939"/>
    <w:rsid w:val="00CB4197"/>
    <w:rsid w:val="00D16A35"/>
    <w:rsid w:val="00D44278"/>
    <w:rsid w:val="00E5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1"/>
    <w:rsid w:val="00AC130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1301"/>
  </w:style>
  <w:style w:type="character" w:customStyle="1" w:styleId="1">
    <w:name w:val="Основной текст с отступом Знак1"/>
    <w:link w:val="a6"/>
    <w:rsid w:val="00AC13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A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4</cp:revision>
  <cp:lastPrinted>2019-12-03T12:20:00Z</cp:lastPrinted>
  <dcterms:created xsi:type="dcterms:W3CDTF">2019-12-03T11:18:00Z</dcterms:created>
  <dcterms:modified xsi:type="dcterms:W3CDTF">2019-12-03T12:20:00Z</dcterms:modified>
</cp:coreProperties>
</file>