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77" w:rsidRPr="00FD24C9" w:rsidRDefault="00494377" w:rsidP="0049437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Администрация </w:t>
      </w:r>
    </w:p>
    <w:p w:rsidR="00494377" w:rsidRDefault="00494377" w:rsidP="0049437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 Сельского поселения «Деревня Михеево</w:t>
      </w:r>
      <w:r w:rsidRPr="00FD24C9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»</w:t>
      </w:r>
    </w:p>
    <w:p w:rsidR="00494377" w:rsidRPr="00FD24C9" w:rsidRDefault="00494377" w:rsidP="0049437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36"/>
          <w:szCs w:val="24"/>
          <w:lang w:eastAsia="ru-RU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Медынского района</w:t>
      </w:r>
      <w:r w:rsidRPr="00FD24C9">
        <w:rPr>
          <w:rFonts w:ascii="Times New Roman" w:hAnsi="Times New Roman" w:cs="Times New Roman"/>
          <w:b/>
          <w:kern w:val="0"/>
          <w:sz w:val="36"/>
          <w:szCs w:val="24"/>
          <w:lang w:eastAsia="ru-RU"/>
        </w:rPr>
        <w:t xml:space="preserve"> </w:t>
      </w:r>
    </w:p>
    <w:p w:rsidR="00494377" w:rsidRPr="00FD24C9" w:rsidRDefault="00494377" w:rsidP="0049437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36"/>
          <w:szCs w:val="20"/>
          <w:lang w:eastAsia="ru-RU"/>
        </w:rPr>
      </w:pPr>
      <w:r w:rsidRPr="00FD24C9">
        <w:rPr>
          <w:rFonts w:ascii="Times New Roman" w:hAnsi="Times New Roman" w:cs="Times New Roman"/>
          <w:b/>
          <w:kern w:val="0"/>
          <w:sz w:val="36"/>
          <w:szCs w:val="24"/>
          <w:lang w:eastAsia="ru-RU"/>
        </w:rPr>
        <w:t>Калужской области</w:t>
      </w:r>
    </w:p>
    <w:p w:rsidR="00494377" w:rsidRPr="00FD24C9" w:rsidRDefault="00494377" w:rsidP="0049437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494377" w:rsidRPr="00FD24C9" w:rsidRDefault="00494377" w:rsidP="0049437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36"/>
          <w:szCs w:val="24"/>
          <w:lang w:eastAsia="ru-RU"/>
        </w:rPr>
      </w:pPr>
      <w:r w:rsidRPr="00FD24C9">
        <w:rPr>
          <w:rFonts w:ascii="Times New Roman" w:hAnsi="Times New Roman" w:cs="Times New Roman"/>
          <w:b/>
          <w:kern w:val="0"/>
          <w:sz w:val="36"/>
          <w:szCs w:val="24"/>
          <w:lang w:eastAsia="ru-RU"/>
        </w:rPr>
        <w:t>ПОСТАНОВЛЕНИЕ</w:t>
      </w:r>
    </w:p>
    <w:p w:rsidR="00494377" w:rsidRPr="00FD24C9" w:rsidRDefault="00494377" w:rsidP="0049437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32"/>
          <w:szCs w:val="20"/>
          <w:lang w:eastAsia="ru-RU"/>
        </w:rPr>
      </w:pPr>
    </w:p>
    <w:p w:rsidR="00494377" w:rsidRPr="00FD24C9" w:rsidRDefault="00494377" w:rsidP="0049437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FD24C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от </w:t>
      </w:r>
      <w:r w:rsidRPr="00FD24C9">
        <w:rPr>
          <w:rFonts w:ascii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01 ноября </w:t>
      </w:r>
      <w:r w:rsidRPr="00FD24C9">
        <w:rPr>
          <w:rFonts w:ascii="Times New Roman" w:hAnsi="Times New Roman" w:cs="Times New Roman"/>
          <w:kern w:val="0"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 w:cs="Times New Roman"/>
          <w:kern w:val="0"/>
          <w:sz w:val="24"/>
          <w:szCs w:val="24"/>
          <w:u w:val="single"/>
          <w:lang w:eastAsia="ru-RU"/>
        </w:rPr>
        <w:t>23</w:t>
      </w:r>
      <w:r w:rsidRPr="00FD24C9">
        <w:rPr>
          <w:rFonts w:ascii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года</w:t>
      </w:r>
      <w:r w:rsidRPr="00FD24C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№</w:t>
      </w:r>
      <w:r w:rsidRPr="00FD24C9">
        <w:rPr>
          <w:rFonts w:ascii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  <w:lang w:eastAsia="ru-RU"/>
        </w:rPr>
        <w:t>42</w:t>
      </w:r>
    </w:p>
    <w:p w:rsidR="00494377" w:rsidRPr="00E72DB8" w:rsidRDefault="00494377" w:rsidP="0049437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0"/>
          <w:lang w:eastAsia="ru-RU"/>
        </w:rPr>
      </w:pPr>
      <w:r w:rsidRPr="00FD24C9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 xml:space="preserve">  </w:t>
      </w:r>
    </w:p>
    <w:p w:rsidR="00494377" w:rsidRDefault="00494377" w:rsidP="00494377">
      <w:pPr>
        <w:suppressAutoHyphens w:val="0"/>
        <w:spacing w:after="0" w:line="240" w:lineRule="auto"/>
        <w:ind w:right="3968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 xml:space="preserve">Об утверждении </w:t>
      </w:r>
      <w:r w:rsidRPr="006A4340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 xml:space="preserve">предварительных итогов социально – экономического развития 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 xml:space="preserve">сельского поселения «Деревня Михеево» </w:t>
      </w:r>
      <w:r w:rsidRPr="006A4340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 xml:space="preserve">за 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 xml:space="preserve">истекший период 2023 года </w:t>
      </w:r>
      <w:r w:rsidRPr="006A4340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и ожидаемых итогах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Pr="006A4340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социально-экономического развития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Pr="006A4340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«Деревня Михеево» за 2023 год</w:t>
      </w:r>
    </w:p>
    <w:p w:rsidR="00494377" w:rsidRPr="0084347F" w:rsidRDefault="00494377" w:rsidP="00494377">
      <w:pPr>
        <w:suppressAutoHyphens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94377" w:rsidRDefault="00494377" w:rsidP="0049437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6"/>
          <w:szCs w:val="26"/>
          <w:lang w:eastAsia="ru-RU"/>
        </w:rPr>
      </w:pPr>
      <w:proofErr w:type="gramStart"/>
      <w:r w:rsidRPr="00FD24C9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с </w:t>
      </w:r>
      <w:r w:rsidRPr="00B81B47">
        <w:rPr>
          <w:rFonts w:ascii="Times New Roman" w:hAnsi="Times New Roman" w:cs="Times New Roman"/>
          <w:kern w:val="0"/>
          <w:sz w:val="26"/>
          <w:szCs w:val="26"/>
          <w:lang w:eastAsia="ru-RU"/>
        </w:rPr>
        <w:t>Бюджетн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>ым</w:t>
      </w:r>
      <w:r w:rsidRPr="00B81B47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кодекс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>ом</w:t>
      </w:r>
      <w:r w:rsidRPr="00B81B47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Российской Федерации,</w:t>
      </w:r>
      <w:r w:rsidRPr="00B81B47">
        <w:t xml:space="preserve"> </w:t>
      </w:r>
      <w:r w:rsidRPr="00B81B47">
        <w:rPr>
          <w:rFonts w:ascii="Times New Roman" w:hAnsi="Times New Roman" w:cs="Times New Roman"/>
          <w:kern w:val="0"/>
          <w:sz w:val="26"/>
          <w:szCs w:val="26"/>
          <w:lang w:eastAsia="ru-RU"/>
        </w:rPr>
        <w:t>Федеральным Законом от 06 октября 2003 года №131-ФЗ (с изменениями и дополнениями) «Об общих принципах организации местного самоуправления в Российской Федерации», Положением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B81B47">
        <w:rPr>
          <w:rFonts w:ascii="Times New Roman" w:hAnsi="Times New Roman" w:cs="Times New Roman"/>
          <w:kern w:val="0"/>
          <w:sz w:val="26"/>
          <w:szCs w:val="26"/>
          <w:lang w:eastAsia="ru-RU"/>
        </w:rPr>
        <w:t>о бюджетном процессе в сельском поселении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«Деревня Михеево»</w:t>
      </w:r>
      <w:r w:rsidRPr="00B81B47">
        <w:rPr>
          <w:rFonts w:ascii="Times New Roman" w:hAnsi="Times New Roman" w:cs="Times New Roman"/>
          <w:kern w:val="0"/>
          <w:sz w:val="26"/>
          <w:szCs w:val="26"/>
          <w:lang w:eastAsia="ru-RU"/>
        </w:rPr>
        <w:t>, утвержденном решением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Сельской Думы </w:t>
      </w:r>
      <w:r w:rsidRPr="00B81B47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сельского поселения от </w:t>
      </w:r>
      <w:r w:rsidRPr="00EB650A">
        <w:rPr>
          <w:rFonts w:ascii="Times New Roman" w:hAnsi="Times New Roman" w:cs="Times New Roman"/>
          <w:kern w:val="0"/>
          <w:sz w:val="26"/>
          <w:szCs w:val="26"/>
          <w:lang w:eastAsia="ru-RU"/>
        </w:rPr>
        <w:t>0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>6</w:t>
      </w:r>
      <w:r w:rsidRPr="00EB650A">
        <w:rPr>
          <w:rFonts w:ascii="Times New Roman" w:hAnsi="Times New Roman" w:cs="Times New Roman"/>
          <w:kern w:val="0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>11.2020</w:t>
      </w:r>
      <w:r w:rsidRPr="00EB650A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№ 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>14</w:t>
      </w:r>
      <w:r w:rsidRPr="00B81B47">
        <w:rPr>
          <w:rFonts w:ascii="Times New Roman" w:hAnsi="Times New Roman" w:cs="Times New Roman"/>
          <w:kern w:val="0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B81B47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Уставом муниципального образования с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ельского поселения «Деревня Михеево»,  администрация </w:t>
      </w:r>
      <w:r w:rsidRPr="00B81B47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се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>льского поселения «Деревня Михеево</w:t>
      </w:r>
      <w:r w:rsidRPr="00B81B47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» </w:t>
      </w:r>
      <w:proofErr w:type="gramEnd"/>
    </w:p>
    <w:p w:rsidR="00494377" w:rsidRDefault="00494377" w:rsidP="0049437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                                        </w:t>
      </w:r>
      <w:r w:rsidRPr="00B81B47">
        <w:rPr>
          <w:rFonts w:ascii="Times New Roman" w:hAnsi="Times New Roman" w:cs="Times New Roman"/>
          <w:b/>
          <w:kern w:val="0"/>
          <w:sz w:val="26"/>
          <w:szCs w:val="26"/>
          <w:lang w:eastAsia="ru-RU"/>
        </w:rPr>
        <w:t>ПОСТАНОВЛЯЕТ:</w:t>
      </w:r>
    </w:p>
    <w:p w:rsidR="00494377" w:rsidRDefault="00494377" w:rsidP="00494377">
      <w:pPr>
        <w:numPr>
          <w:ilvl w:val="0"/>
          <w:numId w:val="1"/>
        </w:numPr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>У</w:t>
      </w:r>
      <w:r w:rsidRPr="006A4340">
        <w:rPr>
          <w:rFonts w:ascii="Times New Roman" w:hAnsi="Times New Roman" w:cs="Times New Roman"/>
          <w:kern w:val="0"/>
          <w:sz w:val="26"/>
          <w:szCs w:val="26"/>
          <w:lang w:eastAsia="ru-RU"/>
        </w:rPr>
        <w:t>тве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>рдить</w:t>
      </w:r>
      <w:r w:rsidRPr="006A4340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предварительны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>е</w:t>
      </w:r>
      <w:r w:rsidRPr="006A4340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итог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>и</w:t>
      </w:r>
      <w:r w:rsidRPr="006A4340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социально – экономического развития сельского поселения «Дерев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>ня Михеево</w:t>
      </w:r>
      <w:r w:rsidRPr="006A4340">
        <w:rPr>
          <w:rFonts w:ascii="Times New Roman" w:hAnsi="Times New Roman" w:cs="Times New Roman"/>
          <w:kern w:val="0"/>
          <w:sz w:val="26"/>
          <w:szCs w:val="26"/>
          <w:lang w:eastAsia="ru-RU"/>
        </w:rPr>
        <w:t>» за истекший период 20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>23</w:t>
      </w:r>
      <w:r w:rsidRPr="006A4340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года и ожидаемы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>е</w:t>
      </w:r>
      <w:r w:rsidRPr="006A4340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итог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>и</w:t>
      </w:r>
      <w:r w:rsidRPr="006A4340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социально-экономического развития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6A4340">
        <w:rPr>
          <w:rFonts w:ascii="Times New Roman" w:hAnsi="Times New Roman" w:cs="Times New Roman"/>
          <w:kern w:val="0"/>
          <w:sz w:val="26"/>
          <w:szCs w:val="26"/>
          <w:lang w:eastAsia="ru-RU"/>
        </w:rPr>
        <w:t>се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>льского поселения «Деревня Михеево</w:t>
      </w:r>
      <w:r w:rsidRPr="006A4340">
        <w:rPr>
          <w:rFonts w:ascii="Times New Roman" w:hAnsi="Times New Roman" w:cs="Times New Roman"/>
          <w:kern w:val="0"/>
          <w:sz w:val="26"/>
          <w:szCs w:val="26"/>
          <w:lang w:eastAsia="ru-RU"/>
        </w:rPr>
        <w:t>» за 20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>23</w:t>
      </w:r>
      <w:r w:rsidRPr="006A4340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(приложение №1).</w:t>
      </w:r>
    </w:p>
    <w:p w:rsidR="00494377" w:rsidRDefault="00494377" w:rsidP="0049437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2. </w:t>
      </w:r>
      <w:r w:rsidRPr="00191438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Настоящее постановление вступает в силу со дня его подписания, 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191438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подлежит официальному обнародованию на специально отведенном месте для обнародования нормативных правовых актов органов местного самоуправления се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>льского поселения «Деревня Михеево</w:t>
      </w:r>
      <w:r w:rsidRPr="00191438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»,  определённым Решением </w:t>
      </w:r>
      <w:proofErr w:type="gramStart"/>
      <w:r w:rsidRPr="00191438">
        <w:rPr>
          <w:rFonts w:ascii="Times New Roman" w:hAnsi="Times New Roman" w:cs="Times New Roman"/>
          <w:kern w:val="0"/>
          <w:sz w:val="26"/>
          <w:szCs w:val="26"/>
          <w:lang w:eastAsia="ru-RU"/>
        </w:rPr>
        <w:t>Сельской</w:t>
      </w:r>
      <w:proofErr w:type="gramEnd"/>
      <w:r w:rsidRPr="00191438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Думы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сельского поселения «Деревня Михеево » от 16.10.2005 №14</w:t>
      </w:r>
      <w:r w:rsidRPr="00191438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и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размещению на официальном сайте администрации </w:t>
      </w:r>
      <w:r w:rsidRPr="00191438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«Деревня Михеево в сети «Интернет»</w:t>
      </w:r>
      <w:r w:rsidRPr="00EB650A">
        <w:rPr>
          <w:rFonts w:ascii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494377" w:rsidRPr="00FD24C9" w:rsidRDefault="00494377" w:rsidP="0049437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3. </w:t>
      </w:r>
      <w:proofErr w:type="gramStart"/>
      <w:r w:rsidRPr="00191438">
        <w:rPr>
          <w:rFonts w:ascii="Times New Roman" w:hAnsi="Times New Roman" w:cs="Times New Roman"/>
          <w:kern w:val="0"/>
          <w:sz w:val="26"/>
          <w:szCs w:val="26"/>
        </w:rPr>
        <w:t>Контроль за</w:t>
      </w:r>
      <w:proofErr w:type="gramEnd"/>
      <w:r w:rsidRPr="00191438">
        <w:rPr>
          <w:rFonts w:ascii="Times New Roman" w:hAnsi="Times New Roman" w:cs="Times New Roman"/>
          <w:kern w:val="0"/>
          <w:sz w:val="26"/>
          <w:szCs w:val="26"/>
        </w:rPr>
        <w:t xml:space="preserve"> исполнением Постановления оставляю за собой</w:t>
      </w:r>
    </w:p>
    <w:p w:rsidR="00494377" w:rsidRPr="00FD24C9" w:rsidRDefault="00494377" w:rsidP="0049437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6"/>
          <w:szCs w:val="26"/>
          <w:lang w:eastAsia="ru-RU"/>
        </w:rPr>
      </w:pPr>
    </w:p>
    <w:p w:rsidR="00494377" w:rsidRPr="00191438" w:rsidRDefault="00494377" w:rsidP="0049437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0"/>
          <w:sz w:val="26"/>
          <w:szCs w:val="26"/>
          <w:lang w:eastAsia="ru-RU"/>
        </w:rPr>
      </w:pPr>
      <w:r w:rsidRPr="00191438">
        <w:rPr>
          <w:rFonts w:ascii="Times New Roman" w:hAnsi="Times New Roman" w:cs="Times New Roman"/>
          <w:b/>
          <w:kern w:val="0"/>
          <w:sz w:val="26"/>
          <w:szCs w:val="26"/>
          <w:lang w:eastAsia="ru-RU"/>
        </w:rPr>
        <w:t>Глав</w:t>
      </w:r>
      <w:r>
        <w:rPr>
          <w:rFonts w:ascii="Times New Roman" w:hAnsi="Times New Roman" w:cs="Times New Roman"/>
          <w:b/>
          <w:kern w:val="0"/>
          <w:sz w:val="26"/>
          <w:szCs w:val="26"/>
          <w:lang w:eastAsia="ru-RU"/>
        </w:rPr>
        <w:t>а</w:t>
      </w:r>
      <w:r w:rsidRPr="00191438">
        <w:rPr>
          <w:rFonts w:ascii="Times New Roman" w:hAnsi="Times New Roman" w:cs="Times New Roman"/>
          <w:b/>
          <w:kern w:val="0"/>
          <w:sz w:val="26"/>
          <w:szCs w:val="26"/>
          <w:lang w:eastAsia="ru-RU"/>
        </w:rPr>
        <w:t xml:space="preserve"> администрации</w:t>
      </w:r>
    </w:p>
    <w:p w:rsidR="00494377" w:rsidRPr="00191438" w:rsidRDefault="00494377" w:rsidP="0049437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6"/>
          <w:szCs w:val="26"/>
          <w:lang w:eastAsia="ru-RU"/>
        </w:rPr>
      </w:pPr>
      <w:r w:rsidRPr="00191438">
        <w:rPr>
          <w:rFonts w:ascii="Times New Roman" w:hAnsi="Times New Roman" w:cs="Times New Roman"/>
          <w:b/>
          <w:kern w:val="0"/>
          <w:sz w:val="26"/>
          <w:szCs w:val="26"/>
          <w:lang w:eastAsia="ru-RU"/>
        </w:rPr>
        <w:t>сельского поселения</w:t>
      </w:r>
    </w:p>
    <w:p w:rsidR="00494377" w:rsidRPr="009A3A77" w:rsidRDefault="00494377" w:rsidP="0049437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6"/>
          <w:szCs w:val="26"/>
          <w:lang w:eastAsia="ru-RU"/>
        </w:rPr>
      </w:pPr>
      <w:r w:rsidRPr="00191438">
        <w:rPr>
          <w:rFonts w:ascii="Times New Roman" w:hAnsi="Times New Roman" w:cs="Times New Roman"/>
          <w:b/>
          <w:kern w:val="0"/>
          <w:sz w:val="26"/>
          <w:szCs w:val="26"/>
          <w:lang w:eastAsia="ru-RU"/>
        </w:rPr>
        <w:t>«Деревня</w:t>
      </w:r>
      <w:r>
        <w:rPr>
          <w:rFonts w:ascii="Times New Roman" w:hAnsi="Times New Roman" w:cs="Times New Roman"/>
          <w:b/>
          <w:kern w:val="0"/>
          <w:sz w:val="26"/>
          <w:szCs w:val="26"/>
          <w:lang w:eastAsia="ru-RU"/>
        </w:rPr>
        <w:t xml:space="preserve">  Михеево</w:t>
      </w:r>
      <w:proofErr w:type="gramStart"/>
      <w:r>
        <w:rPr>
          <w:rFonts w:ascii="Times New Roman" w:hAnsi="Times New Roman" w:cs="Times New Roman"/>
          <w:b/>
          <w:kern w:val="0"/>
          <w:sz w:val="26"/>
          <w:szCs w:val="26"/>
          <w:lang w:eastAsia="ru-RU"/>
        </w:rPr>
        <w:t>:</w:t>
      </w:r>
      <w:r w:rsidRPr="00191438">
        <w:rPr>
          <w:rFonts w:ascii="Times New Roman" w:hAnsi="Times New Roman" w:cs="Times New Roman"/>
          <w:b/>
          <w:kern w:val="0"/>
          <w:sz w:val="26"/>
          <w:szCs w:val="26"/>
          <w:lang w:eastAsia="ru-RU"/>
        </w:rPr>
        <w:t>»</w:t>
      </w:r>
      <w:proofErr w:type="gramEnd"/>
      <w:r w:rsidRPr="00191438">
        <w:rPr>
          <w:rFonts w:ascii="Times New Roman" w:hAnsi="Times New Roman" w:cs="Times New Roman"/>
          <w:b/>
          <w:kern w:val="0"/>
          <w:sz w:val="26"/>
          <w:szCs w:val="26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kern w:val="0"/>
          <w:sz w:val="26"/>
          <w:szCs w:val="26"/>
          <w:lang w:eastAsia="ru-RU"/>
        </w:rPr>
        <w:t xml:space="preserve">       С. В. Яковлева</w:t>
      </w:r>
    </w:p>
    <w:p w:rsidR="00494377" w:rsidRDefault="00494377" w:rsidP="00494377"/>
    <w:p w:rsidR="00494377" w:rsidRDefault="00494377" w:rsidP="00494377"/>
    <w:p w:rsidR="00494377" w:rsidRDefault="00494377" w:rsidP="00494377"/>
    <w:p w:rsidR="00494377" w:rsidRDefault="00494377" w:rsidP="00494377"/>
    <w:p w:rsidR="00494377" w:rsidRPr="0016305C" w:rsidRDefault="00494377" w:rsidP="00494377">
      <w:pPr>
        <w:spacing w:after="0"/>
        <w:rPr>
          <w:rFonts w:ascii="Times New Roman" w:hAnsi="Times New Roman" w:cs="Times New Roman"/>
        </w:rPr>
      </w:pPr>
      <w:r w:rsidRPr="0016305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Приложение №1</w:t>
      </w:r>
    </w:p>
    <w:p w:rsidR="00494377" w:rsidRPr="0016305C" w:rsidRDefault="00494377" w:rsidP="00494377">
      <w:pPr>
        <w:spacing w:after="0"/>
        <w:rPr>
          <w:rFonts w:ascii="Times New Roman" w:hAnsi="Times New Roman" w:cs="Times New Roman"/>
        </w:rPr>
      </w:pPr>
      <w:r w:rsidRPr="0016305C">
        <w:rPr>
          <w:rFonts w:ascii="Times New Roman" w:hAnsi="Times New Roman" w:cs="Times New Roman"/>
        </w:rPr>
        <w:t xml:space="preserve">                                                                                                              к Постановлению администрации </w:t>
      </w:r>
    </w:p>
    <w:p w:rsidR="00494377" w:rsidRPr="0016305C" w:rsidRDefault="00494377" w:rsidP="00494377">
      <w:pPr>
        <w:spacing w:after="0"/>
        <w:rPr>
          <w:rFonts w:ascii="Times New Roman" w:hAnsi="Times New Roman" w:cs="Times New Roman"/>
        </w:rPr>
      </w:pPr>
      <w:r w:rsidRPr="0016305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№ 42 от  01 ноября 2023</w:t>
      </w:r>
      <w:r w:rsidRPr="0016305C">
        <w:rPr>
          <w:rFonts w:ascii="Times New Roman" w:hAnsi="Times New Roman" w:cs="Times New Roman"/>
        </w:rPr>
        <w:t>г.</w:t>
      </w:r>
    </w:p>
    <w:p w:rsidR="00494377" w:rsidRPr="0016305C" w:rsidRDefault="00494377" w:rsidP="00494377">
      <w:pPr>
        <w:spacing w:after="0"/>
        <w:rPr>
          <w:rFonts w:ascii="Times New Roman" w:hAnsi="Times New Roman" w:cs="Times New Roman"/>
        </w:rPr>
      </w:pPr>
    </w:p>
    <w:p w:rsidR="00494377" w:rsidRPr="0016305C" w:rsidRDefault="00494377" w:rsidP="0049437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kern w:val="0"/>
          <w:sz w:val="32"/>
          <w:szCs w:val="32"/>
          <w:lang w:eastAsia="ru-RU"/>
        </w:rPr>
      </w:pPr>
      <w:r w:rsidRPr="0016305C">
        <w:rPr>
          <w:rFonts w:ascii="Times New Roman" w:hAnsi="Times New Roman" w:cs="Times New Roman"/>
        </w:rPr>
        <w:t xml:space="preserve">                                </w:t>
      </w:r>
      <w:r w:rsidRPr="0016305C">
        <w:rPr>
          <w:rFonts w:ascii="Times New Roman" w:hAnsi="Times New Roman" w:cs="Times New Roman"/>
          <w:b/>
          <w:bCs/>
          <w:kern w:val="0"/>
          <w:sz w:val="32"/>
          <w:szCs w:val="32"/>
          <w:lang w:eastAsia="ru-RU"/>
        </w:rPr>
        <w:t>Предварительные итоги  социально-экономического развития сельского поселения «Деревня Ми</w:t>
      </w:r>
      <w:r>
        <w:rPr>
          <w:rFonts w:ascii="Times New Roman" w:hAnsi="Times New Roman" w:cs="Times New Roman"/>
          <w:b/>
          <w:bCs/>
          <w:kern w:val="0"/>
          <w:sz w:val="32"/>
          <w:szCs w:val="32"/>
          <w:lang w:eastAsia="ru-RU"/>
        </w:rPr>
        <w:t>хеево» за истекший период в 2023</w:t>
      </w:r>
      <w:r w:rsidRPr="0016305C">
        <w:rPr>
          <w:rFonts w:ascii="Times New Roman" w:hAnsi="Times New Roman" w:cs="Times New Roman"/>
          <w:b/>
          <w:bCs/>
          <w:kern w:val="0"/>
          <w:sz w:val="32"/>
          <w:szCs w:val="32"/>
          <w:lang w:eastAsia="ru-RU"/>
        </w:rPr>
        <w:t xml:space="preserve"> года и ожидаемых итогах социально-экономического развития сельского пос</w:t>
      </w:r>
      <w:r>
        <w:rPr>
          <w:rFonts w:ascii="Times New Roman" w:hAnsi="Times New Roman" w:cs="Times New Roman"/>
          <w:b/>
          <w:bCs/>
          <w:kern w:val="0"/>
          <w:sz w:val="32"/>
          <w:szCs w:val="32"/>
          <w:lang w:eastAsia="ru-RU"/>
        </w:rPr>
        <w:t>еления «Деревня Михеево» на 2023</w:t>
      </w:r>
      <w:r w:rsidRPr="0016305C">
        <w:rPr>
          <w:rFonts w:ascii="Times New Roman" w:hAnsi="Times New Roman" w:cs="Times New Roman"/>
          <w:b/>
          <w:bCs/>
          <w:kern w:val="0"/>
          <w:sz w:val="32"/>
          <w:szCs w:val="32"/>
          <w:lang w:eastAsia="ru-RU"/>
        </w:rPr>
        <w:t xml:space="preserve"> год.</w:t>
      </w:r>
    </w:p>
    <w:p w:rsidR="00494377" w:rsidRPr="0016305C" w:rsidRDefault="00494377" w:rsidP="00494377">
      <w:pPr>
        <w:suppressAutoHyphens w:val="0"/>
        <w:spacing w:after="24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494377" w:rsidRPr="0016305C" w:rsidRDefault="00494377" w:rsidP="00494377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Основными целями социально-экономического развития сельского поселения «Деревня Михеево» являются исполнение бюджета,  обеспечение бесперебойной работы подведомственных учреждений, благоустройство территории населенных пунктов,  обеспечение жизнедеятельности поселения, взаимодействие с предприятиями и организациями всех форм собственности с целью укрепления и развития экономики поселения, выявление проблем и вопросов поселения путем проведения сходов граждан, встреч с депутатами, формирование достойных условий жизни на селе.</w:t>
      </w:r>
      <w:proofErr w:type="gramEnd"/>
    </w:p>
    <w:p w:rsidR="00494377" w:rsidRPr="0016305C" w:rsidRDefault="00494377" w:rsidP="00494377">
      <w:pPr>
        <w:keepNext/>
        <w:suppressAutoHyphens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494377" w:rsidRPr="0016305C" w:rsidRDefault="00494377" w:rsidP="00494377">
      <w:pPr>
        <w:keepNext/>
        <w:suppressAutoHyphens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Демографическая ситуация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       На 1 октября 2023</w:t>
      </w:r>
      <w:r w:rsidRPr="0016305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года на территори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и поселения зарегистрировано 491</w:t>
      </w:r>
      <w:r w:rsidRPr="0016305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человек в т. ч. - пенсионеры-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116 </w:t>
      </w:r>
      <w:r w:rsidRPr="0016305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человек,  трудоспособного возраста </w:t>
      </w:r>
      <w:r w:rsidRPr="00B87BD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275</w:t>
      </w:r>
      <w:r w:rsidRPr="00B87BD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человека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, дети и молодежь до 18 лет- 100</w:t>
      </w:r>
      <w:r w:rsidRPr="00B87BD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человек.</w:t>
      </w:r>
      <w:r w:rsidRPr="0016305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</w:p>
    <w:p w:rsidR="00494377" w:rsidRPr="0016305C" w:rsidRDefault="00494377" w:rsidP="00494377">
      <w:pPr>
        <w:suppressAutoHyphens w:val="0"/>
        <w:spacing w:after="0" w:line="240" w:lineRule="auto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       За истекший период 2023 года умерло 5 </w:t>
      </w:r>
      <w:r w:rsidRPr="0016305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чел., роди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лось 3</w:t>
      </w:r>
      <w:r w:rsidRPr="0016305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а. Естественная  у</w:t>
      </w:r>
      <w:r w:rsidRPr="0016305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быль   -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2 </w:t>
      </w:r>
      <w:r w:rsidRPr="0016305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человек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а</w:t>
      </w:r>
      <w:r w:rsidRPr="0016305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 Миграционн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ый поток за истекший период 2023</w:t>
      </w:r>
      <w:r w:rsidRPr="0016305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года отмечается </w:t>
      </w:r>
      <w:r w:rsidRPr="00B87BD0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с увеличением</w:t>
      </w:r>
      <w:r w:rsidRPr="0016305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. Прибыло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6  человек и выбыло 3 </w:t>
      </w:r>
      <w:r w:rsidRPr="00B87BD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человек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а</w:t>
      </w:r>
      <w:r w:rsidRPr="00B87BD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494377" w:rsidRPr="0016305C" w:rsidRDefault="00494377" w:rsidP="00494377">
      <w:pPr>
        <w:keepNext/>
        <w:suppressAutoHyphens w:val="0"/>
        <w:spacing w:before="100" w:after="240" w:line="240" w:lineRule="auto"/>
        <w:ind w:firstLine="142"/>
        <w:jc w:val="center"/>
        <w:outlineLvl w:val="1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Образование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.</w:t>
      </w:r>
    </w:p>
    <w:p w:rsidR="00494377" w:rsidRPr="0016305C" w:rsidRDefault="00494377" w:rsidP="00494377">
      <w:pPr>
        <w:shd w:val="clear" w:color="auto" w:fill="FFFFFF"/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Система образования в поселении представлена  одной общеобразовательной школой.</w:t>
      </w:r>
    </w:p>
    <w:p w:rsidR="00494377" w:rsidRPr="0016305C" w:rsidRDefault="00494377" w:rsidP="0049437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Так, при плановой вместимости Михеевской шк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олы  110 человек в ней учатся 53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ученик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 (наполняемость 48,2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%). </w:t>
      </w:r>
    </w:p>
    <w:p w:rsidR="00494377" w:rsidRPr="0016305C" w:rsidRDefault="00494377" w:rsidP="0049437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В 2024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году наполняемость школы  ожидается в пределах текущего </w:t>
      </w:r>
    </w:p>
    <w:p w:rsidR="00494377" w:rsidRPr="0016305C" w:rsidRDefault="00494377" w:rsidP="0049437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года.</w:t>
      </w:r>
    </w:p>
    <w:p w:rsidR="00494377" w:rsidRDefault="00494377" w:rsidP="00494377">
      <w:pPr>
        <w:suppressAutoHyphens w:val="0"/>
        <w:spacing w:after="75" w:line="312" w:lineRule="atLeast"/>
        <w:jc w:val="both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В школе особое внимание уделяется укреплению материально-технической базы: оснащение оргтехникой, оборуд</w:t>
      </w:r>
      <w:r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ованием, спортинвентарем. В 2023 году полностью  произведен  ремонт школы  и приобретено новое оборудование и мебель. </w:t>
      </w:r>
      <w:r w:rsidRPr="0016305C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</w:t>
      </w:r>
    </w:p>
    <w:p w:rsidR="00494377" w:rsidRPr="0016305C" w:rsidRDefault="00494377" w:rsidP="00494377">
      <w:pPr>
        <w:suppressAutoHyphens w:val="0"/>
        <w:spacing w:after="75" w:line="312" w:lineRule="atLeast"/>
        <w:jc w:val="both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b/>
          <w:bCs/>
          <w:iCs/>
          <w:color w:val="333333"/>
          <w:kern w:val="0"/>
          <w:sz w:val="28"/>
          <w:szCs w:val="28"/>
          <w:lang w:eastAsia="ru-RU"/>
        </w:rPr>
        <w:t xml:space="preserve">                                                Здравоохранение</w:t>
      </w:r>
    </w:p>
    <w:p w:rsidR="00494377" w:rsidRPr="0016305C" w:rsidRDefault="00494377" w:rsidP="00494377">
      <w:pPr>
        <w:suppressAutoHyphens w:val="0"/>
        <w:spacing w:after="75" w:line="312" w:lineRule="atLeast"/>
        <w:jc w:val="both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ru-RU"/>
        </w:rPr>
        <w:t> </w:t>
      </w:r>
      <w:r w:rsidRPr="0016305C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     На территории сельского поселения функционируют 1 фельдшерско-акушерский пункт.     Обеспеченность медицинским персоналом составляет 100%.</w:t>
      </w:r>
    </w:p>
    <w:p w:rsidR="00494377" w:rsidRPr="0016305C" w:rsidRDefault="00494377" w:rsidP="00494377">
      <w:pPr>
        <w:suppressAutoHyphens w:val="0"/>
        <w:spacing w:after="75" w:line="312" w:lineRule="atLeast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lastRenderedPageBreak/>
        <w:t> 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Основная задача здравоохранения в  предстоящем  периоде - улучшение показателей здоровья населения и демографической ситуации в поселении.  </w:t>
      </w:r>
    </w:p>
    <w:p w:rsidR="00494377" w:rsidRPr="0016305C" w:rsidRDefault="00494377" w:rsidP="00494377">
      <w:pPr>
        <w:suppressAutoHyphens w:val="0"/>
        <w:spacing w:after="75" w:line="312" w:lineRule="atLeast"/>
        <w:jc w:val="both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 9 месяцев в ФАПе  принято амбулаторно </w:t>
      </w:r>
      <w:r w:rsidRPr="005E0C83">
        <w:rPr>
          <w:rFonts w:ascii="Times New Roman" w:hAnsi="Times New Roman" w:cs="Times New Roman"/>
          <w:kern w:val="0"/>
          <w:sz w:val="28"/>
          <w:szCs w:val="28"/>
          <w:lang w:eastAsia="ru-RU"/>
        </w:rPr>
        <w:t>- 867,</w:t>
      </w:r>
      <w:r w:rsidRPr="00633EE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 дому -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219</w:t>
      </w:r>
      <w:r w:rsidRPr="00633EE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чел</w:t>
      </w:r>
      <w:proofErr w:type="gramStart"/>
      <w:r w:rsidRPr="00633EE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.</w:t>
      </w:r>
      <w:proofErr w:type="gramEnd"/>
    </w:p>
    <w:p w:rsidR="00494377" w:rsidRPr="0016305C" w:rsidRDefault="00494377" w:rsidP="0049437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94377" w:rsidRPr="0016305C" w:rsidRDefault="00494377" w:rsidP="00494377">
      <w:pPr>
        <w:keepNext/>
        <w:suppressAutoHyphens w:val="0"/>
        <w:spacing w:before="100" w:after="24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Инфраструктура</w:t>
      </w:r>
    </w:p>
    <w:p w:rsidR="00494377" w:rsidRPr="0016305C" w:rsidRDefault="00494377" w:rsidP="00494377">
      <w:pPr>
        <w:suppressAutoHyphens w:val="0"/>
        <w:spacing w:after="100" w:line="240" w:lineRule="auto"/>
        <w:ind w:firstLine="709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территории  сельского поселения имеются следующие организации:</w:t>
      </w:r>
    </w:p>
    <w:p w:rsidR="00494377" w:rsidRPr="0016305C" w:rsidRDefault="00494377" w:rsidP="00494377">
      <w:pPr>
        <w:suppressAutoHyphens w:val="0"/>
        <w:spacing w:after="100" w:line="240" w:lineRule="auto"/>
        <w:ind w:firstLine="709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-    Администрация СП «Деревня Михеево»</w:t>
      </w:r>
    </w:p>
    <w:p w:rsidR="00494377" w:rsidRPr="0016305C" w:rsidRDefault="00494377" w:rsidP="00494377">
      <w:pPr>
        <w:suppressAutoHyphens w:val="0"/>
        <w:spacing w:after="100" w:line="240" w:lineRule="auto"/>
        <w:ind w:firstLine="709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-    МКУК МКМЦ Филиал №9 Михеевский СДК</w:t>
      </w:r>
    </w:p>
    <w:p w:rsidR="00494377" w:rsidRPr="0016305C" w:rsidRDefault="00494377" w:rsidP="00494377">
      <w:pPr>
        <w:suppressAutoHyphens w:val="0"/>
        <w:spacing w:after="100" w:line="240" w:lineRule="auto"/>
        <w:ind w:firstLine="709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-    МКУК ММЦБ Филиал №9 Михеевская сельская библиотек</w:t>
      </w:r>
      <w:r w:rsidR="00411510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bookmarkStart w:id="0" w:name="_GoBack"/>
      <w:bookmarkEnd w:id="0"/>
    </w:p>
    <w:p w:rsidR="00494377" w:rsidRPr="0016305C" w:rsidRDefault="00494377" w:rsidP="00494377">
      <w:pPr>
        <w:numPr>
          <w:ilvl w:val="0"/>
          <w:numId w:val="2"/>
        </w:numPr>
        <w:suppressAutoHyphens w:val="0"/>
        <w:spacing w:after="100" w:line="240" w:lineRule="auto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МКОУ Михеевская ООШ;</w:t>
      </w:r>
    </w:p>
    <w:p w:rsidR="00494377" w:rsidRPr="0016305C" w:rsidRDefault="00494377" w:rsidP="00494377">
      <w:pPr>
        <w:numPr>
          <w:ilvl w:val="0"/>
          <w:numId w:val="2"/>
        </w:numPr>
        <w:suppressAutoHyphens w:val="0"/>
        <w:spacing w:after="100" w:line="240" w:lineRule="auto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Улановский ФАП</w:t>
      </w:r>
    </w:p>
    <w:p w:rsidR="00494377" w:rsidRPr="0016305C" w:rsidRDefault="00494377" w:rsidP="00494377">
      <w:pPr>
        <w:numPr>
          <w:ilvl w:val="0"/>
          <w:numId w:val="2"/>
        </w:numPr>
        <w:suppressAutoHyphens w:val="0"/>
        <w:spacing w:after="100" w:line="240" w:lineRule="auto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Структурное подразделение ОАО «К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алужская Нива»;</w:t>
      </w:r>
    </w:p>
    <w:p w:rsidR="00494377" w:rsidRPr="0016305C" w:rsidRDefault="00494377" w:rsidP="00494377">
      <w:pPr>
        <w:numPr>
          <w:ilvl w:val="0"/>
          <w:numId w:val="2"/>
        </w:numPr>
        <w:suppressAutoHyphens w:val="0"/>
        <w:spacing w:after="100" w:line="240" w:lineRule="auto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ОАО «</w:t>
      </w:r>
      <w:proofErr w:type="spellStart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Авиадеревня</w:t>
      </w:r>
      <w:proofErr w:type="spellEnd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Михеево»</w:t>
      </w:r>
    </w:p>
    <w:p w:rsidR="00494377" w:rsidRPr="0016305C" w:rsidRDefault="00494377" w:rsidP="00494377">
      <w:pPr>
        <w:numPr>
          <w:ilvl w:val="0"/>
          <w:numId w:val="2"/>
        </w:numPr>
        <w:suppressAutoHyphens w:val="0"/>
        <w:spacing w:after="100" w:line="240" w:lineRule="auto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ОАО «</w:t>
      </w:r>
      <w:proofErr w:type="spellStart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Медыньстройинвест</w:t>
      </w:r>
      <w:proofErr w:type="spellEnd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»;</w:t>
      </w:r>
    </w:p>
    <w:p w:rsidR="00494377" w:rsidRPr="0016305C" w:rsidRDefault="00494377" w:rsidP="00494377">
      <w:pPr>
        <w:numPr>
          <w:ilvl w:val="0"/>
          <w:numId w:val="2"/>
        </w:numPr>
        <w:suppressAutoHyphens w:val="0"/>
        <w:spacing w:after="100" w:line="240" w:lineRule="auto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Магазин ООО «Мы»</w:t>
      </w:r>
    </w:p>
    <w:p w:rsidR="00494377" w:rsidRPr="0016305C" w:rsidRDefault="00494377" w:rsidP="00494377">
      <w:pPr>
        <w:numPr>
          <w:ilvl w:val="0"/>
          <w:numId w:val="2"/>
        </w:numPr>
        <w:suppressAutoHyphens w:val="0"/>
        <w:spacing w:after="100" w:line="240" w:lineRule="auto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Магазин ИП «</w:t>
      </w:r>
      <w:proofErr w:type="spellStart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Монахова</w:t>
      </w:r>
      <w:proofErr w:type="spellEnd"/>
    </w:p>
    <w:p w:rsidR="00494377" w:rsidRDefault="00494377" w:rsidP="00494377">
      <w:pPr>
        <w:numPr>
          <w:ilvl w:val="0"/>
          <w:numId w:val="2"/>
        </w:numPr>
        <w:suppressAutoHyphens w:val="0"/>
        <w:spacing w:after="100" w:line="240" w:lineRule="auto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ИП «</w:t>
      </w:r>
      <w:proofErr w:type="spellStart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Канский</w:t>
      </w:r>
      <w:proofErr w:type="spellEnd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»;</w:t>
      </w:r>
    </w:p>
    <w:p w:rsidR="00494377" w:rsidRPr="00E5583E" w:rsidRDefault="00494377" w:rsidP="00494377">
      <w:pPr>
        <w:numPr>
          <w:ilvl w:val="0"/>
          <w:numId w:val="2"/>
        </w:numPr>
        <w:suppressAutoHyphens w:val="0"/>
        <w:spacing w:after="100" w:line="240" w:lineRule="auto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Мурзаев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И.В.</w:t>
      </w:r>
    </w:p>
    <w:p w:rsidR="00494377" w:rsidRPr="0016305C" w:rsidRDefault="00494377" w:rsidP="00494377">
      <w:pPr>
        <w:numPr>
          <w:ilvl w:val="0"/>
          <w:numId w:val="2"/>
        </w:numPr>
        <w:suppressAutoHyphens w:val="0"/>
        <w:spacing w:after="100" w:line="240" w:lineRule="auto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КФХ «Кленков»</w:t>
      </w:r>
    </w:p>
    <w:p w:rsidR="00494377" w:rsidRPr="0016305C" w:rsidRDefault="00494377" w:rsidP="00494377">
      <w:pPr>
        <w:suppressAutoHyphens w:val="0"/>
        <w:spacing w:after="100" w:line="240" w:lineRule="auto"/>
        <w:ind w:left="709"/>
        <w:jc w:val="both"/>
        <w:textAlignment w:val="top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</w:t>
      </w:r>
      <w:r w:rsidRPr="0016305C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Благоустройство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Расходы по благоустройству  осуществлялись  в соответствии с программой по благоустройству сельского поселения.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Общая сумма расходов на благоустро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йство в целом  за 9 месяцев 2023 года  составила 2 217,8 тыс.  и была направлена на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мероприятия по благоустройству территории: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ремонт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и покраска детской площадки в д. Михеево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опиловку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деревьев, окашивание территории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населенных пунктов 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ремонт памятников,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ремонт уличного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свещения, ремонт внутрипоселенческих автомобильных дорог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                                                                     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Содействие населению по организации сбора и   вывоза ТБО;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существление </w:t>
      </w:r>
      <w:proofErr w:type="gramStart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контроля за</w:t>
      </w:r>
      <w:proofErr w:type="gramEnd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порядком сбора и вывоза бытовых отходов и мусора, выполнением Правил благоустройства и санитарного содержания территории поселения юридическими и физическими лицами, независимо от форм собственности, систематический контроль за освещением поселения, замена и установка светильников;</w:t>
      </w:r>
    </w:p>
    <w:p w:rsidR="00494377" w:rsidRPr="0016305C" w:rsidRDefault="00494377" w:rsidP="00494377">
      <w:pPr>
        <w:suppressAutoHyphens w:val="0"/>
        <w:spacing w:after="240" w:line="240" w:lineRule="auto"/>
        <w:jc w:val="center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Коммунальное хозяйство</w:t>
      </w:r>
    </w:p>
    <w:p w:rsidR="00494377" w:rsidRPr="0016305C" w:rsidRDefault="00494377" w:rsidP="00494377">
      <w:pPr>
        <w:tabs>
          <w:tab w:val="left" w:pos="540"/>
        </w:tabs>
        <w:suppressAutoHyphens w:val="0"/>
        <w:spacing w:after="24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Коммунальные услуги  оказывают  населению и организациям поселения в сфере теплоснабжения  ООО «</w:t>
      </w:r>
      <w:proofErr w:type="spellStart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Теплосервис</w:t>
      </w:r>
      <w:proofErr w:type="spellEnd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», водоснабжения и водоотведения  Медынский участок ОАО «</w:t>
      </w:r>
      <w:proofErr w:type="spellStart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Калугаоблводоканал</w:t>
      </w:r>
      <w:proofErr w:type="spellEnd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».</w:t>
      </w:r>
    </w:p>
    <w:p w:rsidR="00494377" w:rsidRPr="0016305C" w:rsidRDefault="00494377" w:rsidP="00494377">
      <w:pPr>
        <w:keepNext/>
        <w:suppressAutoHyphens w:val="0"/>
        <w:spacing w:after="240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Противопожарная безопасность</w:t>
      </w:r>
    </w:p>
    <w:p w:rsidR="00494377" w:rsidRPr="0016305C" w:rsidRDefault="00494377" w:rsidP="0049437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 2023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году работа  по обеспечению первичных мер пожарной безопасности  проводилась в соответствии с Федеральными Законами, Планом основных мероприятий  сельского поселения по вопросам  обеспечения пожарной безопасности. В целях  профилактики и предупреждения гибели людей на пожарах работниками администрации проводились инструктажи населения  </w:t>
      </w:r>
      <w:proofErr w:type="gramStart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proofErr w:type="gramEnd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населенных пунктов  с вручением   памяток  по пропаганде противопожарных мероприятий. В каждом населенном пункте закреплены ответственные для оперативной связи, имеются сигналы громкого боя. Проводились совместные рейды с </w:t>
      </w:r>
      <w:proofErr w:type="spellStart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пож</w:t>
      </w:r>
      <w:proofErr w:type="spellEnd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. инспектором в неблагополучные и многодетные семьи. Результатами проделанной работы является отсутствие пожаров в домовладения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х и гибели людей, в 2023 году в сельском поселении не было  возгораний 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связан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х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 палом травы. Для повышения эффективности  работы  по обеспечению противопожарной безопасности жителей и объектов жизнеобеспечения предстоит:</w:t>
      </w:r>
    </w:p>
    <w:p w:rsidR="00494377" w:rsidRPr="0016305C" w:rsidRDefault="00494377" w:rsidP="00494377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-    круглогодично содержать подъезды к пожарным водоемам в проезжем состоянии;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В 2024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году работы по противопожарной безопасности будут продолжены. </w:t>
      </w:r>
    </w:p>
    <w:p w:rsidR="00494377" w:rsidRPr="0016305C" w:rsidRDefault="00494377" w:rsidP="00494377">
      <w:pPr>
        <w:keepNext/>
        <w:suppressAutoHyphens w:val="0"/>
        <w:spacing w:after="240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Сельское хозяйство</w:t>
      </w:r>
    </w:p>
    <w:p w:rsidR="00494377" w:rsidRPr="0016305C" w:rsidRDefault="00494377" w:rsidP="00494377">
      <w:pPr>
        <w:suppressAutoHyphens w:val="0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Сельское хозяйство представлено структурным подразделением ОАО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«Калужская Нива”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, КФХ Кленков</w:t>
      </w:r>
    </w:p>
    <w:p w:rsidR="00494377" w:rsidRPr="0016305C" w:rsidRDefault="00494377" w:rsidP="00494377">
      <w:pPr>
        <w:suppressAutoHyphens w:val="0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Площ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адь   с/х угодий составляет – 396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0 га. На территории поселения выращиваются зерновые культуры,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кукуруза, 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многолетние травы</w:t>
      </w:r>
      <w:proofErr w:type="gramStart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,</w:t>
      </w:r>
      <w:proofErr w:type="gramEnd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КФХ  картофель и овощи.</w:t>
      </w:r>
    </w:p>
    <w:p w:rsidR="00494377" w:rsidRPr="0016305C" w:rsidRDefault="00494377" w:rsidP="00494377">
      <w:pPr>
        <w:suppressAutoHyphens w:val="0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Также на территории поселения </w:t>
      </w:r>
      <w:r w:rsidR="009C6AB8">
        <w:rPr>
          <w:rFonts w:ascii="Times New Roman" w:hAnsi="Times New Roman" w:cs="Times New Roman"/>
          <w:kern w:val="0"/>
          <w:sz w:val="28"/>
          <w:szCs w:val="28"/>
          <w:lang w:eastAsia="ru-RU"/>
        </w:rPr>
        <w:t>171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личных подсобных хозяйства граждан.</w:t>
      </w:r>
    </w:p>
    <w:p w:rsidR="00494377" w:rsidRPr="0016305C" w:rsidRDefault="00494377" w:rsidP="00494377">
      <w:pPr>
        <w:suppressAutoHyphens w:val="0"/>
        <w:spacing w:after="75" w:line="312" w:lineRule="atLeast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b/>
          <w:color w:val="333333"/>
          <w:kern w:val="0"/>
          <w:sz w:val="28"/>
          <w:szCs w:val="28"/>
          <w:lang w:eastAsia="ru-RU"/>
        </w:rPr>
        <w:t>Показатели состояния личных хозяйств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1253"/>
        <w:gridCol w:w="1240"/>
        <w:gridCol w:w="1166"/>
        <w:gridCol w:w="1151"/>
      </w:tblGrid>
      <w:tr w:rsidR="00494377" w:rsidRPr="0016305C" w:rsidTr="00353F2E"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</w:pPr>
            <w:proofErr w:type="spellStart"/>
            <w:r w:rsidRPr="0016305C"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  <w:t>Ед</w:t>
            </w:r>
            <w:proofErr w:type="gramStart"/>
            <w:r w:rsidRPr="0016305C"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  <w:t>.и</w:t>
            </w:r>
            <w:proofErr w:type="gramEnd"/>
            <w:r w:rsidRPr="0016305C"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  <w:t>зм</w:t>
            </w:r>
            <w:proofErr w:type="spellEnd"/>
            <w:r w:rsidRPr="0016305C"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  <w:t>2021</w:t>
            </w:r>
            <w:r w:rsidRPr="0016305C"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  <w:t>2022</w:t>
            </w:r>
            <w:r w:rsidRPr="0016305C"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  <w:t>2023</w:t>
            </w:r>
          </w:p>
        </w:tc>
      </w:tr>
      <w:tr w:rsidR="00494377" w:rsidRPr="0016305C" w:rsidTr="00353F2E"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Количество личных подворий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4377" w:rsidRPr="009C6AB8" w:rsidRDefault="009C6AB8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9C6AB8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171</w:t>
            </w:r>
          </w:p>
        </w:tc>
      </w:tr>
      <w:tr w:rsidR="00494377" w:rsidRPr="0016305C" w:rsidTr="00353F2E"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Поголовье КРС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2/0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2/1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4377" w:rsidRPr="009C6AB8" w:rsidRDefault="009C6AB8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9C6AB8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4/3</w:t>
            </w:r>
          </w:p>
        </w:tc>
      </w:tr>
      <w:tr w:rsidR="00494377" w:rsidRPr="0016305C" w:rsidTr="00353F2E"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Поголовье свиней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4377" w:rsidRPr="009C6AB8" w:rsidRDefault="009C6AB8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9C6AB8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494377" w:rsidRPr="0016305C" w:rsidTr="00353F2E"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Поголовье овец и коз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4377" w:rsidRPr="009C6AB8" w:rsidRDefault="009C6AB8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9C6AB8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3</w:t>
            </w:r>
            <w:r w:rsidR="00494377" w:rsidRPr="009C6AB8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494377" w:rsidRPr="0016305C" w:rsidTr="00353F2E"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Поголовье кроликов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4377" w:rsidRPr="009C6AB8" w:rsidRDefault="009C6AB8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9C6AB8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494377" w:rsidRPr="0016305C" w:rsidTr="00353F2E">
        <w:tc>
          <w:tcPr>
            <w:tcW w:w="4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Поголовье птиц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94377" w:rsidRPr="009C6AB8" w:rsidRDefault="009C6AB8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9C6AB8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1250</w:t>
            </w:r>
          </w:p>
        </w:tc>
      </w:tr>
      <w:tr w:rsidR="00494377" w:rsidRPr="0016305C" w:rsidTr="00353F2E"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пчелосемьи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12</w:t>
            </w: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4377" w:rsidRPr="009C6AB8" w:rsidRDefault="009C6AB8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9C6AB8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223</w:t>
            </w:r>
          </w:p>
        </w:tc>
      </w:tr>
    </w:tbl>
    <w:p w:rsidR="00494377" w:rsidRPr="0016305C" w:rsidRDefault="00494377" w:rsidP="00494377">
      <w:pPr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94377" w:rsidRPr="0016305C" w:rsidRDefault="00494377" w:rsidP="00494377">
      <w:pPr>
        <w:suppressAutoHyphens w:val="0"/>
        <w:spacing w:after="240" w:line="240" w:lineRule="auto"/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                                             </w:t>
      </w:r>
      <w:r w:rsidRPr="0016305C">
        <w:rPr>
          <w:rFonts w:ascii="Times New Roman" w:hAnsi="Times New Roman" w:cs="Times New Roman"/>
          <w:b/>
          <w:bCs/>
          <w:iCs/>
          <w:kern w:val="0"/>
          <w:sz w:val="28"/>
          <w:szCs w:val="28"/>
          <w:lang w:eastAsia="ru-RU"/>
        </w:rPr>
        <w:t>Содержание и ремонт дорог.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  Общая протяженность внутрипо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селенческих  дорог составляет 22,5 км</w:t>
      </w:r>
      <w:proofErr w:type="gramStart"/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23,65</w:t>
      </w:r>
      <w:r w:rsidRPr="0016305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км дороги районно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го значения. За  9 месяцев  2023</w:t>
      </w:r>
      <w:r w:rsidRPr="0016305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года на  содержание и ремонт дорог за счет местного бюдже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та израсходовано 1 615,5 тыс. рублей (83,8</w:t>
      </w:r>
      <w:r w:rsidRPr="0016305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% от запланированных значений).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     Состояние транспортной инфраструктуры ухудшается с каждым годом, дорожная сеть подвергается прогрессирующему разрушению, объем финансовых средств, выделяемых на ремонт дорог значительно меньше реальной потребности.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    За 9 месяцев в поселении отремонтированы  следующие участки доро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г:  отремонтирован участок дороги в д. Агеевка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200 метров,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отсыпана отсевом автодорога Михеев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Клины,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прогрейдирована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и отсыпана щебнем часть автодороги д. Клины- д. Васильевское, отремонтирован один проблемный участка на автодороге д. Самсоново- д. 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Горнево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отремонтированы участки дорог по 3 улицам в д. Михеево, участок  дороги по улице в д. Уланово, отсыпан щебнем участок дороги д.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Батуев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д. Подолино, завезен щебень в д. Клины для подсыпки проблемных участков дороги по улицам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эта работа будет продолжена.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 бюджет поселения на 2024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год необходимо запланировать с учетом содержания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дорог в зимнее время не менее  2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млн. рублей.</w:t>
      </w:r>
    </w:p>
    <w:p w:rsidR="00494377" w:rsidRPr="0016305C" w:rsidRDefault="00494377" w:rsidP="00494377">
      <w:pPr>
        <w:suppressAutoHyphens w:val="0"/>
        <w:spacing w:after="24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494377" w:rsidRPr="0016305C" w:rsidRDefault="00494377" w:rsidP="00494377">
      <w:pPr>
        <w:keepNext/>
        <w:suppressAutoHyphens w:val="0"/>
        <w:spacing w:before="100" w:after="240" w:line="240" w:lineRule="auto"/>
        <w:jc w:val="center"/>
        <w:outlineLvl w:val="3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Физическая культура и спорт, организация работы с детьми и молодежью, культура</w:t>
      </w:r>
    </w:p>
    <w:p w:rsidR="00494377" w:rsidRPr="0016305C" w:rsidRDefault="00494377" w:rsidP="00494377">
      <w:pPr>
        <w:suppressAutoHyphens w:val="0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 территории сельского поселения «Деревня Михеево» расположен филиал №9 Михеевский Дом культуры,   филиал №9 Михеевская сельская библиотека. Их деятельность направлена </w:t>
      </w:r>
      <w:proofErr w:type="gramStart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на</w:t>
      </w:r>
      <w:proofErr w:type="gramEnd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494377" w:rsidRPr="0016305C" w:rsidRDefault="00494377" w:rsidP="00494377">
      <w:pPr>
        <w:numPr>
          <w:ilvl w:val="0"/>
          <w:numId w:val="2"/>
        </w:numPr>
        <w:tabs>
          <w:tab w:val="num" w:pos="180"/>
        </w:tabs>
        <w:suppressAutoHyphens w:val="0"/>
        <w:spacing w:after="0" w:line="240" w:lineRule="auto"/>
        <w:ind w:hanging="1069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проведение спортивно-массовых и культурных  мероприятий</w:t>
      </w:r>
    </w:p>
    <w:p w:rsidR="00494377" w:rsidRPr="0016305C" w:rsidRDefault="00494377" w:rsidP="00494377">
      <w:pPr>
        <w:numPr>
          <w:ilvl w:val="0"/>
          <w:numId w:val="2"/>
        </w:numPr>
        <w:tabs>
          <w:tab w:val="num" w:pos="180"/>
        </w:tabs>
        <w:suppressAutoHyphens w:val="0"/>
        <w:spacing w:after="0" w:line="240" w:lineRule="auto"/>
        <w:ind w:hanging="1069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сохранение и развитие культурного наследия;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- стимулирование народного творчества и развитие культурно-досуговой деятельности (литературные вечера, викторины, конкурсы, концерты</w:t>
      </w:r>
      <w:proofErr w:type="gramStart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)и</w:t>
      </w:r>
      <w:proofErr w:type="gramEnd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многое другое;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-    содействие талантливой молодежи.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При Михеевской школе  работают спортивные секции: детский футбол, волейбол, баскетбол, на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стольный теннис, шашки, шахматы, полным ходом функционирует  новая  спортивная площадка для сдачи норм ГТО.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спортивных площадках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около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Михеевского 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СДК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Михеевской школе 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имеется возможность заниматься спортом круглогодично.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Молодежь поселения ежегодно принимает участие в районных летних спартакиадах сельских поселений. Неоднократно становились призерами районных  спартакиад сельских поселений.  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Михеевским сельским Домом культуры за 9 месяцев 202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года проведено </w:t>
      </w:r>
      <w:r w:rsidR="00D1002C">
        <w:rPr>
          <w:rFonts w:ascii="Times New Roman" w:hAnsi="Times New Roman" w:cs="Times New Roman"/>
          <w:kern w:val="0"/>
          <w:sz w:val="28"/>
          <w:szCs w:val="28"/>
          <w:lang w:eastAsia="ru-RU"/>
        </w:rPr>
        <w:t>159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культурно-массовых мероприятий. Принимали участие в 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различных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всероссийских и международных конкурсах,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районных и  областных  мероприятиях. 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94377" w:rsidRPr="0016305C" w:rsidRDefault="00494377" w:rsidP="00494377">
      <w:pPr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В 2024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году работа учреждений культуры будет продолжена для удовлетворения потребностей населения в культурной и спортивной сфере.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 2024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году и последующие годы в целях развития массовой культуры и спорта в поселении будут проводиться соревнования среди учащихся и молодёжи, местные этапы всероссийских массовых соревнований « Лыжня России», « Кросс наций», соревнования по месту жительства по футболу, хоккею, волейболу, шашкам, шахматам;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привлечение спонсорских средств на развитие спорта на территории поселения.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textAlignment w:val="top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94377" w:rsidRPr="0016305C" w:rsidRDefault="00494377" w:rsidP="00494377">
      <w:pPr>
        <w:keepNext/>
        <w:suppressAutoHyphens w:val="0"/>
        <w:spacing w:after="240" w:line="240" w:lineRule="auto"/>
        <w:jc w:val="center"/>
        <w:outlineLvl w:val="3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Финансовый потенциал</w:t>
      </w:r>
    </w:p>
    <w:p w:rsidR="00494377" w:rsidRPr="0016305C" w:rsidRDefault="00494377" w:rsidP="0049437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Состояние финансовой системы  сельского поселения характеризуется множественными проблемами. </w:t>
      </w:r>
      <w:proofErr w:type="gramStart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Основной,  из которых,  являются отсутствие на территории крупных организаций и предприятий.</w:t>
      </w:r>
      <w:proofErr w:type="gramEnd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    Ежегодное изменение нормативов отчислений и сборов в местный бюджет резко меняет картину объемов собственных доходов и не дает стабильности.</w:t>
      </w:r>
    </w:p>
    <w:p w:rsidR="00494377" w:rsidRPr="0016305C" w:rsidRDefault="00494377" w:rsidP="00494377">
      <w:pPr>
        <w:suppressAutoHyphens w:val="0"/>
        <w:spacing w:after="75" w:line="312" w:lineRule="atLeast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                                                                                                               </w:t>
      </w:r>
    </w:p>
    <w:p w:rsidR="00494377" w:rsidRPr="0016305C" w:rsidRDefault="00494377" w:rsidP="00494377">
      <w:pPr>
        <w:suppressAutoHyphens w:val="0"/>
        <w:spacing w:after="75" w:line="312" w:lineRule="atLeast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b/>
          <w:color w:val="333333"/>
          <w:kern w:val="0"/>
          <w:sz w:val="28"/>
          <w:szCs w:val="28"/>
          <w:lang w:eastAsia="ru-RU"/>
        </w:rPr>
        <w:t>Объем доходов  мест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  <w:lang w:eastAsia="ru-RU"/>
        </w:rPr>
        <w:t>ного бюджета (тыс. руб.) на 2023</w:t>
      </w:r>
      <w:r w:rsidRPr="0016305C">
        <w:rPr>
          <w:rFonts w:ascii="Times New Roman" w:hAnsi="Times New Roman" w:cs="Times New Roman"/>
          <w:b/>
          <w:color w:val="333333"/>
          <w:kern w:val="0"/>
          <w:sz w:val="28"/>
          <w:szCs w:val="28"/>
          <w:lang w:eastAsia="ru-RU"/>
        </w:rPr>
        <w:t xml:space="preserve"> год.</w:t>
      </w:r>
    </w:p>
    <w:tbl>
      <w:tblPr>
        <w:tblW w:w="10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1228"/>
        <w:gridCol w:w="1224"/>
        <w:gridCol w:w="1296"/>
        <w:gridCol w:w="1305"/>
        <w:gridCol w:w="33"/>
        <w:gridCol w:w="1399"/>
        <w:gridCol w:w="59"/>
        <w:gridCol w:w="9"/>
      </w:tblGrid>
      <w:tr w:rsidR="00494377" w:rsidRPr="0016305C" w:rsidTr="00353F2E">
        <w:trPr>
          <w:gridAfter w:val="2"/>
          <w:wAfter w:w="68" w:type="dxa"/>
        </w:trPr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  <w:t xml:space="preserve">2021 </w:t>
            </w:r>
            <w:r w:rsidRPr="0016305C"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  <w:t>2022</w:t>
            </w:r>
            <w:r w:rsidRPr="0016305C"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  <w:t>2023</w:t>
            </w:r>
            <w:r w:rsidRPr="0016305C"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  <w:t xml:space="preserve"> год</w:t>
            </w:r>
          </w:p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  <w:t>(9 месяцев)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494377" w:rsidP="00353F2E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05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поступления на конец года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494377" w:rsidP="00353F2E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 утвержденному плану  на 2023</w:t>
            </w:r>
            <w:r w:rsidRPr="00163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94377" w:rsidRPr="0016305C" w:rsidTr="00353F2E">
        <w:trPr>
          <w:gridAfter w:val="2"/>
          <w:wAfter w:w="68" w:type="dxa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  <w:t>Доходы всего: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  <w:t>8 941,2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  <w:t>5 847,0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kern w:val="0"/>
                <w:sz w:val="28"/>
                <w:szCs w:val="28"/>
                <w:lang w:eastAsia="ru-RU"/>
              </w:rPr>
              <w:t>5 354,2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494377" w:rsidP="00353F2E">
            <w:pPr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6 850,4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B63455" w:rsidP="00353F2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494377">
              <w:rPr>
                <w:rFonts w:ascii="Times New Roman" w:hAnsi="Times New Roman" w:cs="Times New Roman"/>
              </w:rPr>
              <w:t>,6</w:t>
            </w:r>
          </w:p>
        </w:tc>
      </w:tr>
      <w:tr w:rsidR="00494377" w:rsidRPr="0016305C" w:rsidTr="00353F2E">
        <w:trPr>
          <w:gridAfter w:val="2"/>
          <w:wAfter w:w="68" w:type="dxa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Собственные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2 115,1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1 743,4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1 014,9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A03EE7" w:rsidP="00353F2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B63455" w:rsidP="00353F2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</w:tr>
      <w:tr w:rsidR="00494377" w:rsidRPr="0016305C" w:rsidTr="00353F2E">
        <w:trPr>
          <w:gridAfter w:val="2"/>
          <w:wAfter w:w="68" w:type="dxa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140,3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166,7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A03EE7" w:rsidP="00353F2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B63455" w:rsidP="00353F2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494377">
              <w:rPr>
                <w:rFonts w:ascii="Times New Roman" w:hAnsi="Times New Roman" w:cs="Times New Roman"/>
              </w:rPr>
              <w:t>,0</w:t>
            </w:r>
          </w:p>
        </w:tc>
      </w:tr>
      <w:tr w:rsidR="00494377" w:rsidRPr="0016305C" w:rsidTr="00353F2E">
        <w:trPr>
          <w:gridAfter w:val="2"/>
          <w:wAfter w:w="68" w:type="dxa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80,5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132,9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A03EE7" w:rsidP="00353F2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B63455" w:rsidP="00353F2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</w:tr>
      <w:tr w:rsidR="00494377" w:rsidRPr="0016305C" w:rsidTr="00353F2E">
        <w:trPr>
          <w:gridAfter w:val="2"/>
          <w:wAfter w:w="68" w:type="dxa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1 446,5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1 146,3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612,7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A03EE7" w:rsidP="00353F2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1125,3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B63455" w:rsidP="00353F2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</w:tr>
      <w:tr w:rsidR="00494377" w:rsidRPr="0016305C" w:rsidTr="00353F2E">
        <w:trPr>
          <w:gridAfter w:val="2"/>
          <w:wAfter w:w="68" w:type="dxa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Налог, взимаемый  в связи с применением упрощенной системы налогообложения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347,4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297,5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251,6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A03EE7" w:rsidP="00353F2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3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B63455" w:rsidP="00353F2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</w:tr>
      <w:tr w:rsidR="00494377" w:rsidRPr="0016305C" w:rsidTr="00353F2E">
        <w:trPr>
          <w:gridAfter w:val="2"/>
          <w:wAfter w:w="68" w:type="dxa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Межбюджетные </w:t>
            </w:r>
            <w:r w:rsidRPr="0016305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трансферты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lastRenderedPageBreak/>
              <w:t>1 810,0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1 407,6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1 448,3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A03EE7" w:rsidP="00353F2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1 615,5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B63455" w:rsidP="00353F2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89,65</w:t>
            </w:r>
          </w:p>
        </w:tc>
      </w:tr>
      <w:tr w:rsidR="00494377" w:rsidRPr="0016305C" w:rsidTr="00353F2E"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lastRenderedPageBreak/>
              <w:t>субвенции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A03EE7" w:rsidP="00353F2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B63455" w:rsidP="00353F2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</w:tr>
      <w:tr w:rsidR="00494377" w:rsidRPr="0016305C" w:rsidTr="00353F2E"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562FE5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1 983,6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1 688,9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1 275,3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A03EE7" w:rsidP="00353F2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1 700,4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B63455" w:rsidP="00353F2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494377" w:rsidRPr="0016305C" w:rsidTr="00353F2E"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 xml:space="preserve">Субсидии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3 002</w:t>
            </w: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926,5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1 519,1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A03EE7" w:rsidP="00353F2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1 666,2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B63455" w:rsidP="00353F2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</w:tr>
      <w:tr w:rsidR="00494377" w:rsidRPr="0016305C" w:rsidTr="00353F2E"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100,4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57,8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  <w:t>46,1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B63455" w:rsidP="00353F2E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7" w:rsidRPr="0016305C" w:rsidRDefault="00494377" w:rsidP="00353F2E">
            <w:pPr>
              <w:suppressAutoHyphens w:val="0"/>
              <w:rPr>
                <w:rFonts w:ascii="Times New Roman" w:hAnsi="Times New Roman" w:cs="Times New Roman"/>
              </w:rPr>
            </w:pPr>
            <w:r w:rsidRPr="0016305C">
              <w:rPr>
                <w:rFonts w:ascii="Times New Roman" w:hAnsi="Times New Roman" w:cs="Times New Roman"/>
              </w:rPr>
              <w:t>100</w:t>
            </w:r>
          </w:p>
        </w:tc>
      </w:tr>
      <w:tr w:rsidR="00494377" w:rsidRPr="0016305C" w:rsidTr="00353F2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7272" w:type="dxa"/>
          <w:wAfter w:w="9" w:type="dxa"/>
          <w:trHeight w:val="100"/>
        </w:trPr>
        <w:tc>
          <w:tcPr>
            <w:tcW w:w="2796" w:type="dxa"/>
            <w:gridSpan w:val="4"/>
            <w:tcBorders>
              <w:top w:val="single" w:sz="4" w:space="0" w:color="auto"/>
            </w:tcBorders>
          </w:tcPr>
          <w:p w:rsidR="00494377" w:rsidRPr="0016305C" w:rsidRDefault="00494377" w:rsidP="00353F2E">
            <w:pPr>
              <w:suppressAutoHyphens w:val="0"/>
              <w:spacing w:after="75" w:line="312" w:lineRule="atLeas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494377" w:rsidRPr="0016305C" w:rsidRDefault="00494377" w:rsidP="00494377">
      <w:pPr>
        <w:suppressAutoHyphens w:val="0"/>
        <w:spacing w:after="75" w:line="312" w:lineRule="atLeast"/>
        <w:jc w:val="both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          Основным бюджетообразующим налогом является  земельный налог. Зн</w:t>
      </w:r>
      <w:r w:rsidR="00B63455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ачительная часть доходов  в 2023</w:t>
      </w:r>
      <w:r w:rsidRPr="0016305C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году приходится на средства, полученные в рамках межбюджетных отношений. </w:t>
      </w:r>
    </w:p>
    <w:p w:rsidR="00494377" w:rsidRPr="0016305C" w:rsidRDefault="00494377" w:rsidP="0049437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Доходная часть бюджета сельского поселения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при уточненном годовом плане 6 </w:t>
      </w:r>
      <w:r w:rsidR="00B63455">
        <w:rPr>
          <w:rFonts w:ascii="Times New Roman" w:hAnsi="Times New Roman" w:cs="Times New Roman"/>
          <w:kern w:val="0"/>
          <w:sz w:val="28"/>
          <w:szCs w:val="28"/>
          <w:lang w:eastAsia="ru-RU"/>
        </w:rPr>
        <w:t>850,4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ты</w:t>
      </w:r>
      <w:r w:rsidR="00B63455">
        <w:rPr>
          <w:rFonts w:ascii="Times New Roman" w:hAnsi="Times New Roman" w:cs="Times New Roman"/>
          <w:kern w:val="0"/>
          <w:sz w:val="28"/>
          <w:szCs w:val="28"/>
          <w:lang w:eastAsia="ru-RU"/>
        </w:rPr>
        <w:t>с. руб.  исполнена в сумме 5 354,2,0 тыс. руб.,  что составляет 78,6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% годового плана, в том числе по собс</w:t>
      </w:r>
      <w:r w:rsidR="00B63455">
        <w:rPr>
          <w:rFonts w:ascii="Times New Roman" w:hAnsi="Times New Roman" w:cs="Times New Roman"/>
          <w:kern w:val="0"/>
          <w:sz w:val="28"/>
          <w:szCs w:val="28"/>
          <w:lang w:eastAsia="ru-RU"/>
        </w:rPr>
        <w:t>твенным  доходам при плане 1 750,0 тыс. руб. исполнено 1 014,9 тыс. руб. или 58,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0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%.  Данные средства аккумулируются для исполнения муниципальных программ по благоустройству, содержанию  Михеевского Дома культуры, 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емонту автомобильных дорог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в населенных пунктах,  вып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олнение мероприятий по безопасности жизнедеятельности 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и спорту.</w:t>
      </w:r>
    </w:p>
    <w:p w:rsidR="00494377" w:rsidRPr="0016305C" w:rsidRDefault="00494377" w:rsidP="0049437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Основные характеристики исполнение  плановых  бюджетных назначений  по расх</w:t>
      </w:r>
      <w:r w:rsidR="00B63455">
        <w:rPr>
          <w:rFonts w:ascii="Times New Roman" w:hAnsi="Times New Roman" w:cs="Times New Roman"/>
          <w:kern w:val="0"/>
          <w:sz w:val="28"/>
          <w:szCs w:val="28"/>
          <w:lang w:eastAsia="ru-RU"/>
        </w:rPr>
        <w:t>одам  за 9 месяцев  2023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года и структура фактических расходов в функциональном разрезе: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851"/>
        <w:gridCol w:w="1558"/>
        <w:gridCol w:w="1700"/>
        <w:gridCol w:w="1842"/>
      </w:tblGrid>
      <w:tr w:rsidR="00494377" w:rsidRPr="0016305C" w:rsidTr="00353F2E">
        <w:trPr>
          <w:cantSplit/>
          <w:trHeight w:val="1134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ind w:left="34" w:right="113" w:hanging="1"/>
              <w:jc w:val="center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Код   раздела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77" w:rsidRPr="0016305C" w:rsidRDefault="00B63455" w:rsidP="00353F2E">
            <w:pPr>
              <w:suppressAutoHyphens w:val="0"/>
              <w:spacing w:before="24" w:after="0" w:line="240" w:lineRule="auto"/>
              <w:ind w:left="34" w:hanging="1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Утвержденный бюджет на 2023</w:t>
            </w:r>
            <w:r w:rsidR="00494377"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 xml:space="preserve"> год с изменениями, </w:t>
            </w:r>
            <w:proofErr w:type="spellStart"/>
            <w:r w:rsidR="00494377"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тыс</w:t>
            </w:r>
            <w:proofErr w:type="gramStart"/>
            <w:r w:rsidR="00494377"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.р</w:t>
            </w:r>
            <w:proofErr w:type="gramEnd"/>
            <w:r w:rsidR="00494377"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уб</w:t>
            </w:r>
            <w:proofErr w:type="spellEnd"/>
            <w:r w:rsidR="00494377"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77" w:rsidRPr="0016305C" w:rsidRDefault="00B63455" w:rsidP="00353F2E">
            <w:pPr>
              <w:suppressAutoHyphens w:val="0"/>
              <w:spacing w:before="24" w:after="0" w:line="240" w:lineRule="auto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Исполнение за 9 месяцев  2023</w:t>
            </w:r>
            <w:r w:rsidR="00494377"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 xml:space="preserve">г., </w:t>
            </w:r>
            <w:proofErr w:type="spellStart"/>
            <w:r w:rsidR="00494377"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тыс</w:t>
            </w:r>
            <w:proofErr w:type="gramStart"/>
            <w:r w:rsidR="00494377"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.р</w:t>
            </w:r>
            <w:proofErr w:type="gramEnd"/>
            <w:r w:rsidR="00494377"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уб</w:t>
            </w:r>
            <w:proofErr w:type="spellEnd"/>
            <w:r w:rsidR="00494377"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ind w:left="34" w:hanging="1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Процент исполнения за 9 месяцев</w:t>
            </w:r>
          </w:p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2022</w:t>
            </w:r>
            <w:r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г.</w:t>
            </w:r>
          </w:p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(гр.4/гр.3*100)</w:t>
            </w:r>
          </w:p>
        </w:tc>
      </w:tr>
      <w:tr w:rsidR="00494377" w:rsidRPr="0016305C" w:rsidTr="00353F2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b/>
                <w:spacing w:val="2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b/>
                <w:spacing w:val="2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b/>
                <w:spacing w:val="2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b/>
                <w:spacing w:val="2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b/>
                <w:spacing w:val="2"/>
                <w:kern w:val="0"/>
                <w:sz w:val="28"/>
                <w:szCs w:val="28"/>
                <w:lang w:eastAsia="en-US"/>
              </w:rPr>
              <w:t>5</w:t>
            </w:r>
          </w:p>
        </w:tc>
      </w:tr>
      <w:tr w:rsidR="00494377" w:rsidRPr="0016305C" w:rsidTr="00353F2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377" w:rsidRPr="0016305C" w:rsidRDefault="00064F4E" w:rsidP="00064F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1 407, 5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377" w:rsidRPr="0016305C" w:rsidRDefault="00064F4E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975, 8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377" w:rsidRPr="0016305C" w:rsidRDefault="00064F4E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69,3</w:t>
            </w:r>
          </w:p>
        </w:tc>
      </w:tr>
      <w:tr w:rsidR="00494377" w:rsidRPr="0016305C" w:rsidTr="00353F2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377" w:rsidRPr="0016305C" w:rsidRDefault="00064F4E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72,3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377" w:rsidRPr="0016305C" w:rsidRDefault="00064F4E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377" w:rsidRPr="0016305C" w:rsidRDefault="00064F4E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70,12</w:t>
            </w:r>
          </w:p>
        </w:tc>
      </w:tr>
      <w:tr w:rsidR="00494377" w:rsidRPr="0016305C" w:rsidTr="00353F2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 xml:space="preserve">Национальная безопасность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377" w:rsidRPr="0016305C" w:rsidRDefault="00064F4E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93</w:t>
            </w:r>
            <w:r w:rsidR="00494377" w:rsidRPr="0016305C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377" w:rsidRPr="0016305C" w:rsidRDefault="00494377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377" w:rsidRPr="0016305C" w:rsidRDefault="00494377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494377" w:rsidRPr="0016305C" w:rsidTr="00353F2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377" w:rsidRPr="0016305C" w:rsidRDefault="00064F4E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1 926 ,6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377" w:rsidRPr="0016305C" w:rsidRDefault="00064F4E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1 615</w:t>
            </w:r>
            <w:r w:rsidR="0049437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, 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377" w:rsidRPr="0016305C" w:rsidRDefault="00064F4E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83</w:t>
            </w:r>
            <w:r w:rsidR="00494377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,8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494377" w:rsidRPr="0016305C" w:rsidTr="00353F2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377" w:rsidRPr="0016305C" w:rsidRDefault="00064F4E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3 106 ,2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377" w:rsidRPr="0016305C" w:rsidRDefault="00064F4E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2 217, 8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377" w:rsidRPr="0016305C" w:rsidRDefault="00D1002C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71</w:t>
            </w:r>
            <w:r w:rsidR="00494377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,4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494377" w:rsidRPr="0016305C" w:rsidTr="00353F2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lastRenderedPageBreak/>
              <w:t>Культура</w:t>
            </w:r>
          </w:p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377" w:rsidRPr="0016305C" w:rsidRDefault="00064F4E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1 498, 0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377" w:rsidRPr="0016305C" w:rsidRDefault="00064F4E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750, 3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377" w:rsidRPr="0016305C" w:rsidRDefault="00D1002C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50,09</w:t>
            </w:r>
          </w:p>
        </w:tc>
      </w:tr>
      <w:tr w:rsidR="00494377" w:rsidRPr="0016305C" w:rsidTr="00353F2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377" w:rsidRPr="0016305C" w:rsidRDefault="00064F4E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54, 5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377" w:rsidRPr="0016305C" w:rsidRDefault="00064F4E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51, 3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377" w:rsidRPr="0016305C" w:rsidRDefault="00D1002C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94,12</w:t>
            </w:r>
          </w:p>
        </w:tc>
      </w:tr>
      <w:tr w:rsidR="00494377" w:rsidRPr="0016305C" w:rsidTr="00353F2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377" w:rsidRPr="0016305C" w:rsidRDefault="00064F4E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377" w:rsidRPr="0016305C" w:rsidRDefault="00494377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377" w:rsidRPr="0016305C" w:rsidRDefault="00494377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494377" w:rsidRPr="0016305C" w:rsidTr="00353F2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jc w:val="both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377" w:rsidRPr="0016305C" w:rsidRDefault="00494377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377" w:rsidRPr="0016305C" w:rsidRDefault="00064F4E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377" w:rsidRPr="0016305C" w:rsidRDefault="00494377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494377" w:rsidRPr="0016305C" w:rsidTr="00353F2E">
        <w:trPr>
          <w:trHeight w:val="396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  <w:r w:rsidRPr="0016305C"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77" w:rsidRPr="0016305C" w:rsidRDefault="00494377" w:rsidP="00353F2E">
            <w:pPr>
              <w:suppressAutoHyphens w:val="0"/>
              <w:spacing w:before="24" w:after="0" w:line="240" w:lineRule="auto"/>
              <w:rPr>
                <w:rFonts w:ascii="Times New Roman" w:eastAsiaTheme="minorHAnsi" w:hAnsi="Times New Roman" w:cs="Times New Roman"/>
                <w:spacing w:val="2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377" w:rsidRPr="0016305C" w:rsidRDefault="00494377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  <w:p w:rsidR="00494377" w:rsidRPr="0016305C" w:rsidRDefault="00064F4E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8 166, 8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377" w:rsidRPr="0016305C" w:rsidRDefault="00064F4E" w:rsidP="00353F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5 661, 1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377" w:rsidRPr="0016305C" w:rsidRDefault="00D1002C" w:rsidP="00353F2E">
            <w:pPr>
              <w:suppressAutoHyphens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69,32</w:t>
            </w:r>
          </w:p>
        </w:tc>
      </w:tr>
    </w:tbl>
    <w:p w:rsidR="00494377" w:rsidRPr="0016305C" w:rsidRDefault="00494377" w:rsidP="00494377">
      <w:pPr>
        <w:shd w:val="clear" w:color="auto" w:fill="FFFFFF"/>
        <w:suppressAutoHyphens w:val="0"/>
        <w:spacing w:before="24" w:after="24" w:line="360" w:lineRule="auto"/>
        <w:rPr>
          <w:rFonts w:ascii="Times New Roman" w:eastAsiaTheme="minorHAnsi" w:hAnsi="Times New Roman" w:cs="Times New Roman"/>
          <w:color w:val="332E2D"/>
          <w:spacing w:val="2"/>
          <w:kern w:val="0"/>
          <w:sz w:val="28"/>
          <w:szCs w:val="28"/>
          <w:lang w:eastAsia="en-US"/>
        </w:rPr>
      </w:pPr>
      <w:r w:rsidRPr="0016305C">
        <w:rPr>
          <w:rFonts w:ascii="Times New Roman" w:eastAsiaTheme="minorHAnsi" w:hAnsi="Times New Roman" w:cs="Times New Roman"/>
          <w:spacing w:val="2"/>
          <w:kern w:val="0"/>
          <w:sz w:val="28"/>
          <w:szCs w:val="28"/>
          <w:lang w:eastAsia="en-US"/>
        </w:rPr>
        <w:t xml:space="preserve">               </w:t>
      </w:r>
    </w:p>
    <w:p w:rsidR="00494377" w:rsidRPr="0016305C" w:rsidRDefault="00494377" w:rsidP="00494377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По предвари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тельной оценке по итогам за 202</w:t>
      </w:r>
      <w:r w:rsidR="00064F4E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3</w:t>
      </w:r>
      <w:r w:rsidRPr="0016305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год ожидается исполнение бюджета по доходам и расходам бюджета сельского поселения  на уровне 90-100% от плановых назначений. </w:t>
      </w:r>
    </w:p>
    <w:p w:rsidR="00494377" w:rsidRPr="0016305C" w:rsidRDefault="00494377" w:rsidP="0049437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Вместе с тем, на сегодняшний день остается ряд нерешенных проблем, требующих особого внимания.</w:t>
      </w:r>
    </w:p>
    <w:p w:rsidR="00494377" w:rsidRPr="0016305C" w:rsidRDefault="00494377" w:rsidP="0049437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Таковы </w:t>
      </w:r>
      <w:r w:rsidRPr="0016305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основные предварительные  итоги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социально-экономич</w:t>
      </w:r>
      <w:r w:rsidR="00064F4E">
        <w:rPr>
          <w:rFonts w:ascii="Times New Roman" w:hAnsi="Times New Roman" w:cs="Times New Roman"/>
          <w:kern w:val="0"/>
          <w:sz w:val="28"/>
          <w:szCs w:val="28"/>
          <w:lang w:eastAsia="ru-RU"/>
        </w:rPr>
        <w:t>еского развития поселения в 2023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году. Главным результатом уходящего года стало закрепление положительной динамики развития поселения и улучшения качества жизни населения сельского поселения «Деревня Михеево».</w:t>
      </w:r>
    </w:p>
    <w:p w:rsidR="00494377" w:rsidRPr="0016305C" w:rsidRDefault="00494377" w:rsidP="00494377">
      <w:pPr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Приоритетными направлениями и стратегически</w:t>
      </w:r>
      <w:r w:rsidR="00064F4E">
        <w:rPr>
          <w:rFonts w:ascii="Times New Roman" w:hAnsi="Times New Roman" w:cs="Times New Roman"/>
          <w:kern w:val="0"/>
          <w:sz w:val="28"/>
          <w:szCs w:val="28"/>
          <w:lang w:eastAsia="ru-RU"/>
        </w:rPr>
        <w:t>ми ориентирами поселения на 2024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год, как и в предыдущие годы,  является: </w:t>
      </w:r>
    </w:p>
    <w:p w:rsidR="00494377" w:rsidRPr="0016305C" w:rsidRDefault="00494377" w:rsidP="00494377">
      <w:pPr>
        <w:shd w:val="clear" w:color="auto" w:fill="FFFFFF"/>
        <w:tabs>
          <w:tab w:val="left" w:pos="112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spacing w:val="-15"/>
          <w:kern w:val="0"/>
          <w:sz w:val="28"/>
          <w:szCs w:val="28"/>
          <w:lang w:eastAsia="ru-RU"/>
        </w:rPr>
        <w:t xml:space="preserve">            1) 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увеличение поступлений доходов в бюджет за счет осуществления </w:t>
      </w:r>
      <w:r w:rsidRPr="001630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мер по дальнейшему совершенствованию и усилению администрирования 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доходов;</w:t>
      </w:r>
    </w:p>
    <w:p w:rsidR="00494377" w:rsidRPr="0016305C" w:rsidRDefault="00494377" w:rsidP="00494377">
      <w:pPr>
        <w:shd w:val="clear" w:color="auto" w:fill="FFFFFF"/>
        <w:tabs>
          <w:tab w:val="left" w:pos="1234"/>
        </w:tabs>
        <w:suppressAutoHyphens w:val="0"/>
        <w:spacing w:after="0" w:line="360" w:lineRule="auto"/>
        <w:ind w:firstLine="715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spacing w:val="-18"/>
          <w:kern w:val="0"/>
          <w:sz w:val="28"/>
          <w:szCs w:val="28"/>
          <w:lang w:eastAsia="ru-RU"/>
        </w:rPr>
        <w:t>2)  п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родолжение работы по повышению собираемости налоговых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</w:r>
      <w:r w:rsidRPr="001630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доходов на территории муниципального образования, в первую очередь по 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бюджетообразующим налогам, за счет: выявления неоформленных объектов собственности;</w:t>
      </w:r>
    </w:p>
    <w:p w:rsidR="00494377" w:rsidRPr="0016305C" w:rsidRDefault="00494377" w:rsidP="00494377">
      <w:pPr>
        <w:shd w:val="clear" w:color="auto" w:fill="FFFFFF"/>
        <w:tabs>
          <w:tab w:val="left" w:pos="1277"/>
        </w:tabs>
        <w:suppressAutoHyphens w:val="0"/>
        <w:spacing w:after="0" w:line="360" w:lineRule="auto"/>
        <w:ind w:firstLine="715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spacing w:val="-16"/>
          <w:kern w:val="0"/>
          <w:sz w:val="28"/>
          <w:szCs w:val="28"/>
          <w:lang w:eastAsia="ru-RU"/>
        </w:rPr>
        <w:t xml:space="preserve">3) 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проведение системной адресной работы с физическими лицами, допускающими налоговую задолженность;</w:t>
      </w:r>
    </w:p>
    <w:p w:rsidR="00494377" w:rsidRPr="0016305C" w:rsidRDefault="00494377" w:rsidP="00494377">
      <w:pPr>
        <w:shd w:val="clear" w:color="auto" w:fill="FFFFFF"/>
        <w:tabs>
          <w:tab w:val="left" w:pos="1138"/>
        </w:tabs>
        <w:suppressAutoHyphens w:val="0"/>
        <w:spacing w:after="0" w:line="360" w:lineRule="auto"/>
        <w:ind w:firstLine="71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spacing w:val="-13"/>
          <w:kern w:val="0"/>
          <w:sz w:val="28"/>
          <w:szCs w:val="28"/>
          <w:lang w:eastAsia="ru-RU"/>
        </w:rPr>
        <w:t xml:space="preserve">4) </w:t>
      </w:r>
      <w:r w:rsidRPr="001630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активизация работы, направленной на повышение эффективности 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налогообложения земель и дальнейшую актуализацию налогооблагаемой базы, увеличение поступлений по земельному налогу, усилие и </w:t>
      </w: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взаимодействия органов местного самоуправления в целях наполнения местного бюджета;</w:t>
      </w:r>
    </w:p>
    <w:p w:rsidR="00494377" w:rsidRPr="0016305C" w:rsidRDefault="00494377" w:rsidP="00494377">
      <w:pPr>
        <w:shd w:val="clear" w:color="auto" w:fill="FFFFFF"/>
        <w:tabs>
          <w:tab w:val="left" w:pos="1138"/>
        </w:tabs>
        <w:suppressAutoHyphens w:val="0"/>
        <w:spacing w:after="0" w:line="360" w:lineRule="auto"/>
        <w:ind w:firstLine="71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>5) благоустройство населенных пунктов.</w:t>
      </w:r>
    </w:p>
    <w:p w:rsidR="00494377" w:rsidRPr="0016305C" w:rsidRDefault="00494377" w:rsidP="00494377">
      <w:pPr>
        <w:shd w:val="clear" w:color="auto" w:fill="FFFFFF"/>
        <w:tabs>
          <w:tab w:val="left" w:pos="1138"/>
        </w:tabs>
        <w:suppressAutoHyphens w:val="0"/>
        <w:spacing w:after="0" w:line="360" w:lineRule="auto"/>
        <w:ind w:firstLine="71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630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Цель нашей работы – рост благосостояния жителей нашего поселения. И от того, как мы слаженно будем работать совместно с депутатским корпусом сельского поселения, во многом будет зависеть выполнение поставленных задач. Совместными усилиями  уже многое сделано, но </w:t>
      </w:r>
    </w:p>
    <w:p w:rsidR="00494377" w:rsidRPr="0016305C" w:rsidRDefault="00494377" w:rsidP="00494377">
      <w:pPr>
        <w:shd w:val="clear" w:color="auto" w:fill="FFFFFF"/>
        <w:tabs>
          <w:tab w:val="left" w:pos="1138"/>
        </w:tabs>
        <w:suppressAutoHyphens w:val="0"/>
        <w:spacing w:after="0" w:line="360" w:lineRule="auto"/>
        <w:ind w:firstLine="71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94377" w:rsidRPr="0016305C" w:rsidRDefault="00494377" w:rsidP="00494377">
      <w:pPr>
        <w:shd w:val="clear" w:color="auto" w:fill="FFFFFF"/>
        <w:tabs>
          <w:tab w:val="left" w:pos="1138"/>
        </w:tabs>
        <w:suppressAutoHyphens w:val="0"/>
        <w:spacing w:after="0" w:line="360" w:lineRule="auto"/>
        <w:ind w:firstLine="71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94377" w:rsidRPr="0016305C" w:rsidRDefault="00494377" w:rsidP="00494377">
      <w:pPr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94377" w:rsidRPr="0016305C" w:rsidRDefault="00494377" w:rsidP="00494377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94377" w:rsidRPr="0016305C" w:rsidRDefault="00494377" w:rsidP="00494377">
      <w:pPr>
        <w:suppressAutoHyphens w:val="0"/>
        <w:rPr>
          <w:rFonts w:ascii="Times New Roman" w:eastAsiaTheme="minorHAnsi" w:hAnsi="Times New Roman" w:cs="Times New Roman"/>
          <w:kern w:val="0"/>
          <w:lang w:eastAsia="en-US"/>
        </w:rPr>
      </w:pPr>
    </w:p>
    <w:p w:rsidR="00494377" w:rsidRPr="0016305C" w:rsidRDefault="00494377" w:rsidP="00494377">
      <w:pPr>
        <w:spacing w:after="0"/>
        <w:rPr>
          <w:rFonts w:ascii="Times New Roman" w:hAnsi="Times New Roman" w:cs="Times New Roman"/>
        </w:rPr>
      </w:pPr>
    </w:p>
    <w:p w:rsidR="00494377" w:rsidRDefault="00494377" w:rsidP="00494377"/>
    <w:p w:rsidR="00494377" w:rsidRDefault="00494377" w:rsidP="00494377"/>
    <w:p w:rsidR="00E558D3" w:rsidRDefault="00E558D3"/>
    <w:sectPr w:rsidR="00E5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81B57"/>
    <w:multiLevelType w:val="hybridMultilevel"/>
    <w:tmpl w:val="D62CD196"/>
    <w:lvl w:ilvl="0" w:tplc="6D3C2B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2F54E74"/>
    <w:multiLevelType w:val="hybridMultilevel"/>
    <w:tmpl w:val="B322A10A"/>
    <w:lvl w:ilvl="0" w:tplc="7F72B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77"/>
    <w:rsid w:val="00064F4E"/>
    <w:rsid w:val="00411510"/>
    <w:rsid w:val="00494377"/>
    <w:rsid w:val="005B02CE"/>
    <w:rsid w:val="009C6AB8"/>
    <w:rsid w:val="00A03EE7"/>
    <w:rsid w:val="00B63455"/>
    <w:rsid w:val="00D1002C"/>
    <w:rsid w:val="00E5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77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AB8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77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AB8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2023-11-09T06:11:00Z</cp:lastPrinted>
  <dcterms:created xsi:type="dcterms:W3CDTF">2023-11-08T08:37:00Z</dcterms:created>
  <dcterms:modified xsi:type="dcterms:W3CDTF">2023-11-14T08:15:00Z</dcterms:modified>
</cp:coreProperties>
</file>