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2C9D650F" w:rsidR="00A16AD6" w:rsidRPr="001F4398" w:rsidRDefault="00632CAD" w:rsidP="00636865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1EE53B1F" wp14:editId="5B19D90B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58E4EB0E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636865">
        <w:rPr>
          <w:rFonts w:ascii="Times New Roman" w:hAnsi="Times New Roman"/>
          <w:sz w:val="28"/>
          <w:szCs w:val="28"/>
        </w:rPr>
        <w:t>29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433CF9">
        <w:rPr>
          <w:rFonts w:ascii="Times New Roman" w:hAnsi="Times New Roman"/>
          <w:sz w:val="28"/>
          <w:szCs w:val="28"/>
        </w:rPr>
        <w:t>ноябр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0B73E6">
        <w:rPr>
          <w:rFonts w:ascii="Times New Roman" w:hAnsi="Times New Roman"/>
          <w:sz w:val="28"/>
          <w:szCs w:val="28"/>
        </w:rPr>
        <w:t>1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636865">
        <w:rPr>
          <w:rFonts w:ascii="Times New Roman" w:hAnsi="Times New Roman"/>
          <w:sz w:val="28"/>
          <w:szCs w:val="28"/>
        </w:rPr>
        <w:t>28</w:t>
      </w:r>
      <w:r w:rsidR="00C033F5">
        <w:rPr>
          <w:rFonts w:ascii="Times New Roman" w:hAnsi="Times New Roman"/>
          <w:sz w:val="28"/>
          <w:szCs w:val="28"/>
        </w:rPr>
        <w:t>-</w:t>
      </w:r>
      <w:r w:rsidR="0063686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03024898" w:rsidR="00627415" w:rsidRPr="001F4398" w:rsidRDefault="00627415" w:rsidP="007A1069">
      <w:pPr>
        <w:spacing w:line="276" w:lineRule="auto"/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06618D">
        <w:rPr>
          <w:b/>
          <w:bCs/>
          <w:sz w:val="28"/>
          <w:szCs w:val="28"/>
        </w:rPr>
        <w:t>Волжский</w:t>
      </w:r>
      <w:proofErr w:type="gramEnd"/>
      <w:r w:rsidRPr="0006618D">
        <w:rPr>
          <w:b/>
          <w:bCs/>
          <w:sz w:val="28"/>
          <w:szCs w:val="28"/>
        </w:rPr>
        <w:t xml:space="preserve">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123D36">
        <w:rPr>
          <w:b/>
          <w:bCs/>
          <w:sz w:val="28"/>
          <w:szCs w:val="28"/>
        </w:rPr>
        <w:t>4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 xml:space="preserve">Об утверждении Положения о муниципальном </w:t>
      </w:r>
      <w:r w:rsidR="00123D36" w:rsidRPr="00123D36">
        <w:rPr>
          <w:b/>
          <w:bCs/>
          <w:sz w:val="28"/>
          <w:szCs w:val="28"/>
        </w:rPr>
        <w:t xml:space="preserve">контроле в сфере благоустройства на территории сельского </w:t>
      </w:r>
      <w:r w:rsidR="007A1069" w:rsidRPr="007A1069">
        <w:rPr>
          <w:b/>
          <w:bCs/>
          <w:sz w:val="28"/>
          <w:szCs w:val="28"/>
        </w:rPr>
        <w:t>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E12EF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1F4398" w:rsidRDefault="00627415" w:rsidP="00E12E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3F2C0647" w14:textId="0FAE7BAE" w:rsidR="00650F28" w:rsidRDefault="00CA2627" w:rsidP="00E12EF6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123D36">
        <w:rPr>
          <w:sz w:val="28"/>
          <w:szCs w:val="28"/>
        </w:rPr>
        <w:t>4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 xml:space="preserve">Положения о муниципальном </w:t>
      </w:r>
      <w:r w:rsidR="00123D36" w:rsidRPr="00123D36">
        <w:rPr>
          <w:sz w:val="28"/>
          <w:szCs w:val="28"/>
        </w:rPr>
        <w:t xml:space="preserve">контроле в сфере благоустройства на территории сельского </w:t>
      </w:r>
      <w:r w:rsidR="000E5FCF" w:rsidRPr="000E5FCF">
        <w:rPr>
          <w:sz w:val="28"/>
          <w:szCs w:val="28"/>
        </w:rPr>
        <w:t>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</w:p>
    <w:p w14:paraId="4F577F5E" w14:textId="35B4B6B8" w:rsidR="004A041A" w:rsidRDefault="00650F28" w:rsidP="0066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41A">
        <w:rPr>
          <w:sz w:val="28"/>
          <w:szCs w:val="28"/>
        </w:rPr>
        <w:t>1.1. Дополнить пункт 3 Решения абзацем следующего содержания:</w:t>
      </w:r>
    </w:p>
    <w:p w14:paraId="0BAED8D7" w14:textId="63D40447" w:rsidR="0066385B" w:rsidRPr="00B36C0B" w:rsidRDefault="004A041A" w:rsidP="0066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A041A">
        <w:rPr>
          <w:sz w:val="28"/>
          <w:szCs w:val="28"/>
        </w:rPr>
        <w:t xml:space="preserve">Положения раздела </w:t>
      </w:r>
      <w:r>
        <w:rPr>
          <w:sz w:val="28"/>
          <w:szCs w:val="28"/>
        </w:rPr>
        <w:t>4</w:t>
      </w:r>
      <w:r w:rsidRPr="004A041A">
        <w:rPr>
          <w:sz w:val="28"/>
          <w:szCs w:val="28"/>
        </w:rPr>
        <w:t xml:space="preserve"> Обжалование решений администрации, действий (бездействия) </w:t>
      </w:r>
      <w:proofErr w:type="gramStart"/>
      <w:r w:rsidRPr="004A041A">
        <w:rPr>
          <w:sz w:val="28"/>
          <w:szCs w:val="28"/>
        </w:rPr>
        <w:t>должностных лиц, уполномоченных осуществлять муниципальный контроль   вступают</w:t>
      </w:r>
      <w:proofErr w:type="gramEnd"/>
      <w:r w:rsidRPr="004A041A">
        <w:rPr>
          <w:sz w:val="28"/>
          <w:szCs w:val="28"/>
        </w:rPr>
        <w:t xml:space="preserve"> в силу с 1 января 2023 года.</w:t>
      </w:r>
      <w:r w:rsidR="0066385B">
        <w:rPr>
          <w:sz w:val="28"/>
          <w:szCs w:val="28"/>
        </w:rPr>
        <w:t xml:space="preserve"> </w:t>
      </w:r>
      <w:r w:rsidR="0066385B" w:rsidRPr="00B36C0B">
        <w:rPr>
          <w:sz w:val="28"/>
          <w:szCs w:val="28"/>
        </w:rPr>
        <w:t>Кроме пунктов 4.7 и 4.8  раздела 4, которые вступают в силу с 01.01.2022г.».</w:t>
      </w:r>
    </w:p>
    <w:p w14:paraId="26B66EF1" w14:textId="1D9FE76F" w:rsidR="004A041A" w:rsidRDefault="004A041A" w:rsidP="00E12E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3 Положения по всему тексту </w:t>
      </w:r>
      <w:r w:rsidR="009411D9">
        <w:rPr>
          <w:sz w:val="28"/>
          <w:szCs w:val="28"/>
        </w:rPr>
        <w:t>слово «</w:t>
      </w:r>
      <w:r w:rsidR="00123D36">
        <w:rPr>
          <w:sz w:val="28"/>
          <w:szCs w:val="28"/>
        </w:rPr>
        <w:t>э</w:t>
      </w:r>
      <w:r w:rsidR="009411D9">
        <w:rPr>
          <w:sz w:val="28"/>
          <w:szCs w:val="28"/>
        </w:rPr>
        <w:t>кспертизы» исключить.</w:t>
      </w:r>
    </w:p>
    <w:p w14:paraId="7B692AF2" w14:textId="574B44AE" w:rsidR="008D3333" w:rsidRPr="008D3333" w:rsidRDefault="004A041A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</w:t>
      </w:r>
      <w:r w:rsidR="0071290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Дополнить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Раздел 5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Положения пункт</w:t>
      </w:r>
      <w:r w:rsidR="00C36DE8">
        <w:rPr>
          <w:rFonts w:eastAsia="Calibri"/>
          <w:bCs/>
          <w:color w:val="000000"/>
          <w:sz w:val="28"/>
          <w:szCs w:val="28"/>
          <w:lang w:eastAsia="en-US"/>
        </w:rPr>
        <w:t>ами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D3333" w:rsidRPr="008D3333">
        <w:rPr>
          <w:rFonts w:eastAsia="Calibri"/>
          <w:bCs/>
          <w:sz w:val="28"/>
          <w:szCs w:val="28"/>
          <w:lang w:eastAsia="en-US"/>
        </w:rPr>
        <w:t>5.3</w:t>
      </w:r>
      <w:r w:rsidR="00123D36">
        <w:rPr>
          <w:rFonts w:eastAsia="Calibri"/>
          <w:bCs/>
          <w:sz w:val="28"/>
          <w:szCs w:val="28"/>
          <w:lang w:eastAsia="en-US"/>
        </w:rPr>
        <w:t xml:space="preserve">, </w:t>
      </w:r>
      <w:r w:rsidR="00123D36" w:rsidRPr="00123D36">
        <w:rPr>
          <w:rFonts w:eastAsia="Calibri"/>
          <w:bCs/>
          <w:sz w:val="28"/>
          <w:szCs w:val="28"/>
          <w:lang w:eastAsia="en-US"/>
        </w:rPr>
        <w:t>5.4 и 5.5</w:t>
      </w:r>
      <w:r w:rsidR="008D3333" w:rsidRPr="008D3333">
        <w:rPr>
          <w:rFonts w:eastAsia="Calibri"/>
          <w:bCs/>
          <w:sz w:val="28"/>
          <w:szCs w:val="28"/>
          <w:lang w:eastAsia="en-US"/>
        </w:rPr>
        <w:t xml:space="preserve">  </w:t>
      </w:r>
      <w:r w:rsidR="008D3333" w:rsidRPr="008D3333">
        <w:rPr>
          <w:rFonts w:eastAsia="Calibri"/>
          <w:bCs/>
          <w:color w:val="000000"/>
          <w:sz w:val="28"/>
          <w:szCs w:val="28"/>
          <w:lang w:eastAsia="en-US"/>
        </w:rPr>
        <w:t>следующего содержания:</w:t>
      </w:r>
    </w:p>
    <w:p w14:paraId="42BCEA1F" w14:textId="18AEB5C5" w:rsidR="00123D36" w:rsidRPr="00123D36" w:rsidRDefault="008D3333" w:rsidP="00E12EF6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D3333">
        <w:rPr>
          <w:rFonts w:eastAsia="Calibri"/>
          <w:color w:val="000000"/>
          <w:sz w:val="28"/>
          <w:szCs w:val="28"/>
          <w:lang w:eastAsia="en-US"/>
        </w:rPr>
        <w:tab/>
      </w:r>
      <w:r w:rsidRPr="008D3333">
        <w:rPr>
          <w:rFonts w:eastAsia="Calibri"/>
          <w:sz w:val="28"/>
          <w:szCs w:val="28"/>
          <w:lang w:eastAsia="en-US"/>
        </w:rPr>
        <w:t>«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5.3</w:t>
      </w:r>
      <w:r w:rsidR="00E12EF6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 К  ключевым показателям  муниципального контроля и их целевым значения относятся: </w:t>
      </w:r>
    </w:p>
    <w:p w14:paraId="646E7077" w14:textId="10006915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1) Доля устранения нарушений из числа выявленных обязательных требований – 70%;</w:t>
      </w:r>
    </w:p>
    <w:p w14:paraId="025DD205" w14:textId="0BBE639A" w:rsidR="00E12EF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2)  Доля обоснованных жалоб на действия (бездействия) Отдела и (или) его должностных лиц при проведении контрольных (надзорных) мероприятий – 0%;</w:t>
      </w:r>
    </w:p>
    <w:p w14:paraId="793E488F" w14:textId="056C77C6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5%;</w:t>
      </w:r>
    </w:p>
    <w:p w14:paraId="6572842B" w14:textId="41EDA83D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4) Доля выполнения  внеплановых контрольных мероприятий на очередной календарный год –70%</w:t>
      </w:r>
      <w:proofErr w:type="gramStart"/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;</w:t>
      </w:r>
      <w:proofErr w:type="gramEnd"/>
    </w:p>
    <w:p w14:paraId="754546F3" w14:textId="02191E5E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5) Доля отмененных результатов контрольных мероприятий – 0%;</w:t>
      </w:r>
    </w:p>
    <w:p w14:paraId="7DBFD69A" w14:textId="7ACC139B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6)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Доля поданных возражений в отношении обязательных предостережений о недопустимости нарушения обязательных требований-0%;</w:t>
      </w:r>
    </w:p>
    <w:p w14:paraId="4398DBBD" w14:textId="36B472D8" w:rsidR="00123D36" w:rsidRPr="00123D36" w:rsidRDefault="00E12EF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123D36" w:rsidRPr="00123D36">
        <w:rPr>
          <w:rFonts w:eastAsia="Calibri"/>
          <w:bCs/>
          <w:color w:val="000000"/>
          <w:sz w:val="28"/>
          <w:szCs w:val="28"/>
          <w:lang w:eastAsia="en-US"/>
        </w:rPr>
        <w:t>7) Доля вынесенных судебных решений о назначении административного наказания по материалам контрольного органа – 95%.</w:t>
      </w:r>
    </w:p>
    <w:p w14:paraId="5A32BCFF" w14:textId="77777777" w:rsidR="00123D36" w:rsidRPr="00123D36" w:rsidRDefault="00123D36" w:rsidP="00E12EF6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К индикативным показателям относятся:</w:t>
      </w:r>
    </w:p>
    <w:p w14:paraId="67896C95" w14:textId="77777777" w:rsidR="00123D36" w:rsidRPr="00123D36" w:rsidRDefault="00123D36" w:rsidP="00E12EF6">
      <w:pPr>
        <w:numPr>
          <w:ilvl w:val="0"/>
          <w:numId w:val="5"/>
        </w:numPr>
        <w:spacing w:after="200"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Количество проведенных  внеплановых контрольных мероприятий;</w:t>
      </w:r>
    </w:p>
    <w:p w14:paraId="1E178A31" w14:textId="77777777" w:rsidR="00123D36" w:rsidRPr="00123D36" w:rsidRDefault="00123D36" w:rsidP="00E12EF6">
      <w:pPr>
        <w:numPr>
          <w:ilvl w:val="0"/>
          <w:numId w:val="5"/>
        </w:numPr>
        <w:tabs>
          <w:tab w:val="left" w:pos="1134"/>
          <w:tab w:val="left" w:pos="1701"/>
        </w:tabs>
        <w:spacing w:after="200"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14:paraId="081D2929" w14:textId="77777777" w:rsidR="00123D36" w:rsidRPr="00123D36" w:rsidRDefault="00123D36" w:rsidP="00E12EF6">
      <w:pPr>
        <w:numPr>
          <w:ilvl w:val="0"/>
          <w:numId w:val="5"/>
        </w:numPr>
        <w:tabs>
          <w:tab w:val="left" w:pos="1134"/>
          <w:tab w:val="left" w:pos="1701"/>
        </w:tabs>
        <w:spacing w:after="200" w:line="276" w:lineRule="auto"/>
        <w:ind w:left="0" w:firstLine="127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>Количество выданных предостережений об устранении нарушений обязательных требований;</w:t>
      </w:r>
    </w:p>
    <w:p w14:paraId="61C0B593" w14:textId="77777777" w:rsidR="00123D36" w:rsidRPr="00123D36" w:rsidRDefault="00123D36" w:rsidP="00E12EF6">
      <w:pPr>
        <w:numPr>
          <w:ilvl w:val="0"/>
          <w:numId w:val="5"/>
        </w:numPr>
        <w:spacing w:after="200" w:line="276" w:lineRule="auto"/>
        <w:ind w:left="1637" w:hanging="36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Количество устраненных нарушений обязательных требований.</w:t>
      </w:r>
    </w:p>
    <w:p w14:paraId="3902C4A2" w14:textId="01801433" w:rsidR="00123D36" w:rsidRPr="00123D36" w:rsidRDefault="00123D36" w:rsidP="00E12EF6">
      <w:pPr>
        <w:spacing w:line="276" w:lineRule="auto"/>
        <w:ind w:firstLine="63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>5.4</w:t>
      </w:r>
      <w:r w:rsidR="00E12EF6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Отчетным периодом для определения показателей является календарный год.</w:t>
      </w:r>
    </w:p>
    <w:p w14:paraId="3A3E5AD6" w14:textId="6867A1F7" w:rsidR="00123D36" w:rsidRPr="00123D36" w:rsidRDefault="00123D36" w:rsidP="00E12EF6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</w:t>
      </w:r>
      <w:r w:rsidRPr="00B36C0B">
        <w:rPr>
          <w:rFonts w:eastAsia="Calibri"/>
          <w:bCs/>
          <w:sz w:val="28"/>
          <w:szCs w:val="28"/>
          <w:lang w:eastAsia="en-US"/>
        </w:rPr>
        <w:t xml:space="preserve">Годовой доклад, 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>в соответствии  с частью 10 статьи 30 Закона №  248-ФЗ должен отвечать требованиям, установленным Правительством Российской Федерации</w:t>
      </w:r>
      <w:r w:rsidR="001F38BE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F38BE" w:rsidRPr="00B36C0B">
        <w:rPr>
          <w:rFonts w:eastAsia="Calibri"/>
          <w:bCs/>
          <w:sz w:val="28"/>
          <w:szCs w:val="28"/>
          <w:lang w:eastAsia="en-US"/>
        </w:rPr>
        <w:lastRenderedPageBreak/>
        <w:t>Р</w:t>
      </w:r>
      <w:r w:rsidRPr="00B36C0B">
        <w:rPr>
          <w:rFonts w:eastAsia="Calibri"/>
          <w:bCs/>
          <w:sz w:val="28"/>
          <w:szCs w:val="28"/>
          <w:lang w:eastAsia="en-US"/>
        </w:rPr>
        <w:t>азмеща</w:t>
      </w:r>
      <w:r w:rsidR="001F38BE" w:rsidRPr="00B36C0B">
        <w:rPr>
          <w:rFonts w:eastAsia="Calibri"/>
          <w:bCs/>
          <w:sz w:val="28"/>
          <w:szCs w:val="28"/>
          <w:lang w:eastAsia="en-US"/>
        </w:rPr>
        <w:t>е</w:t>
      </w:r>
      <w:r w:rsidRPr="00B36C0B">
        <w:rPr>
          <w:rFonts w:eastAsia="Calibri"/>
          <w:bCs/>
          <w:sz w:val="28"/>
          <w:szCs w:val="28"/>
          <w:lang w:eastAsia="en-US"/>
        </w:rPr>
        <w:t>т</w:t>
      </w:r>
      <w:r w:rsidR="001F38BE" w:rsidRPr="00B36C0B">
        <w:rPr>
          <w:rFonts w:eastAsia="Calibri"/>
          <w:bCs/>
          <w:sz w:val="28"/>
          <w:szCs w:val="28"/>
          <w:lang w:eastAsia="en-US"/>
        </w:rPr>
        <w:t>ся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ежегодно не позднее 1 февраля на официальном сайте администрации муниципального района </w:t>
      </w:r>
      <w:proofErr w:type="gramStart"/>
      <w:r w:rsidRPr="00123D36">
        <w:rPr>
          <w:rFonts w:eastAsia="Calibri"/>
          <w:bCs/>
          <w:color w:val="000000"/>
          <w:sz w:val="28"/>
          <w:szCs w:val="28"/>
          <w:lang w:eastAsia="en-US"/>
        </w:rPr>
        <w:t>Волжский</w:t>
      </w:r>
      <w:proofErr w:type="gramEnd"/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Самарской области.</w:t>
      </w:r>
    </w:p>
    <w:p w14:paraId="052F915F" w14:textId="2993938A" w:rsidR="00123D36" w:rsidRPr="00123D36" w:rsidRDefault="00123D36" w:rsidP="00E12EF6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5.5</w:t>
      </w:r>
      <w:r w:rsidR="00E12EF6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 xml:space="preserve"> 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14:paraId="0CE8A3E2" w14:textId="29FD80E9" w:rsidR="00123D36" w:rsidRPr="00123D36" w:rsidRDefault="00123D36" w:rsidP="00E12EF6">
      <w:pPr>
        <w:spacing w:line="276" w:lineRule="auto"/>
        <w:ind w:left="-142" w:firstLine="77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Pr="00123D36">
        <w:rPr>
          <w:rFonts w:eastAsia="Calibri"/>
          <w:bCs/>
          <w:color w:val="000000"/>
          <w:sz w:val="28"/>
          <w:szCs w:val="28"/>
          <w:lang w:eastAsia="en-US"/>
        </w:rPr>
        <w:t>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123D36">
        <w:rPr>
          <w:rFonts w:eastAsia="Calibri"/>
          <w:bCs/>
          <w:color w:val="000000"/>
          <w:sz w:val="28"/>
          <w:szCs w:val="28"/>
          <w:lang w:eastAsia="en-US"/>
        </w:rPr>
        <w:t>.».</w:t>
      </w:r>
      <w:proofErr w:type="gramEnd"/>
    </w:p>
    <w:p w14:paraId="7CB2BF37" w14:textId="7DC7BFC8" w:rsidR="00433CF9" w:rsidRDefault="00433CF9" w:rsidP="00E12EF6">
      <w:pPr>
        <w:spacing w:line="276" w:lineRule="auto"/>
        <w:contextualSpacing/>
        <w:jc w:val="both"/>
        <w:rPr>
          <w:sz w:val="28"/>
          <w:szCs w:val="28"/>
        </w:rPr>
        <w:sectPr w:rsidR="00433CF9" w:rsidSect="00310FF5">
          <w:headerReference w:type="even" r:id="rId9"/>
          <w:headerReference w:type="default" r:id="rId10"/>
          <w:type w:val="continuous"/>
          <w:pgSz w:w="11906" w:h="16838"/>
          <w:pgMar w:top="851" w:right="1076" w:bottom="993" w:left="1653" w:header="709" w:footer="709" w:gutter="0"/>
          <w:cols w:space="708"/>
          <w:titlePg/>
          <w:docGrid w:linePitch="360"/>
        </w:sectPr>
      </w:pPr>
    </w:p>
    <w:p w14:paraId="011F55C5" w14:textId="6ABD6CC6" w:rsidR="0066385B" w:rsidRPr="00B36C0B" w:rsidRDefault="0066385B" w:rsidP="0066385B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36C0B">
        <w:rPr>
          <w:sz w:val="28"/>
          <w:szCs w:val="28"/>
        </w:rPr>
        <w:t xml:space="preserve">1.4. </w:t>
      </w:r>
      <w:r w:rsidRPr="00B36C0B">
        <w:rPr>
          <w:bCs/>
          <w:sz w:val="28"/>
          <w:szCs w:val="28"/>
        </w:rPr>
        <w:t xml:space="preserve">Раздел 4 </w:t>
      </w:r>
      <w:r w:rsidR="001F38BE" w:rsidRPr="00B36C0B">
        <w:rPr>
          <w:bCs/>
          <w:sz w:val="28"/>
          <w:szCs w:val="28"/>
        </w:rPr>
        <w:t xml:space="preserve">Положения </w:t>
      </w:r>
      <w:r w:rsidRPr="00B36C0B">
        <w:rPr>
          <w:bCs/>
          <w:sz w:val="28"/>
          <w:szCs w:val="28"/>
        </w:rPr>
        <w:t xml:space="preserve">дополнить пунктом 4.7 и 4.8 следующего содержания: </w:t>
      </w:r>
    </w:p>
    <w:p w14:paraId="2A2A0DE8" w14:textId="77777777" w:rsidR="0066385B" w:rsidRPr="00B36C0B" w:rsidRDefault="0066385B" w:rsidP="0066385B">
      <w:pPr>
        <w:tabs>
          <w:tab w:val="left" w:pos="1843"/>
        </w:tabs>
        <w:ind w:firstLine="360"/>
        <w:jc w:val="both"/>
        <w:rPr>
          <w:bCs/>
          <w:sz w:val="28"/>
          <w:szCs w:val="28"/>
        </w:rPr>
      </w:pPr>
      <w:r w:rsidRPr="00B36C0B">
        <w:rPr>
          <w:bCs/>
          <w:sz w:val="28"/>
          <w:szCs w:val="28"/>
        </w:rPr>
        <w:t xml:space="preserve">          «4.7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порядке;</w:t>
      </w:r>
    </w:p>
    <w:p w14:paraId="2A643E9F" w14:textId="77777777" w:rsidR="0066385B" w:rsidRPr="00B36C0B" w:rsidRDefault="0066385B" w:rsidP="0066385B">
      <w:pPr>
        <w:ind w:firstLine="360"/>
        <w:jc w:val="both"/>
        <w:rPr>
          <w:bCs/>
          <w:sz w:val="28"/>
          <w:szCs w:val="28"/>
        </w:rPr>
      </w:pPr>
      <w:r w:rsidRPr="00B36C0B">
        <w:rPr>
          <w:bCs/>
          <w:sz w:val="28"/>
          <w:szCs w:val="28"/>
        </w:rPr>
        <w:t xml:space="preserve">          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в сфере благоустройств, не применяется</w:t>
      </w:r>
      <w:proofErr w:type="gramStart"/>
      <w:r w:rsidRPr="00B36C0B">
        <w:rPr>
          <w:bCs/>
          <w:sz w:val="28"/>
          <w:szCs w:val="28"/>
        </w:rPr>
        <w:t xml:space="preserve">.». </w:t>
      </w:r>
      <w:proofErr w:type="gramEnd"/>
    </w:p>
    <w:p w14:paraId="008D0AFF" w14:textId="77777777" w:rsidR="001F38BE" w:rsidRPr="0066385B" w:rsidRDefault="001F38BE" w:rsidP="0066385B">
      <w:pPr>
        <w:ind w:firstLine="360"/>
        <w:jc w:val="both"/>
        <w:rPr>
          <w:bCs/>
          <w:color w:val="FF0000"/>
          <w:sz w:val="28"/>
          <w:szCs w:val="28"/>
        </w:rPr>
      </w:pPr>
    </w:p>
    <w:p w14:paraId="03463F2B" w14:textId="53546880" w:rsidR="00654A6F" w:rsidRPr="00654A6F" w:rsidRDefault="00CA2627" w:rsidP="00E12EF6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11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7C0AFA5E" w14:textId="56847473" w:rsidR="00AC7ABD" w:rsidRPr="009B5BD8" w:rsidRDefault="00AC7ABD" w:rsidP="00E12EF6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2F49681" w14:textId="77777777" w:rsidR="009B5BD8" w:rsidRPr="009B5BD8" w:rsidRDefault="009B5BD8" w:rsidP="00E12EF6">
      <w:pPr>
        <w:spacing w:line="276" w:lineRule="auto"/>
        <w:jc w:val="both"/>
        <w:outlineLvl w:val="0"/>
        <w:rPr>
          <w:sz w:val="28"/>
          <w:szCs w:val="28"/>
        </w:rPr>
      </w:pPr>
    </w:p>
    <w:p w14:paraId="11FD03B8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3284553A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433CF9">
      <w:type w:val="continuous"/>
      <w:pgSz w:w="11906" w:h="16838"/>
      <w:pgMar w:top="851" w:right="1077" w:bottom="992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04AF" w14:textId="77777777" w:rsidR="003E5C84" w:rsidRDefault="003E5C84">
      <w:r>
        <w:separator/>
      </w:r>
    </w:p>
  </w:endnote>
  <w:endnote w:type="continuationSeparator" w:id="0">
    <w:p w14:paraId="316B354C" w14:textId="77777777" w:rsidR="003E5C84" w:rsidRDefault="003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A873" w14:textId="77777777" w:rsidR="003E5C84" w:rsidRDefault="003E5C84">
      <w:r>
        <w:separator/>
      </w:r>
    </w:p>
  </w:footnote>
  <w:footnote w:type="continuationSeparator" w:id="0">
    <w:p w14:paraId="48DA9D73" w14:textId="77777777" w:rsidR="003E5C84" w:rsidRDefault="003E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865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38BE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E5C84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32CAD"/>
    <w:rsid w:val="00636865"/>
    <w:rsid w:val="00650F28"/>
    <w:rsid w:val="00654A6F"/>
    <w:rsid w:val="00655776"/>
    <w:rsid w:val="00662A53"/>
    <w:rsid w:val="0066385B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61D88"/>
    <w:rsid w:val="00891280"/>
    <w:rsid w:val="008B127D"/>
    <w:rsid w:val="008B5A34"/>
    <w:rsid w:val="008C3400"/>
    <w:rsid w:val="008C63F8"/>
    <w:rsid w:val="008D0C43"/>
    <w:rsid w:val="008D3333"/>
    <w:rsid w:val="008E15E0"/>
    <w:rsid w:val="008E3D36"/>
    <w:rsid w:val="00901104"/>
    <w:rsid w:val="00916B75"/>
    <w:rsid w:val="009229EE"/>
    <w:rsid w:val="00930EB1"/>
    <w:rsid w:val="009342B4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4748A"/>
    <w:rsid w:val="00A5005E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6C0B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36DE8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iridonovka163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35</cp:revision>
  <cp:lastPrinted>2021-06-21T13:02:00Z</cp:lastPrinted>
  <dcterms:created xsi:type="dcterms:W3CDTF">2020-05-19T09:50:00Z</dcterms:created>
  <dcterms:modified xsi:type="dcterms:W3CDTF">2021-11-26T08:20:00Z</dcterms:modified>
</cp:coreProperties>
</file>